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1531" w:right="1531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Musterschreiben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Impfung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im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Gesundheitswesen</w:t>
      </w:r>
    </w:p>
    <w:p>
      <w:pPr>
        <w:pStyle w:val="BodyText"/>
        <w:spacing w:before="8"/>
        <w:ind w:left="0" w:firstLine="0"/>
        <w:rPr>
          <w:rFonts w:ascii="Calibri"/>
          <w:b/>
          <w:sz w:val="10"/>
        </w:rPr>
      </w:pPr>
    </w:p>
    <w:p>
      <w:pPr>
        <w:tabs>
          <w:tab w:pos="3022" w:val="left" w:leader="none"/>
        </w:tabs>
        <w:spacing w:line="259" w:lineRule="auto" w:before="56"/>
        <w:ind w:left="116" w:right="113" w:firstLine="0"/>
        <w:jc w:val="left"/>
        <w:rPr>
          <w:rFonts w:ascii="Calibri" w:hAnsi="Calibri"/>
          <w:sz w:val="22"/>
        </w:rPr>
      </w:pPr>
      <w:r>
        <w:rPr/>
        <w:pict>
          <v:rect style="position:absolute;margin-left:128.660004pt;margin-top:2.953643pt;width:395.83pt;height:13.44pt;mso-position-horizontal-relative:page;mso-position-vertical-relative:paragraph;z-index:-17149440" filled="true" fillcolor="#ffff00" stroked="false">
            <v:fill type="solid"/>
            <w10:wrap type="none"/>
          </v:rect>
        </w:pict>
      </w:r>
      <w:r>
        <w:rPr>
          <w:rFonts w:ascii="Calibri" w:hAnsi="Calibri"/>
          <w:sz w:val="22"/>
        </w:rPr>
        <w:t>Sehr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geehrte/r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Herr/Frau</w:t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>(Name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z w:val="22"/>
        </w:rPr>
        <w:t>des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Arbeitgebers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oder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zuständigen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Ansprechperson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beim</w:t>
      </w:r>
      <w:r>
        <w:rPr>
          <w:rFonts w:ascii="Calibri" w:hAnsi="Calibri"/>
          <w:spacing w:val="-46"/>
          <w:sz w:val="22"/>
        </w:rPr>
        <w:t> </w:t>
      </w:r>
      <w:r>
        <w:rPr>
          <w:rFonts w:ascii="Calibri" w:hAnsi="Calibri"/>
          <w:sz w:val="22"/>
          <w:shd w:fill="FFFF00" w:color="auto" w:val="clear"/>
        </w:rPr>
        <w:t>Arbeitgeber)</w:t>
      </w:r>
    </w:p>
    <w:p>
      <w:pPr>
        <w:pStyle w:val="BodyText"/>
        <w:spacing w:before="5"/>
        <w:ind w:left="0" w:firstLine="0"/>
        <w:rPr>
          <w:rFonts w:ascii="Calibri"/>
          <w:sz w:val="8"/>
        </w:rPr>
      </w:pPr>
    </w:p>
    <w:p>
      <w:pPr>
        <w:spacing w:line="259" w:lineRule="auto" w:before="57"/>
        <w:ind w:left="116" w:right="112" w:firstLine="0"/>
        <w:jc w:val="both"/>
        <w:rPr>
          <w:rFonts w:ascii="Calibri" w:hAnsi="Calibri"/>
          <w:sz w:val="22"/>
        </w:rPr>
      </w:pPr>
      <w:r>
        <w:rPr/>
        <w:pict>
          <v:line style="position:absolute;mso-position-horizontal-relative:page;mso-position-vertical-relative:paragraph;z-index:-17148928" from="507.953369pt,14.929953pt" to="524.370368pt,14.929953pt" stroked="true" strokeweight=".7176pt" strokecolor="#000000">
            <v:stroke dashstyle="solid"/>
            <w10:wrap type="none"/>
          </v:line>
        </w:pict>
      </w:r>
      <w:r>
        <w:rPr>
          <w:rFonts w:ascii="Calibri" w:hAnsi="Calibri"/>
          <w:sz w:val="22"/>
        </w:rPr>
        <w:t>Sie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haben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  <w:shd w:fill="FFFF00" w:color="auto" w:val="clear"/>
        </w:rPr>
        <w:t>Schreiben</w:t>
      </w:r>
      <w:r>
        <w:rPr>
          <w:rFonts w:ascii="Calibri" w:hAnsi="Calibri"/>
          <w:spacing w:val="49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vom </w:t>
      </w:r>
      <w:r>
        <w:rPr>
          <w:rFonts w:ascii="Calibri" w:hAnsi="Calibri"/>
          <w:sz w:val="22"/>
          <w:u w:val="single"/>
        </w:rPr>
        <w:t>     </w:t>
      </w:r>
      <w:r>
        <w:rPr>
          <w:rFonts w:ascii="Calibri" w:hAnsi="Calibri"/>
          <w:spacing w:val="1"/>
          <w:sz w:val="22"/>
          <w:u w:val="single"/>
        </w:rPr>
        <w:t> </w:t>
      </w:r>
      <w:r>
        <w:rPr>
          <w:rFonts w:ascii="Calibri" w:hAnsi="Calibri"/>
          <w:sz w:val="22"/>
          <w:shd w:fill="FFFF00" w:color="auto" w:val="clear"/>
        </w:rPr>
        <w:t>/auf</w:t>
      </w:r>
      <w:r>
        <w:rPr>
          <w:rFonts w:ascii="Calibri" w:hAnsi="Calibri"/>
          <w:spacing w:val="50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einer</w:t>
      </w:r>
      <w:r>
        <w:rPr>
          <w:rFonts w:ascii="Calibri" w:hAnsi="Calibri"/>
          <w:spacing w:val="50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Personalversammlung</w:t>
      </w:r>
      <w:r>
        <w:rPr>
          <w:rFonts w:ascii="Calibri" w:hAnsi="Calibri"/>
          <w:spacing w:val="50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am </w:t>
      </w:r>
      <w:r>
        <w:rPr>
          <w:rFonts w:ascii="Calibri" w:hAnsi="Calibri"/>
          <w:sz w:val="22"/>
          <w:u w:val="single"/>
        </w:rPr>
        <w:t>      </w:t>
      </w:r>
      <w:r>
        <w:rPr>
          <w:rFonts w:ascii="Calibri" w:hAnsi="Calibri"/>
          <w:spacing w:val="1"/>
          <w:sz w:val="22"/>
          <w:u w:val="single"/>
        </w:rPr>
        <w:t> </w:t>
      </w:r>
      <w:r>
        <w:rPr>
          <w:rFonts w:ascii="Calibri" w:hAnsi="Calibri"/>
          <w:sz w:val="22"/>
          <w:shd w:fill="FFFF00" w:color="auto" w:val="clear"/>
        </w:rPr>
        <w:t>/in</w:t>
      </w:r>
      <w:r>
        <w:rPr>
          <w:rFonts w:ascii="Calibri" w:hAnsi="Calibri"/>
          <w:spacing w:val="49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einem</w:t>
      </w:r>
      <w:r>
        <w:rPr>
          <w:rFonts w:ascii="Calibri" w:hAnsi="Calibri"/>
          <w:spacing w:val="50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am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  <w:shd w:fill="FFFF00" w:color="auto" w:val="clear"/>
        </w:rPr>
        <w:t>geführten Gespräch</w:t>
      </w:r>
      <w:r>
        <w:rPr>
          <w:rFonts w:ascii="Calibri" w:hAnsi="Calibri"/>
          <w:sz w:val="22"/>
        </w:rPr>
        <w:t> angekündigt, dass Sie mich ab dem 16.3.2022 weder weiter beschäftigen noch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weiterbezahlen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werden,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wenn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dahin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keinen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Nachweis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SARS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CoV-2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vorgelegt habe.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62" w:after="0"/>
        <w:ind w:left="1196" w:right="0" w:hanging="72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Einwilligung</w:t>
      </w:r>
      <w:r>
        <w:rPr>
          <w:rFonts w:ascii="Calibri" w:hAnsi="Calibri"/>
          <w:b/>
          <w:spacing w:val="-3"/>
          <w:sz w:val="28"/>
        </w:rPr>
        <w:t> </w:t>
      </w:r>
      <w:r>
        <w:rPr>
          <w:rFonts w:ascii="Calibri" w:hAnsi="Calibri"/>
          <w:b/>
          <w:sz w:val="28"/>
        </w:rPr>
        <w:t>ja,</w:t>
      </w:r>
      <w:r>
        <w:rPr>
          <w:rFonts w:ascii="Calibri" w:hAnsi="Calibri"/>
          <w:b/>
          <w:spacing w:val="-3"/>
          <w:sz w:val="28"/>
        </w:rPr>
        <w:t> </w:t>
      </w:r>
      <w:r>
        <w:rPr>
          <w:rFonts w:ascii="Calibri" w:hAnsi="Calibri"/>
          <w:b/>
          <w:sz w:val="28"/>
        </w:rPr>
        <w:t>aber</w:t>
      </w:r>
      <w:r>
        <w:rPr>
          <w:rFonts w:ascii="Calibri" w:hAnsi="Calibri"/>
          <w:b/>
          <w:spacing w:val="-1"/>
          <w:sz w:val="28"/>
        </w:rPr>
        <w:t> </w:t>
      </w:r>
      <w:r>
        <w:rPr>
          <w:rFonts w:ascii="Calibri" w:hAnsi="Calibri"/>
          <w:b/>
          <w:sz w:val="28"/>
        </w:rPr>
        <w:t>erzwungen</w:t>
      </w:r>
      <w:r>
        <w:rPr>
          <w:rFonts w:ascii="Calibri" w:hAnsi="Calibri"/>
          <w:b/>
          <w:spacing w:val="-1"/>
          <w:sz w:val="28"/>
        </w:rPr>
        <w:t> </w:t>
      </w:r>
      <w:r>
        <w:rPr>
          <w:rFonts w:ascii="Calibri" w:hAnsi="Calibri"/>
          <w:b/>
          <w:sz w:val="28"/>
        </w:rPr>
        <w:t>und</w:t>
      </w:r>
      <w:r>
        <w:rPr>
          <w:rFonts w:ascii="Calibri" w:hAnsi="Calibri"/>
          <w:b/>
          <w:spacing w:val="-1"/>
          <w:sz w:val="28"/>
        </w:rPr>
        <w:t> </w:t>
      </w:r>
      <w:r>
        <w:rPr>
          <w:rFonts w:ascii="Calibri" w:hAnsi="Calibri"/>
          <w:b/>
          <w:sz w:val="28"/>
        </w:rPr>
        <w:t>damit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z w:val="28"/>
        </w:rPr>
        <w:t>ungültig</w:t>
      </w:r>
    </w:p>
    <w:p>
      <w:pPr>
        <w:spacing w:line="259" w:lineRule="auto" w:before="184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Bisher war ich fest entschlossen, mich einer solchen Impfung nicht zu unterziehen. Da ich aber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nunmehr um meine Arbeitsstelle und mein Einkommen fürchte, habe ich für den</w:t>
      </w:r>
      <w:r>
        <w:rPr>
          <w:rFonts w:ascii="Calibri" w:hAnsi="Calibri"/>
          <w:spacing w:val="1"/>
          <w:sz w:val="22"/>
          <w:u w:val="single"/>
          <w:shd w:fill="FFFF00" w:color="auto" w:val="clear"/>
        </w:rPr>
        <w:t> </w:t>
      </w:r>
      <w:r>
        <w:rPr>
          <w:rFonts w:ascii="Calibri" w:hAnsi="Calibri"/>
          <w:sz w:val="22"/>
          <w:u w:val="single"/>
          <w:shd w:fill="FFFF00" w:color="auto" w:val="clear"/>
        </w:rPr>
        <w:t>.</w:t>
      </w:r>
      <w:r>
        <w:rPr>
          <w:rFonts w:ascii="Calibri" w:hAnsi="Calibri"/>
          <w:spacing w:val="1"/>
          <w:sz w:val="22"/>
          <w:u w:val="single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.2022</w:t>
      </w:r>
      <w:r>
        <w:rPr>
          <w:rFonts w:ascii="Calibri" w:hAnsi="Calibri"/>
          <w:sz w:val="22"/>
        </w:rPr>
        <w:t> einen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Impftermin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gebucht.</w:t>
      </w:r>
    </w:p>
    <w:p>
      <w:pPr>
        <w:spacing w:line="259" w:lineRule="auto" w:before="160"/>
        <w:ind w:left="116" w:right="114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Ich mache Sie aber darauf aufmerksam, dass meine Impfeinwilligung bereits jetzt in unheilbarer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Weise unwirksam ist und dass Sie persönlich für alle Schäden haften, die mir infolge der Impfung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entstehen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werden.</w:t>
      </w:r>
    </w:p>
    <w:p>
      <w:pPr>
        <w:spacing w:line="259" w:lineRule="auto" w:before="159"/>
        <w:ind w:left="116" w:right="113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Für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SARS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CoV-2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gelten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gleichen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Grundsätze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für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jeden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anderen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medizinischen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Eingriff: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handelt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tatbestandsmäßige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Körperverletzung,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nur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rechtmäßig ist, wenn und weil sie von der Einwilligung des Patienten gedeckt ist. Eine wirksame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Einwilligung ist nur dann gegeben, wenn (1.) dem Eingriff eine ordnungsgemäße Aufklärung über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Nutzen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Risiken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vorausgegangen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ist und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(2.)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Einwilligung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nicht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unter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Druck erteilt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worden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ist.</w:t>
      </w:r>
    </w:p>
    <w:p>
      <w:pPr>
        <w:spacing w:line="259" w:lineRule="auto" w:before="158"/>
        <w:ind w:left="116" w:right="116" w:firstLine="0"/>
        <w:jc w:val="both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Ich lasse mich nur deshalb impfen, weil ich Angst um meinen Arbeitsplatz habe. Deshalb ist meine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Impfeinwilligung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unwirksam.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62" w:after="0"/>
        <w:ind w:left="1196" w:right="0" w:hanging="721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Haftungsrechtliche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Konsequenzen</w:t>
      </w:r>
    </w:p>
    <w:p>
      <w:pPr>
        <w:spacing w:line="259" w:lineRule="auto" w:before="186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 Sie mich vor die Alternative stellen, mich entweder impfen zu lassen oder ab dem 16.3.2022 ohne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Bezahlung dazustehen, sind Sie unter dem Gesichtspunkt der mittelbaren Täterschaft (§ 25 Abs. 1, 2.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Alt. StGB) persönlich dafür verantwortlich, dass an mir in Gestalt der COVID-19-Impfung eine solche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Körperverletzung begangen wird. Außerdem verwirklicht Ihre Drohung, dass ich meinen Arbeitsplatz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verliere, wenn ich mich nicht impfen lasse, den Tatbestand der Nötigung (§ 240 Abs. 1 StGB). </w:t>
      </w:r>
      <w:r>
        <w:rPr>
          <w:rFonts w:ascii="Calibri" w:hAnsi="Calibri"/>
          <w:b/>
          <w:sz w:val="22"/>
        </w:rPr>
        <w:t>Sie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haften damit persönlich für alle Schäden, die mir infolge der Impfung entstehen werden</w:t>
      </w:r>
      <w:r>
        <w:rPr>
          <w:rFonts w:ascii="Calibri" w:hAnsi="Calibri"/>
          <w:sz w:val="22"/>
        </w:rPr>
        <w:t>. Diese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können beträchtliche Ausmaße annehmen; es ist sogar möglich, dass ich an der Impfung sterbe.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Näheres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entnehmen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Sie bitte dem aktuellen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Sicherheitsbericht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Paul-Ehrlich-Instituts:</w:t>
      </w:r>
    </w:p>
    <w:p>
      <w:pPr>
        <w:spacing w:line="256" w:lineRule="auto" w:before="160"/>
        <w:ind w:left="116" w:right="160" w:firstLine="0"/>
        <w:jc w:val="left"/>
        <w:rPr>
          <w:rFonts w:ascii="Calibri"/>
          <w:sz w:val="22"/>
        </w:rPr>
      </w:pPr>
      <w:hyperlink r:id="rId6">
        <w:r>
          <w:rPr>
            <w:rFonts w:ascii="Calibri"/>
            <w:color w:val="0000FF"/>
            <w:spacing w:val="-1"/>
            <w:sz w:val="22"/>
            <w:u w:val="single" w:color="0000FF"/>
          </w:rPr>
          <w:t>https://www.pei.de/SharedDocs/Downloads/DE/newsroom/dossiers/sicherheitsberichte/sicherheits</w:t>
        </w:r>
      </w:hyperlink>
      <w:r>
        <w:rPr>
          <w:rFonts w:ascii="Calibri"/>
          <w:color w:val="0000FF"/>
          <w:sz w:val="22"/>
        </w:rPr>
        <w:t> </w:t>
      </w:r>
      <w:hyperlink r:id="rId6">
        <w:r>
          <w:rPr>
            <w:rFonts w:ascii="Calibri"/>
            <w:color w:val="0000FF"/>
            <w:sz w:val="22"/>
            <w:u w:val="single" w:color="0000FF"/>
          </w:rPr>
          <w:t>bericht-27-12-20-bis-30-11-21.pdf?</w:t>
        </w:r>
        <w:r>
          <w:rPr>
            <w:rFonts w:ascii="Calibri"/>
            <w:color w:val="0000FF"/>
            <w:spacing w:val="17"/>
            <w:sz w:val="22"/>
            <w:u w:val="single" w:color="0000FF"/>
          </w:rPr>
          <w:t> </w:t>
        </w:r>
        <w:r>
          <w:rPr>
            <w:rFonts w:ascii="Calibri"/>
            <w:color w:val="0000FF"/>
            <w:sz w:val="22"/>
            <w:u w:val="single" w:color="0000FF"/>
          </w:rPr>
          <w:t>blob=publicationFile&amp;v=7</w:t>
        </w:r>
      </w:hyperlink>
      <w:r>
        <w:rPr>
          <w:rFonts w:ascii="Calibri"/>
          <w:sz w:val="22"/>
        </w:rPr>
        <w:t>.</w:t>
      </w:r>
    </w:p>
    <w:p>
      <w:pPr>
        <w:pStyle w:val="BodyText"/>
        <w:spacing w:before="10"/>
        <w:ind w:left="0" w:firstLine="0"/>
        <w:rPr>
          <w:rFonts w:ascii="Calibri"/>
          <w:sz w:val="8"/>
        </w:rPr>
      </w:pPr>
    </w:p>
    <w:p>
      <w:pPr>
        <w:spacing w:before="56"/>
        <w:ind w:left="116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Mittlerweile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sind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hoch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gefährlichen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teilweise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z w:val="22"/>
        </w:rPr>
        <w:t>tödlichen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b/>
          <w:sz w:val="22"/>
        </w:rPr>
        <w:t>Impfnebenwirkungen</w:t>
      </w:r>
      <w:r>
        <w:rPr>
          <w:rFonts w:ascii="Calibri" w:hAnsi="Calibri"/>
          <w:b/>
          <w:spacing w:val="34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mehr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als</w:t>
      </w:r>
    </w:p>
    <w:p>
      <w:pPr>
        <w:spacing w:line="259" w:lineRule="auto" w:before="22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1.000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wissenschaftlichen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Studien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beschrieben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(siehe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Auflistung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  <w:u w:val="single"/>
        </w:rPr>
        <w:t>Anlage</w:t>
      </w:r>
      <w:r>
        <w:rPr>
          <w:rFonts w:ascii="Calibri" w:hAnsi="Calibri"/>
          <w:spacing w:val="1"/>
          <w:sz w:val="22"/>
          <w:u w:val="single"/>
        </w:rPr>
        <w:t> </w:t>
      </w:r>
      <w:r>
        <w:rPr>
          <w:rFonts w:ascii="Calibri" w:hAnsi="Calibri"/>
          <w:sz w:val="22"/>
          <w:u w:val="single"/>
        </w:rPr>
        <w:t>1</w:t>
      </w:r>
      <w:r>
        <w:rPr>
          <w:rFonts w:ascii="Calibri" w:hAnsi="Calibri"/>
          <w:sz w:val="22"/>
        </w:rPr>
        <w:t>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täglich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kommen neue Studien dazu. Es erscheint immer schwerer begreiflich, wie viel wissenschaftliche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Evidenz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Menschheit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benötigt,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erkennen,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dass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Deutschland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zugelassenen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COVID-Impfstoffe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massive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gesundheitliche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Schäden anrichten.</w:t>
      </w:r>
    </w:p>
    <w:p>
      <w:pPr>
        <w:spacing w:before="158"/>
        <w:ind w:left="11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</w:t>
      </w:r>
      <w:r>
        <w:rPr>
          <w:rFonts w:ascii="Calibri" w:hAnsi="Calibri"/>
          <w:spacing w:val="42"/>
          <w:sz w:val="22"/>
        </w:rPr>
        <w:t> </w:t>
      </w:r>
      <w:r>
        <w:rPr>
          <w:rFonts w:ascii="Calibri" w:hAnsi="Calibri"/>
          <w:sz w:val="22"/>
        </w:rPr>
        <w:t>häufen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sich</w:t>
      </w:r>
      <w:r>
        <w:rPr>
          <w:rFonts w:ascii="Calibri" w:hAnsi="Calibri"/>
          <w:spacing w:val="42"/>
          <w:sz w:val="22"/>
        </w:rPr>
        <w:t> </w:t>
      </w:r>
      <w:r>
        <w:rPr>
          <w:rFonts w:ascii="Calibri" w:hAnsi="Calibri"/>
          <w:sz w:val="22"/>
        </w:rPr>
        <w:t>zudem</w:t>
      </w:r>
      <w:r>
        <w:rPr>
          <w:rFonts w:ascii="Calibri" w:hAnsi="Calibri"/>
          <w:spacing w:val="42"/>
          <w:sz w:val="22"/>
        </w:rPr>
        <w:t> </w:t>
      </w:r>
      <w:r>
        <w:rPr>
          <w:rFonts w:ascii="Calibri" w:hAnsi="Calibri"/>
          <w:sz w:val="22"/>
        </w:rPr>
        <w:t>seit</w:t>
      </w:r>
      <w:r>
        <w:rPr>
          <w:rFonts w:ascii="Calibri" w:hAnsi="Calibri"/>
          <w:spacing w:val="43"/>
          <w:sz w:val="22"/>
        </w:rPr>
        <w:t> </w:t>
      </w:r>
      <w:r>
        <w:rPr>
          <w:rFonts w:ascii="Calibri" w:hAnsi="Calibri"/>
          <w:sz w:val="22"/>
        </w:rPr>
        <w:t>dem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Impfstart</w:t>
      </w:r>
      <w:r>
        <w:rPr>
          <w:rFonts w:ascii="Calibri" w:hAnsi="Calibri"/>
          <w:spacing w:val="44"/>
          <w:sz w:val="22"/>
        </w:rPr>
        <w:t> </w:t>
      </w:r>
      <w:r>
        <w:rPr>
          <w:rFonts w:ascii="Calibri" w:hAnsi="Calibri"/>
          <w:b/>
          <w:sz w:val="22"/>
        </w:rPr>
        <w:t>Medienberichte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40"/>
          <w:sz w:val="22"/>
        </w:rPr>
        <w:t> </w:t>
      </w:r>
      <w:r>
        <w:rPr>
          <w:rFonts w:ascii="Calibri" w:hAnsi="Calibri"/>
          <w:sz w:val="22"/>
        </w:rPr>
        <w:t>wonach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Menschen</w:t>
      </w:r>
      <w:r>
        <w:rPr>
          <w:rFonts w:ascii="Calibri" w:hAnsi="Calibri"/>
          <w:spacing w:val="42"/>
          <w:sz w:val="22"/>
        </w:rPr>
        <w:t> </w:t>
      </w:r>
      <w:r>
        <w:rPr>
          <w:rFonts w:ascii="Calibri" w:hAnsi="Calibri"/>
          <w:sz w:val="22"/>
        </w:rPr>
        <w:t>nach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42"/>
          <w:sz w:val="22"/>
        </w:rPr>
        <w:t> </w:t>
      </w:r>
      <w:r>
        <w:rPr>
          <w:rFonts w:ascii="Calibri" w:hAnsi="Calibri"/>
          <w:sz w:val="22"/>
        </w:rPr>
        <w:t>Impfung</w:t>
      </w:r>
    </w:p>
    <w:p>
      <w:pPr>
        <w:spacing w:line="400" w:lineRule="auto" w:before="22"/>
        <w:ind w:left="116" w:right="43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„plötzlich und unerwartet“ von uns gehen oder jedenfalls schwerste Schäden davontragen:</w:t>
      </w:r>
      <w:r>
        <w:rPr>
          <w:rFonts w:ascii="Calibri" w:hAnsi="Calibri"/>
          <w:spacing w:val="1"/>
          <w:sz w:val="22"/>
        </w:rPr>
        <w:t> </w:t>
      </w:r>
      <w:hyperlink r:id="rId7">
        <w:r>
          <w:rPr>
            <w:rFonts w:ascii="Calibri" w:hAnsi="Calibri"/>
            <w:color w:val="0000FF"/>
            <w:spacing w:val="-1"/>
            <w:sz w:val="22"/>
            <w:u w:val="single" w:color="0000FF"/>
          </w:rPr>
          <w:t>https://journalistenwatch.com/2022/01/10/gepiekst-und-verstorben-ploetzlich-und-unerwartet/</w:t>
        </w:r>
      </w:hyperlink>
      <w:r>
        <w:rPr>
          <w:rFonts w:ascii="Calibri" w:hAnsi="Calibri"/>
          <w:spacing w:val="-1"/>
          <w:sz w:val="22"/>
        </w:rPr>
        <w:t>.</w:t>
      </w:r>
    </w:p>
    <w:p>
      <w:pPr>
        <w:spacing w:after="0" w:line="400" w:lineRule="auto"/>
        <w:jc w:val="left"/>
        <w:rPr>
          <w:rFonts w:ascii="Calibri" w:hAnsi="Calibri"/>
          <w:sz w:val="22"/>
        </w:rPr>
        <w:sectPr>
          <w:footerReference w:type="default" r:id="rId5"/>
          <w:type w:val="continuous"/>
          <w:pgSz w:w="11910" w:h="16840"/>
          <w:pgMar w:footer="922" w:top="1380" w:bottom="1120" w:left="1300" w:right="1300"/>
          <w:pgNumType w:start="1"/>
        </w:sectPr>
      </w:pPr>
    </w:p>
    <w:p>
      <w:pPr>
        <w:spacing w:before="34"/>
        <w:ind w:left="116" w:right="0" w:firstLine="0"/>
        <w:jc w:val="left"/>
        <w:rPr>
          <w:rFonts w:ascii="Calibri"/>
          <w:sz w:val="22"/>
        </w:rPr>
      </w:pPr>
      <w:hyperlink r:id="rId8">
        <w:r>
          <w:rPr>
            <w:rFonts w:ascii="Calibri"/>
            <w:color w:val="0000FF"/>
            <w:sz w:val="22"/>
            <w:u w:val="single" w:color="0000FF"/>
          </w:rPr>
          <w:t>https://covvaxse.com/confirmed-media-reports-of-covid-19-vaccine-deaths/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5"/>
        <w:ind w:left="0" w:firstLine="0"/>
        <w:rPr>
          <w:rFonts w:ascii="Calibri"/>
          <w:sz w:val="10"/>
        </w:rPr>
      </w:pPr>
    </w:p>
    <w:p>
      <w:pPr>
        <w:spacing w:line="259" w:lineRule="auto" w:before="56"/>
        <w:ind w:left="116" w:right="114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Besonders erschütternd ist der am 24.1.2022 veröffentlichte Selbstbericht eines Mitarbeiters 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Mainzer Stadtverwaltung, der nach der Impfung unter wochenlangen massiven Schmerzen litt 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schließlich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knapper Not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einen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ischämischen Schlaganfall überlebte:</w:t>
      </w:r>
    </w:p>
    <w:p>
      <w:pPr>
        <w:spacing w:before="160"/>
        <w:ind w:left="116" w:right="0" w:firstLine="0"/>
        <w:jc w:val="left"/>
        <w:rPr>
          <w:rFonts w:ascii="Calibri"/>
          <w:sz w:val="22"/>
        </w:rPr>
      </w:pPr>
      <w:hyperlink r:id="rId9">
        <w:r>
          <w:rPr>
            <w:rFonts w:ascii="Calibri"/>
            <w:color w:val="0000FF"/>
            <w:sz w:val="22"/>
            <w:u w:val="single" w:color="0000FF"/>
          </w:rPr>
          <w:t>https://www.berliner-zeitung.de/news/seit-meiner-impfung-ist-nichts-mehr-wie-es-war-li.207931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2"/>
        <w:ind w:left="0" w:firstLine="0"/>
        <w:rPr>
          <w:rFonts w:ascii="Calibri"/>
          <w:sz w:val="10"/>
        </w:rPr>
      </w:pPr>
    </w:p>
    <w:p>
      <w:pPr>
        <w:spacing w:before="56"/>
        <w:ind w:left="11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Sehenswert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ist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auch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zweiteilige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Dokumentation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Schicksals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Impfgeschädigter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auf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SERVUS.TV:</w:t>
      </w:r>
    </w:p>
    <w:p>
      <w:pPr>
        <w:tabs>
          <w:tab w:pos="951" w:val="left" w:leader="none"/>
          <w:tab w:pos="1581" w:val="left" w:leader="none"/>
          <w:tab w:pos="3181" w:val="left" w:leader="none"/>
          <w:tab w:pos="3929" w:val="left" w:leader="none"/>
          <w:tab w:pos="4879" w:val="left" w:leader="none"/>
          <w:tab w:pos="6165" w:val="left" w:leader="none"/>
          <w:tab w:pos="6794" w:val="left" w:leader="none"/>
          <w:tab w:pos="7585" w:val="left" w:leader="none"/>
        </w:tabs>
        <w:spacing w:line="256" w:lineRule="auto" w:before="183"/>
        <w:ind w:left="116" w:right="11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Teil</w:t>
        <w:tab/>
        <w:t>1</w:t>
        <w:tab/>
        <w:t>(19.1.2022):</w:t>
        <w:tab/>
        <w:t>Im</w:t>
        <w:tab/>
        <w:t>Stich</w:t>
        <w:tab/>
        <w:t>gelassen</w:t>
        <w:tab/>
        <w:t>–</w:t>
        <w:tab/>
        <w:t>die</w:t>
        <w:tab/>
        <w:t>COVID-Impfopfer:</w:t>
      </w:r>
      <w:r>
        <w:rPr>
          <w:rFonts w:ascii="Calibri" w:hAnsi="Calibri"/>
          <w:spacing w:val="-47"/>
          <w:sz w:val="22"/>
        </w:rPr>
        <w:t> </w:t>
      </w:r>
      <w:hyperlink r:id="rId10">
        <w:r>
          <w:rPr>
            <w:rFonts w:ascii="Calibri" w:hAnsi="Calibri"/>
            <w:color w:val="0000FF"/>
            <w:sz w:val="22"/>
            <w:u w:val="single" w:color="0000FF"/>
          </w:rPr>
          <w:t>https://www.servustv.com/aktuelles/v/aa1uhra88dp5llzqs7cp/</w:t>
        </w:r>
        <w:r>
          <w:rPr>
            <w:rFonts w:ascii="Calibri" w:hAnsi="Calibri"/>
            <w:sz w:val="22"/>
          </w:rPr>
          <w:t>.</w:t>
        </w:r>
      </w:hyperlink>
    </w:p>
    <w:p>
      <w:pPr>
        <w:pStyle w:val="BodyText"/>
        <w:spacing w:before="10"/>
        <w:ind w:left="0" w:firstLine="0"/>
        <w:rPr>
          <w:rFonts w:ascii="Calibri"/>
          <w:sz w:val="8"/>
        </w:rPr>
      </w:pPr>
    </w:p>
    <w:p>
      <w:pPr>
        <w:tabs>
          <w:tab w:pos="720" w:val="left" w:leader="none"/>
          <w:tab w:pos="1116" w:val="left" w:leader="none"/>
          <w:tab w:pos="2482" w:val="left" w:leader="none"/>
          <w:tab w:pos="4316" w:val="left" w:leader="none"/>
          <w:tab w:pos="4712" w:val="left" w:leader="none"/>
          <w:tab w:pos="6155" w:val="left" w:leader="none"/>
          <w:tab w:pos="6713" w:val="left" w:leader="none"/>
          <w:tab w:pos="7194" w:val="left" w:leader="none"/>
          <w:tab w:pos="7928" w:val="left" w:leader="none"/>
          <w:tab w:pos="8768" w:val="left" w:leader="none"/>
        </w:tabs>
        <w:spacing w:line="259" w:lineRule="auto" w:before="56"/>
        <w:ind w:left="116" w:right="11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Teil</w:t>
        <w:tab/>
        <w:t>2</w:t>
        <w:tab/>
        <w:t>(27.1.2022):</w:t>
        <w:tab/>
        <w:t>COVID-Impfopfer</w:t>
        <w:tab/>
        <w:t>–</w:t>
        <w:tab/>
        <w:t>Geschädigte,</w:t>
        <w:tab/>
        <w:t>die</w:t>
        <w:tab/>
        <w:t>es</w:t>
        <w:tab/>
        <w:t>nicht</w:t>
        <w:tab/>
        <w:t>geben</w:t>
        <w:tab/>
      </w:r>
      <w:r>
        <w:rPr>
          <w:rFonts w:ascii="Calibri" w:hAnsi="Calibri"/>
          <w:spacing w:val="-1"/>
          <w:sz w:val="22"/>
        </w:rPr>
        <w:t>darf:</w:t>
      </w:r>
      <w:r>
        <w:rPr>
          <w:rFonts w:ascii="Calibri" w:hAnsi="Calibri"/>
          <w:spacing w:val="-47"/>
          <w:sz w:val="22"/>
        </w:rPr>
        <w:t> </w:t>
      </w:r>
      <w:hyperlink r:id="rId11">
        <w:r>
          <w:rPr>
            <w:rFonts w:ascii="Calibri" w:hAnsi="Calibri"/>
            <w:color w:val="0000FF"/>
            <w:sz w:val="22"/>
            <w:u w:val="single" w:color="0000FF"/>
          </w:rPr>
          <w:t>https://www.servustv.com/aktuelles/v/aa2fcz9y1l5c4uuygsjz/</w:t>
        </w:r>
        <w:r>
          <w:rPr>
            <w:rFonts w:ascii="Calibri" w:hAnsi="Calibri"/>
            <w:sz w:val="22"/>
          </w:rPr>
          <w:t>.</w:t>
        </w:r>
      </w:hyperlink>
    </w:p>
    <w:p>
      <w:pPr>
        <w:pStyle w:val="BodyText"/>
        <w:spacing w:before="6"/>
        <w:ind w:left="0" w:firstLine="0"/>
        <w:rPr>
          <w:rFonts w:ascii="Calibri"/>
          <w:sz w:val="8"/>
        </w:rPr>
      </w:pPr>
    </w:p>
    <w:p>
      <w:pPr>
        <w:spacing w:line="259" w:lineRule="auto" w:before="56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Sämtliche dieser Berichte zeigen, dass die Betroffenen (wohlgemerkt: das sind jene, die es überlebt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haben!) nicht nur schwerstem Leid ausgesetzt sind, sondern von den relevanten Akteuren auch noch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verhöhnt werden: von Ärzten, die vor dem Zusammenhang mit der Impfung geflissentlich die Augen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verschließen, und vor Behörden, die sich ungeachtet der schweren Nebenwirkungen allen Ernstes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weigern,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für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weitere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Impfungen 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Kontraindikation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anzuerkennen.</w:t>
      </w:r>
    </w:p>
    <w:p>
      <w:pPr>
        <w:spacing w:line="259" w:lineRule="auto" w:before="158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Selbst den Herstellern der COVID-Impfstoffe bleiben die fatalen Nebenwirkungen nicht verborgen.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gerichtliche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Anordnung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musste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US-amerikanische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Food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Drugs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Administration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(FDA)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interne und als vertraulich eingestufte Dokumente herausgeben, die sich auf den Pfizer/BioNTech-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Impfstoff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„Comirnaty“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beziehen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jenen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Impfstoff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also,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Deutschland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Abstand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am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häufigsten verabreicht wird. Aus einem dieser Dokumente geht hervor, dass Pfizer bereits bis Ende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Februar 2021, also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keine drei Monate nach dem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Impfstart, von 1.223 (!)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Fällen Kenntnis erlangt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hatte, in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denen die Impfung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einen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tödlichen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Ausgang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genommen hatte:</w:t>
      </w:r>
    </w:p>
    <w:p>
      <w:pPr>
        <w:spacing w:line="259" w:lineRule="auto" w:before="159"/>
        <w:ind w:left="116" w:right="112" w:firstLine="0"/>
        <w:jc w:val="both"/>
        <w:rPr>
          <w:rFonts w:ascii="Calibri"/>
          <w:sz w:val="22"/>
        </w:rPr>
      </w:pPr>
      <w:hyperlink r:id="rId12">
        <w:r>
          <w:rPr>
            <w:rFonts w:ascii="Calibri"/>
            <w:color w:val="0000FF"/>
            <w:sz w:val="22"/>
            <w:u w:val="single" w:color="0000FF"/>
          </w:rPr>
          <w:t>https://phmpt.org/wp-content/uploads/2021/11/5.3.6-postmarketing-experience.pdf</w:t>
        </w:r>
      </w:hyperlink>
      <w:r>
        <w:rPr>
          <w:rFonts w:ascii="Calibri"/>
          <w:color w:val="0000FF"/>
          <w:spacing w:val="1"/>
          <w:sz w:val="22"/>
        </w:rPr>
        <w:t> </w:t>
      </w:r>
      <w:r>
        <w:rPr>
          <w:rFonts w:ascii="Calibri"/>
          <w:sz w:val="22"/>
        </w:rPr>
        <w:t>(siehe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dort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Tabelle Seite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7).</w:t>
      </w:r>
    </w:p>
    <w:p>
      <w:pPr>
        <w:spacing w:line="259" w:lineRule="auto" w:before="162"/>
        <w:ind w:left="116" w:right="111" w:firstLine="0"/>
        <w:jc w:val="both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Ich gehe also mit der Impfung ein hohes Risiko ein. Ich tue dies, weil ich andernfalls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meinen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Lebensunterhalt nicht mehr bestreiten kann. Ich lasse mich auf die Impfung ein, weil </w:t>
      </w:r>
      <w:r>
        <w:rPr>
          <w:rFonts w:ascii="Calibri"/>
          <w:b/>
          <w:i/>
          <w:sz w:val="22"/>
        </w:rPr>
        <w:t>Sie </w:t>
      </w:r>
      <w:r>
        <w:rPr>
          <w:rFonts w:ascii="Calibri"/>
          <w:b/>
          <w:sz w:val="22"/>
        </w:rPr>
        <w:t>mich dazu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i/>
          <w:sz w:val="22"/>
        </w:rPr>
        <w:t>zwingen</w:t>
      </w:r>
      <w:r>
        <w:rPr>
          <w:rFonts w:ascii="Calibri"/>
          <w:b/>
          <w:sz w:val="22"/>
        </w:rPr>
        <w:t>.</w:t>
      </w:r>
    </w:p>
    <w:p>
      <w:pPr>
        <w:spacing w:line="259" w:lineRule="auto" w:before="157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Schäden,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für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einzustehen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haben,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gehören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Kosten,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welche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mir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für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Maßnahmen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Schadensvorsorge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z w:val="22"/>
        </w:rPr>
        <w:t>Beweissicherung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entstehen.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b/>
          <w:sz w:val="22"/>
        </w:rPr>
        <w:t>Ich</w:t>
      </w:r>
      <w:r>
        <w:rPr>
          <w:rFonts w:ascii="Calibri" w:hAnsi="Calibri"/>
          <w:b/>
          <w:spacing w:val="29"/>
          <w:sz w:val="22"/>
        </w:rPr>
        <w:t> </w:t>
      </w:r>
      <w:r>
        <w:rPr>
          <w:rFonts w:ascii="Calibri" w:hAnsi="Calibri"/>
          <w:b/>
          <w:sz w:val="22"/>
        </w:rPr>
        <w:t>bestehe</w:t>
      </w:r>
      <w:r>
        <w:rPr>
          <w:rFonts w:ascii="Calibri" w:hAnsi="Calibri"/>
          <w:b/>
          <w:spacing w:val="29"/>
          <w:sz w:val="22"/>
        </w:rPr>
        <w:t> </w:t>
      </w:r>
      <w:r>
        <w:rPr>
          <w:rFonts w:ascii="Calibri" w:hAnsi="Calibri"/>
          <w:b/>
          <w:sz w:val="22"/>
        </w:rPr>
        <w:t>darauf,</w:t>
      </w:r>
      <w:r>
        <w:rPr>
          <w:rFonts w:ascii="Calibri" w:hAnsi="Calibri"/>
          <w:b/>
          <w:spacing w:val="31"/>
          <w:sz w:val="22"/>
        </w:rPr>
        <w:t> </w:t>
      </w:r>
      <w:r>
        <w:rPr>
          <w:rFonts w:ascii="Calibri" w:hAnsi="Calibri"/>
          <w:b/>
          <w:sz w:val="22"/>
        </w:rPr>
        <w:t>dass</w:t>
      </w:r>
      <w:r>
        <w:rPr>
          <w:rFonts w:ascii="Calibri" w:hAnsi="Calibri"/>
          <w:b/>
          <w:spacing w:val="-48"/>
          <w:sz w:val="22"/>
        </w:rPr>
        <w:t> </w:t>
      </w:r>
      <w:r>
        <w:rPr>
          <w:rFonts w:ascii="Calibri" w:hAnsi="Calibri"/>
          <w:b/>
          <w:sz w:val="22"/>
        </w:rPr>
        <w:t>vor bzw. nach der Impfung die folgenden Untersuchungen durchgeführt werden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– und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zwar </w:t>
      </w:r>
      <w:r>
        <w:rPr>
          <w:rFonts w:ascii="Calibri" w:hAnsi="Calibri"/>
          <w:b/>
          <w:sz w:val="22"/>
        </w:rPr>
        <w:t>auf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Ihre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Kosten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sofern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Beträge,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hierfür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anfallen,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nicht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meiner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Krankenkasse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erstattet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werden: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59" w:lineRule="auto" w:before="161" w:after="0"/>
        <w:ind w:left="836" w:right="111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Sowohl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4-7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Tage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Messung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Blutgerinnungswerte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(D-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Dimere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Thrombozyten).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Nur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kann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Kausalität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für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thromboembolisches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Geschehen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meinem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Körper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beweisen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nur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kann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sicherstellen, dass rechtzeitig Maßnahmen zu meiner Rettung ergriffen werden, damit 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keinen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Schlaganfall,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Lungenembolie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anderen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einschlägigen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Krankheiten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erleide.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59" w:lineRule="auto" w:before="0" w:after="0"/>
        <w:ind w:left="836" w:right="110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Sowohl vor als auch 4-7 Tage bzw. 28 Tage nach der Impfung: Blutuntersuchung auf weitere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chemische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immunologische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Werte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gemäß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Seite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  <w:u w:val="single"/>
        </w:rPr>
        <w:t>Anlage</w:t>
      </w:r>
      <w:r>
        <w:rPr>
          <w:rFonts w:ascii="Calibri" w:hAnsi="Calibri"/>
          <w:spacing w:val="1"/>
          <w:sz w:val="22"/>
          <w:u w:val="single"/>
        </w:rPr>
        <w:t> </w:t>
      </w:r>
      <w:r>
        <w:rPr>
          <w:rFonts w:ascii="Calibri" w:hAnsi="Calibri"/>
          <w:sz w:val="22"/>
          <w:u w:val="single"/>
        </w:rPr>
        <w:t>2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beiliegenden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Formulars.</w:t>
      </w:r>
    </w:p>
    <w:p>
      <w:pPr>
        <w:spacing w:after="0" w:line="259" w:lineRule="auto"/>
        <w:jc w:val="both"/>
        <w:rPr>
          <w:rFonts w:ascii="Symbol" w:hAnsi="Symbol"/>
          <w:sz w:val="22"/>
        </w:rPr>
        <w:sectPr>
          <w:pgSz w:w="11910" w:h="16840"/>
          <w:pgMar w:header="0" w:footer="922" w:top="1360" w:bottom="120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59" w:lineRule="auto" w:before="75" w:after="0"/>
        <w:ind w:left="836" w:right="115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Vor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Allergietest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sämtliche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bekannten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Inhaltsstoffe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aller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 Deutschland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zugelassenen Impfstoffe (ich habe ja selbst keinen Einfluss darauf, welcher Wirkstoff bei mir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eingesetzt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wird).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59" w:lineRule="auto" w:before="1" w:after="0"/>
        <w:ind w:left="836" w:right="113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Vor der Impfung: Krebsvorsorgeuntersuchung. Sollte bei mir ein bisher unerkannter Tumor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bestehen, kann die COVID-Impfung dessen Wachstum dramatisch beschleunigen. In diesem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Fall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wäre 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kontraindiziert.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59" w:lineRule="auto" w:before="0" w:after="0"/>
        <w:ind w:left="836" w:right="110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Vor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Überprüfung,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ob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derjenigen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Vorerkrankungen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vorliegt,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derentwegen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Probanden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für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klinischen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Zulassungsstudien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für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COVID-Impfstoffe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ausgeschlossen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waren.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Bereits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bekannt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folgende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Vorerkrankungen: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  <w:shd w:fill="FFFF00" w:color="auto" w:val="clear"/>
        </w:rPr>
        <w:t>(bitte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  <w:shd w:fill="FFFF00" w:color="auto" w:val="clear"/>
        </w:rPr>
        <w:t>benennen; falls keine bekannt sind, bitte diesen Satz streichen!)</w:t>
      </w:r>
      <w:r>
        <w:rPr>
          <w:rFonts w:ascii="Calibri" w:hAnsi="Calibri"/>
          <w:sz w:val="22"/>
        </w:rPr>
        <w:t>. Von einem Arbeitgeber, 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mich zu einer Impfung zwingen will, darf ich unter dem Gesichtspunkt der arbeitsrechtlichen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Fürsorgepflicht als Mindeststandard erwarten, dass er die Zulassungsstudien einer eigenen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kritischen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Prüfung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unterzogen hat.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3356" w:val="left" w:leader="none"/>
          <w:tab w:pos="5998" w:val="left" w:leader="none"/>
          <w:tab w:pos="8355" w:val="left" w:leader="none"/>
        </w:tabs>
        <w:spacing w:line="259" w:lineRule="auto" w:before="0" w:after="0"/>
        <w:ind w:left="836" w:right="111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Sowohl unmittelbar vor als auch eine Woche nach der Impfung: Testung auf Bio-Marker, 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Myokarditis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Perikarditis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hindeuten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könnten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(siehe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hierzu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Gundry.,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S.: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Abstract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10712: Observational Findings of PULS Cardiac Test Findings for Inflammatory Markers 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Patients</w:t>
        <w:tab/>
        <w:t>Receiving</w:t>
        <w:tab/>
        <w:t>mRNA</w:t>
        <w:tab/>
        <w:t>Vaccines,</w:t>
      </w:r>
      <w:r>
        <w:rPr>
          <w:rFonts w:ascii="Calibri" w:hAnsi="Calibri"/>
          <w:color w:val="0000FF"/>
          <w:spacing w:val="-48"/>
          <w:sz w:val="22"/>
        </w:rPr>
        <w:t> </w:t>
      </w:r>
      <w:hyperlink r:id="rId13">
        <w:r>
          <w:rPr>
            <w:rFonts w:ascii="Calibri" w:hAnsi="Calibri"/>
            <w:color w:val="0000FF"/>
            <w:sz w:val="22"/>
            <w:u w:val="single" w:color="0000FF"/>
          </w:rPr>
          <w:t>https://www.ahajournals.org/doi/10.1161/circ.144.suppl_1.10712</w:t>
        </w:r>
      </w:hyperlink>
      <w:r>
        <w:rPr>
          <w:rFonts w:ascii="Calibri" w:hAnsi="Calibri"/>
          <w:sz w:val="22"/>
        </w:rPr>
        <w:t>).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Nur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kann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Kausalität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für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Myokarditis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Perikarditis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beweisen,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falls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solche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Erkrankung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Anschluss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ereilen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sollte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nur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kann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sicherstellen,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dass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mir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rechtzeitig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angemessene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medizinische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Behandlung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zuteil wird.</w:t>
      </w:r>
    </w:p>
    <w:p>
      <w:pPr>
        <w:spacing w:line="259" w:lineRule="auto" w:before="154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Sollten Sie sich weigern, die Kosten für diese Untersuchungen zu übernehmen, behalte ich mir vor,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 vorstehenden Untersuchungen im Rahmen eines selbständigen Beweisverfahrens (§ 485 Abs. 1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ZPO) vor dem zuständigen Gericht zu veranlassen. Mir droht der Verlust von Beweismitteln für 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Kausalität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zwischen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eventuell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auftretenden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Folgeschäden,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wenn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besagten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Untersuchungen unterbleiben. Sollte es anschließend zu einem Rechtsstreit zwischen Ihnen und mir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wegen der Impfschäden kommen, werden Sie auch die Kosten dieses Beweisverfahrens zu tragen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haben. Die Ergebnisse der Beweisaufnahme werde ich dann gemäß § 493 Abs. 1 ZPO als Ergebnis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gerichtlichen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(!) Beweisaufnahme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Rechtsstreit über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die Folgeschäden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einführen.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62" w:after="0"/>
        <w:ind w:left="1196" w:right="0" w:hanging="721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Neueste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z w:val="28"/>
        </w:rPr>
        <w:t>Erkenntnisse:</w:t>
      </w:r>
      <w:r>
        <w:rPr>
          <w:rFonts w:ascii="Calibri"/>
          <w:b/>
          <w:spacing w:val="-6"/>
          <w:sz w:val="28"/>
        </w:rPr>
        <w:t> </w:t>
      </w:r>
      <w:r>
        <w:rPr>
          <w:rFonts w:ascii="Calibri"/>
          <w:b/>
          <w:sz w:val="28"/>
        </w:rPr>
        <w:t>Unterschiedlich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dosierte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z w:val="28"/>
        </w:rPr>
        <w:t>Chargen</w:t>
      </w:r>
    </w:p>
    <w:p>
      <w:pPr>
        <w:spacing w:line="259" w:lineRule="auto" w:before="186"/>
        <w:ind w:left="116" w:right="11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Meine Impfeinwilligung ist darüber hinaus deshalb unwirksam, weil jeder, der sich gegen SARS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CoV-2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impfen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lässt,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einer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experimentellen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klinischen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Studie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teilnimmt,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ohne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nach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seiner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Einwilligung gefragt worden zu sein</w:t>
      </w:r>
      <w:r>
        <w:rPr>
          <w:rFonts w:ascii="Calibri" w:hAnsi="Calibri"/>
          <w:sz w:val="22"/>
        </w:rPr>
        <w:t>. Es gibt nämlich mittlerweile erdrückende Beweise dafür, dass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 Impfstoffhersteller Pfizer/BioNTech, Moderna und Johnson &amp; Johnson zielgerichtet Chargen mit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unterschiedlichen Inhalten in den Verkehr bringen. Ablesen kann man dies insbesondere anhand 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Vaccine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Adverse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Events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Reporting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System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(VAERS)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USA.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Nebenwirkungsrisiken sind in einigen Chargen dramatisch erhöht. Was mit diesen unterschiedlichen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Inhalten bezweckt wird, gilt es derzeit zu ermitteln. Nicht auszuschließen ist, dass die Hersteller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derzeit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ausprobieren,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welcher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Dosierung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welche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(Neben-)Wirkungen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einstellen;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ebenso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denkbar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ist,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dass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Hersteller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unterschiedliche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Hilfsstoffe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(Adjuvantien)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einsetzen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Wirkung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beobachten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wollen.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Näheres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entnehmen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bitte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  <w:u w:val="single"/>
        </w:rPr>
        <w:t>Anlage</w:t>
      </w:r>
      <w:r>
        <w:rPr>
          <w:rFonts w:ascii="Calibri" w:hAnsi="Calibri"/>
          <w:spacing w:val="1"/>
          <w:sz w:val="22"/>
          <w:u w:val="single"/>
        </w:rPr>
        <w:t> </w:t>
      </w:r>
      <w:r>
        <w:rPr>
          <w:rFonts w:ascii="Calibri" w:hAnsi="Calibri"/>
          <w:sz w:val="22"/>
          <w:u w:val="single"/>
        </w:rPr>
        <w:t>3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beigefügten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Medienbericht.</w:t>
      </w:r>
    </w:p>
    <w:p>
      <w:pPr>
        <w:spacing w:line="259" w:lineRule="auto" w:before="156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Insbesondere die Hypothese eines Dosis-Experiments wäre, wenn sie sich bewahrheiten sollte, fatal.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Untersuchungen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Adjustierung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Dosis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hätten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nämlich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eigentlich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längst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klinischen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Phase-II-Studie angestellt werden müssen, also bevor die COVID-Impfstoffe überhaupt auch nur 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bedingte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Zulassung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erhielten. Aber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selbst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wenn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nicht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um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ein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Dosis-Experiment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handeln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sollte:</w:t>
      </w:r>
    </w:p>
    <w:p>
      <w:pPr>
        <w:spacing w:after="0" w:line="259" w:lineRule="auto"/>
        <w:jc w:val="both"/>
        <w:rPr>
          <w:rFonts w:ascii="Calibri" w:hAnsi="Calibri"/>
          <w:sz w:val="22"/>
        </w:rPr>
        <w:sectPr>
          <w:pgSz w:w="11910" w:h="16840"/>
          <w:pgMar w:header="0" w:footer="922" w:top="1320" w:bottom="1200" w:left="1300" w:right="1300"/>
        </w:sectPr>
      </w:pPr>
    </w:p>
    <w:p>
      <w:pPr>
        <w:spacing w:line="259" w:lineRule="auto" w:before="34"/>
        <w:ind w:left="116" w:right="11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Allein schon die Tatsache, dass nicht in allen Impfstoff-Flaschen dasselbe enthalten ist, ist hochgradig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kriminell. Es ist schon schlimm genug, dass ich von Ihnen zur Einwilligung in eine experimentelle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 gezwungen werde. </w:t>
      </w:r>
      <w:r>
        <w:rPr>
          <w:rFonts w:ascii="Calibri" w:hAnsi="Calibri"/>
          <w:b/>
          <w:sz w:val="22"/>
        </w:rPr>
        <w:t>Es ist aber noch etwas völlig anderes, ob ich in eine Impfung oder aber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in die Teilnahme an einer klinischen Studie einwillige</w:t>
      </w:r>
      <w:r>
        <w:rPr>
          <w:rFonts w:ascii="Calibri" w:hAnsi="Calibri"/>
          <w:sz w:val="22"/>
        </w:rPr>
        <w:t>. Letzteres kommt für mich </w:t>
      </w:r>
      <w:r>
        <w:rPr>
          <w:rFonts w:ascii="Calibri" w:hAnsi="Calibri"/>
          <w:b/>
          <w:sz w:val="22"/>
        </w:rPr>
        <w:t>unter gar keinen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Umständen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Betracht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weigere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strikt,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meinen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Körper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Pharmaindustrie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Versuchsobjekt zur Verfügung zu stellen! Ich werde bei meiner Impfung die Frage nach der Charge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stellen, die an mir verimpft wird, und um Überprüfung bitten, ob diese Charge zu den Chargen mit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hohem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Nebenwirkungsrisiko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gehört.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jedem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Fall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werde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darauf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bestehen,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dass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nebenwirkungsarme Charge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verabreicht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wird.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63" w:after="0"/>
        <w:ind w:left="1196" w:right="0" w:hanging="72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Keine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z w:val="28"/>
        </w:rPr>
        <w:t>Rechtfertigung</w:t>
      </w:r>
      <w:r>
        <w:rPr>
          <w:rFonts w:ascii="Calibri" w:hAnsi="Calibri"/>
          <w:b/>
          <w:spacing w:val="-7"/>
          <w:sz w:val="28"/>
        </w:rPr>
        <w:t> </w:t>
      </w:r>
      <w:r>
        <w:rPr>
          <w:rFonts w:ascii="Calibri" w:hAnsi="Calibri"/>
          <w:b/>
          <w:sz w:val="28"/>
        </w:rPr>
        <w:t>der</w:t>
      </w:r>
      <w:r>
        <w:rPr>
          <w:rFonts w:ascii="Calibri" w:hAnsi="Calibri"/>
          <w:b/>
          <w:spacing w:val="-1"/>
          <w:sz w:val="28"/>
        </w:rPr>
        <w:t> </w:t>
      </w:r>
      <w:r>
        <w:rPr>
          <w:rFonts w:ascii="Calibri" w:hAnsi="Calibri"/>
          <w:b/>
          <w:sz w:val="28"/>
        </w:rPr>
        <w:t>Impferpressung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durch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z w:val="28"/>
        </w:rPr>
        <w:t>§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20a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z w:val="28"/>
        </w:rPr>
        <w:t>IfSG</w:t>
      </w:r>
    </w:p>
    <w:p>
      <w:pPr>
        <w:spacing w:line="259" w:lineRule="auto" w:before="184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Sie können Ihrer Verantwortlichkeit für die Impfschäden, die ich möglicherweise erleiden werde,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nicht unter Hinweis darauf entrinnen, Sie hätten lediglich dem Normbefehl des § 20a IfSG Folge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geleistet</w:t>
      </w:r>
      <w:r>
        <w:rPr>
          <w:rFonts w:ascii="Calibri" w:hAnsi="Calibri"/>
          <w:sz w:val="22"/>
        </w:rPr>
        <w:t>. Richtig ist vielmehr, dass Sie mich weiterbeschäftigen dürfen, bis das Gesundheitsamt ein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Betretungsverbot ausspricht. Dies haben Juristen des Netzwerks Kritische Richter und Staatsanwälte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zwei Beiträgen näher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herausgearbeitet:</w:t>
      </w:r>
    </w:p>
    <w:p>
      <w:pPr>
        <w:spacing w:line="259" w:lineRule="auto" w:before="160"/>
        <w:ind w:left="116" w:right="234" w:firstLine="0"/>
        <w:jc w:val="left"/>
        <w:rPr>
          <w:rFonts w:ascii="Calibri"/>
          <w:sz w:val="22"/>
        </w:rPr>
      </w:pPr>
      <w:hyperlink r:id="rId14">
        <w:r>
          <w:rPr>
            <w:rFonts w:ascii="Calibri"/>
            <w:color w:val="0000FF"/>
            <w:spacing w:val="-1"/>
            <w:sz w:val="22"/>
            <w:u w:val="single" w:color="0000FF"/>
          </w:rPr>
          <w:t>https://netzwerkkrista.de/2021/12/28/weiterarbeit-im-gesundheitssektor-trotz-fehlender-impfung-</w:t>
        </w:r>
      </w:hyperlink>
      <w:r>
        <w:rPr>
          <w:rFonts w:ascii="Calibri"/>
          <w:color w:val="0000FF"/>
          <w:sz w:val="22"/>
        </w:rPr>
        <w:t> </w:t>
      </w:r>
      <w:hyperlink r:id="rId14">
        <w:r>
          <w:rPr>
            <w:rFonts w:ascii="Calibri"/>
            <w:color w:val="0000FF"/>
            <w:sz w:val="22"/>
            <w:u w:val="single" w:color="0000FF"/>
          </w:rPr>
          <w:t>moeglich-kann-regelung-in-%c2%a7-20a-abs-5-infektionsschutzgesetz-laesst-gesundheitsaemtern-</w:t>
        </w:r>
      </w:hyperlink>
      <w:r>
        <w:rPr>
          <w:rFonts w:ascii="Calibri"/>
          <w:color w:val="0000FF"/>
          <w:spacing w:val="1"/>
          <w:sz w:val="22"/>
        </w:rPr>
        <w:t> </w:t>
      </w:r>
      <w:hyperlink r:id="rId14">
        <w:r>
          <w:rPr>
            <w:rFonts w:ascii="Calibri"/>
            <w:color w:val="0000FF"/>
            <w:sz w:val="22"/>
            <w:u w:val="single" w:color="0000FF"/>
          </w:rPr>
          <w:t>spielraum-pflegekat/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5"/>
        <w:ind w:left="0" w:firstLine="0"/>
        <w:rPr>
          <w:rFonts w:ascii="Calibri"/>
          <w:sz w:val="8"/>
        </w:rPr>
      </w:pPr>
    </w:p>
    <w:p>
      <w:pPr>
        <w:spacing w:line="259" w:lineRule="auto" w:before="57"/>
        <w:ind w:left="116" w:right="538" w:firstLine="0"/>
        <w:jc w:val="both"/>
        <w:rPr>
          <w:rFonts w:ascii="Calibri"/>
          <w:sz w:val="22"/>
        </w:rPr>
      </w:pPr>
      <w:hyperlink r:id="rId15">
        <w:r>
          <w:rPr>
            <w:rFonts w:ascii="Calibri"/>
            <w:color w:val="0000FF"/>
            <w:sz w:val="22"/>
            <w:u w:val="single" w:color="0000FF"/>
          </w:rPr>
          <w:t>https://netzwerkkrista.de/2022/01/05/ist-die-weiterbeschaeftigung-eines-arbeitnehmers-ohne-</w:t>
        </w:r>
      </w:hyperlink>
      <w:r>
        <w:rPr>
          <w:rFonts w:ascii="Calibri"/>
          <w:color w:val="0000FF"/>
          <w:spacing w:val="1"/>
          <w:sz w:val="22"/>
        </w:rPr>
        <w:t> </w:t>
      </w:r>
      <w:hyperlink r:id="rId15">
        <w:r>
          <w:rPr>
            <w:rFonts w:ascii="Calibri"/>
            <w:color w:val="0000FF"/>
            <w:spacing w:val="-1"/>
            <w:sz w:val="22"/>
            <w:u w:val="single" w:color="0000FF"/>
          </w:rPr>
          <w:t>immunitaetsnachweis-im-gesundheitswesen-ab-dem-16-maerz-2022-fuer-den-arbeitgeber-eine-</w:t>
        </w:r>
      </w:hyperlink>
      <w:r>
        <w:rPr>
          <w:rFonts w:ascii="Calibri"/>
          <w:color w:val="0000FF"/>
          <w:sz w:val="22"/>
        </w:rPr>
        <w:t> </w:t>
      </w:r>
      <w:hyperlink r:id="rId15">
        <w:r>
          <w:rPr>
            <w:rFonts w:ascii="Calibri"/>
            <w:color w:val="0000FF"/>
            <w:sz w:val="22"/>
            <w:u w:val="single" w:color="0000FF"/>
          </w:rPr>
          <w:t>ordnungswidrigkeit-solange-seitens-des-gesundheitsamtes-k/</w:t>
        </w:r>
      </w:hyperlink>
      <w:r>
        <w:rPr>
          <w:rFonts w:ascii="Calibri"/>
          <w:sz w:val="22"/>
        </w:rPr>
        <w:t>.</w:t>
      </w:r>
    </w:p>
    <w:p>
      <w:pPr>
        <w:pStyle w:val="BodyText"/>
        <w:spacing w:before="6"/>
        <w:ind w:left="0" w:firstLine="0"/>
        <w:rPr>
          <w:rFonts w:ascii="Calibri"/>
          <w:sz w:val="8"/>
        </w:rPr>
      </w:pPr>
    </w:p>
    <w:p>
      <w:pPr>
        <w:spacing w:line="259" w:lineRule="auto" w:before="56"/>
        <w:ind w:left="116" w:right="113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Und am 25.1.2022 antwortete die Bundesregierung auf eine parlamentarische Anfrage, ob angesichts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des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§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20a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IfSG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Kündigungswelle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Gesundheitswesen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rechnen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sei,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folgendes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(Bundestags-Drucksache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20/477, Seite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6 am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Ende):</w:t>
      </w:r>
    </w:p>
    <w:p>
      <w:pPr>
        <w:spacing w:line="259" w:lineRule="auto" w:before="157"/>
        <w:ind w:left="116" w:right="113" w:firstLine="0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„Die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in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§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20a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des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Infektionsschutzgesetzes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geregelte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einrichtungsbezogene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Impfpflicht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für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Bestandspersonal zieht kein automatisches Beschäftigungsverbot nach sich. Bei Nichtvorlage eines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geeigneten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Nachweises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(Impf-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oder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Genesenennachweis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oder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Zeugnis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über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medizinische</w:t>
      </w:r>
      <w:r>
        <w:rPr>
          <w:rFonts w:ascii="Calibri" w:hAnsi="Calibri"/>
          <w:i/>
          <w:spacing w:val="-47"/>
          <w:sz w:val="22"/>
        </w:rPr>
        <w:t> </w:t>
      </w:r>
      <w:r>
        <w:rPr>
          <w:rFonts w:ascii="Calibri" w:hAnsi="Calibri"/>
          <w:i/>
          <w:sz w:val="22"/>
        </w:rPr>
        <w:t>Kontraindikation)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ist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diese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zunächst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dem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Gesundheitsamt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zu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melden.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Bei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Nichtvorlage</w:t>
      </w:r>
      <w:r>
        <w:rPr>
          <w:rFonts w:ascii="Calibri" w:hAnsi="Calibri"/>
          <w:i/>
          <w:spacing w:val="50"/>
          <w:sz w:val="22"/>
        </w:rPr>
        <w:t> </w:t>
      </w:r>
      <w:r>
        <w:rPr>
          <w:rFonts w:ascii="Calibri" w:hAnsi="Calibri"/>
          <w:i/>
          <w:sz w:val="22"/>
        </w:rPr>
        <w:t>des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Nachweises trotz Aufforderung entscheidet das zuständige Gesundheitsamt nach pflichtgemäßem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Ermessen</w:t>
      </w:r>
      <w:r>
        <w:rPr>
          <w:rFonts w:ascii="Calibri" w:hAnsi="Calibri"/>
          <w:i/>
          <w:spacing w:val="27"/>
          <w:sz w:val="22"/>
        </w:rPr>
        <w:t> </w:t>
      </w:r>
      <w:r>
        <w:rPr>
          <w:rFonts w:ascii="Calibri" w:hAnsi="Calibri"/>
          <w:i/>
          <w:sz w:val="22"/>
        </w:rPr>
        <w:t>im</w:t>
      </w:r>
      <w:r>
        <w:rPr>
          <w:rFonts w:ascii="Calibri" w:hAnsi="Calibri"/>
          <w:i/>
          <w:spacing w:val="28"/>
          <w:sz w:val="22"/>
        </w:rPr>
        <w:t> </w:t>
      </w:r>
      <w:r>
        <w:rPr>
          <w:rFonts w:ascii="Calibri" w:hAnsi="Calibri"/>
          <w:i/>
          <w:sz w:val="22"/>
        </w:rPr>
        <w:t>Einzelfall</w:t>
      </w:r>
      <w:r>
        <w:rPr>
          <w:rFonts w:ascii="Calibri" w:hAnsi="Calibri"/>
          <w:i/>
          <w:spacing w:val="29"/>
          <w:sz w:val="22"/>
        </w:rPr>
        <w:t> </w:t>
      </w:r>
      <w:r>
        <w:rPr>
          <w:rFonts w:ascii="Calibri" w:hAnsi="Calibri"/>
          <w:i/>
          <w:sz w:val="22"/>
        </w:rPr>
        <w:t>über</w:t>
      </w:r>
      <w:r>
        <w:rPr>
          <w:rFonts w:ascii="Calibri" w:hAnsi="Calibri"/>
          <w:i/>
          <w:spacing w:val="30"/>
          <w:sz w:val="22"/>
        </w:rPr>
        <w:t> </w:t>
      </w:r>
      <w:r>
        <w:rPr>
          <w:rFonts w:ascii="Calibri" w:hAnsi="Calibri"/>
          <w:i/>
          <w:sz w:val="22"/>
        </w:rPr>
        <w:t>die</w:t>
      </w:r>
      <w:r>
        <w:rPr>
          <w:rFonts w:ascii="Calibri" w:hAnsi="Calibri"/>
          <w:i/>
          <w:spacing w:val="28"/>
          <w:sz w:val="22"/>
        </w:rPr>
        <w:t> </w:t>
      </w:r>
      <w:r>
        <w:rPr>
          <w:rFonts w:ascii="Calibri" w:hAnsi="Calibri"/>
          <w:i/>
          <w:sz w:val="22"/>
        </w:rPr>
        <w:t>weiteren</w:t>
      </w:r>
      <w:r>
        <w:rPr>
          <w:rFonts w:ascii="Calibri" w:hAnsi="Calibri"/>
          <w:i/>
          <w:spacing w:val="28"/>
          <w:sz w:val="22"/>
        </w:rPr>
        <w:t> </w:t>
      </w:r>
      <w:r>
        <w:rPr>
          <w:rFonts w:ascii="Calibri" w:hAnsi="Calibri"/>
          <w:i/>
          <w:sz w:val="22"/>
        </w:rPr>
        <w:t>Maßnahmen</w:t>
      </w:r>
      <w:r>
        <w:rPr>
          <w:rFonts w:ascii="Calibri" w:hAnsi="Calibri"/>
          <w:i/>
          <w:spacing w:val="29"/>
          <w:sz w:val="22"/>
        </w:rPr>
        <w:t> </w:t>
      </w:r>
      <w:r>
        <w:rPr>
          <w:rFonts w:ascii="Calibri" w:hAnsi="Calibri"/>
          <w:i/>
          <w:sz w:val="22"/>
        </w:rPr>
        <w:t>(z.</w:t>
      </w:r>
      <w:r>
        <w:rPr>
          <w:rFonts w:ascii="Calibri" w:hAnsi="Calibri"/>
          <w:i/>
          <w:spacing w:val="29"/>
          <w:sz w:val="22"/>
        </w:rPr>
        <w:t> </w:t>
      </w:r>
      <w:r>
        <w:rPr>
          <w:rFonts w:ascii="Calibri" w:hAnsi="Calibri"/>
          <w:i/>
          <w:sz w:val="22"/>
        </w:rPr>
        <w:t>B.</w:t>
      </w:r>
      <w:r>
        <w:rPr>
          <w:rFonts w:ascii="Calibri" w:hAnsi="Calibri"/>
          <w:i/>
          <w:spacing w:val="30"/>
          <w:sz w:val="22"/>
        </w:rPr>
        <w:t> </w:t>
      </w:r>
      <w:r>
        <w:rPr>
          <w:rFonts w:ascii="Calibri" w:hAnsi="Calibri"/>
          <w:i/>
          <w:sz w:val="22"/>
        </w:rPr>
        <w:t>ein</w:t>
      </w:r>
      <w:r>
        <w:rPr>
          <w:rFonts w:ascii="Calibri" w:hAnsi="Calibri"/>
          <w:i/>
          <w:spacing w:val="29"/>
          <w:sz w:val="22"/>
        </w:rPr>
        <w:t> </w:t>
      </w:r>
      <w:r>
        <w:rPr>
          <w:rFonts w:ascii="Calibri" w:hAnsi="Calibri"/>
          <w:i/>
          <w:sz w:val="22"/>
        </w:rPr>
        <w:t>Betretungs-</w:t>
      </w:r>
      <w:r>
        <w:rPr>
          <w:rFonts w:ascii="Calibri" w:hAnsi="Calibri"/>
          <w:i/>
          <w:spacing w:val="30"/>
          <w:sz w:val="22"/>
        </w:rPr>
        <w:t> </w:t>
      </w:r>
      <w:r>
        <w:rPr>
          <w:rFonts w:ascii="Calibri" w:hAnsi="Calibri"/>
          <w:i/>
          <w:sz w:val="22"/>
        </w:rPr>
        <w:t>oder</w:t>
      </w:r>
      <w:r>
        <w:rPr>
          <w:rFonts w:ascii="Calibri" w:hAnsi="Calibri"/>
          <w:i/>
          <w:spacing w:val="30"/>
          <w:sz w:val="22"/>
        </w:rPr>
        <w:t> </w:t>
      </w:r>
      <w:r>
        <w:rPr>
          <w:rFonts w:ascii="Calibri" w:hAnsi="Calibri"/>
          <w:i/>
          <w:sz w:val="22"/>
        </w:rPr>
        <w:t>Tätigkeitsverbot)</w:t>
      </w:r>
      <w:r>
        <w:rPr>
          <w:rFonts w:ascii="Calibri" w:hAnsi="Calibri"/>
          <w:i/>
          <w:spacing w:val="-47"/>
          <w:sz w:val="22"/>
        </w:rPr>
        <w:t> </w:t>
      </w:r>
      <w:r>
        <w:rPr>
          <w:rFonts w:ascii="Calibri" w:hAnsi="Calibri"/>
          <w:i/>
          <w:sz w:val="22"/>
        </w:rPr>
        <w:t>und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wird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dabei auch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die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Personalsituation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in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der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Einrichtung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berücksichtigen.“</w:t>
      </w:r>
    </w:p>
    <w:p>
      <w:pPr>
        <w:spacing w:line="259" w:lineRule="auto" w:before="159"/>
        <w:ind w:left="116" w:right="11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 also das Gesundheitsamt ein solches Betretungsverbot ausspricht, ist nach alledem keinesfalls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gesichert; der Erlass eines solchen Verbots liegt vielmehr im Ermessen des Gesundheitsamts. Für 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Ausübung dieses Ermessens wird es eine ganz wesentliche Rolle spielen, wie sich der Wegfall von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Beschäftigten, die nicht gegen SARS CoV-2 geimpft sind, auf die Beanspruchung der Ressourcen im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Gesundheitswesen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auswirkt.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ist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anderen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Worten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Ihre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Aufgabe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als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Arbeitgeber,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Gesundheitsämtern klarzumachen, dass sie einen absoluten Notstand bei der Patientenversorgung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riskieren, wenn sie von ihren in § 20a IfSG niedergelegten Befugnissen Gebrauch machen</w:t>
      </w:r>
      <w:r>
        <w:rPr>
          <w:rFonts w:ascii="Calibri" w:hAnsi="Calibri"/>
          <w:sz w:val="22"/>
        </w:rPr>
        <w:t>. Sie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können z. B. darauf verweisen, dass auch die Impfungen Corona-Ausbrüche in Kliniken nicht haben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verhindern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können.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wurde über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einen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Ausbruch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im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Düsseldorfer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Universitätsklinikum berichtet:</w:t>
      </w:r>
    </w:p>
    <w:p>
      <w:pPr>
        <w:spacing w:line="259" w:lineRule="auto" w:before="159"/>
        <w:ind w:left="116" w:right="113" w:firstLine="0"/>
        <w:jc w:val="left"/>
        <w:rPr>
          <w:rFonts w:ascii="Calibri"/>
          <w:sz w:val="22"/>
        </w:rPr>
      </w:pPr>
      <w:hyperlink r:id="rId16">
        <w:r>
          <w:rPr>
            <w:rFonts w:ascii="Calibri"/>
            <w:color w:val="0000FF"/>
            <w:spacing w:val="-1"/>
            <w:sz w:val="22"/>
            <w:u w:val="single" w:color="0000FF"/>
          </w:rPr>
          <w:t>https://rp-online.de/nrw/staedte/duesseldorf/duesseldorf-corona-ausbruch-an-der-uniklinik_aid-</w:t>
        </w:r>
      </w:hyperlink>
      <w:r>
        <w:rPr>
          <w:rFonts w:ascii="Calibri"/>
          <w:color w:val="0000FF"/>
          <w:sz w:val="22"/>
        </w:rPr>
        <w:t> </w:t>
      </w:r>
      <w:hyperlink r:id="rId16">
        <w:r>
          <w:rPr>
            <w:rFonts w:ascii="Calibri"/>
            <w:color w:val="0000FF"/>
            <w:sz w:val="22"/>
            <w:u w:val="single" w:color="0000FF"/>
          </w:rPr>
          <w:t>64044707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6"/>
        <w:ind w:left="0" w:firstLine="0"/>
        <w:rPr>
          <w:rFonts w:ascii="Calibri"/>
          <w:sz w:val="8"/>
        </w:rPr>
      </w:pPr>
    </w:p>
    <w:p>
      <w:pPr>
        <w:spacing w:before="56"/>
        <w:ind w:left="11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Ebenso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im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Dietrich-Bonhoeffer-Klinikum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Neubrandenburg:</w:t>
      </w:r>
    </w:p>
    <w:p>
      <w:pPr>
        <w:spacing w:after="0"/>
        <w:jc w:val="left"/>
        <w:rPr>
          <w:rFonts w:ascii="Calibri"/>
          <w:sz w:val="22"/>
        </w:rPr>
        <w:sectPr>
          <w:pgSz w:w="11910" w:h="16840"/>
          <w:pgMar w:header="0" w:footer="922" w:top="1360" w:bottom="1200" w:left="1300" w:right="1300"/>
        </w:sectPr>
      </w:pPr>
    </w:p>
    <w:p>
      <w:pPr>
        <w:spacing w:line="259" w:lineRule="auto" w:before="34"/>
        <w:ind w:left="116" w:right="644" w:firstLine="0"/>
        <w:jc w:val="left"/>
        <w:rPr>
          <w:rFonts w:ascii="Calibri"/>
          <w:sz w:val="22"/>
        </w:rPr>
      </w:pPr>
      <w:hyperlink r:id="rId17">
        <w:r>
          <w:rPr>
            <w:rFonts w:ascii="Calibri"/>
            <w:color w:val="0000FF"/>
            <w:spacing w:val="-1"/>
            <w:sz w:val="22"/>
            <w:u w:val="single" w:color="0000FF"/>
          </w:rPr>
          <w:t>https://dbknb.de/aktuelles/show-startseite-extern/post/besuchsstopp-in-der-psychiatrie-nach-</w:t>
        </w:r>
      </w:hyperlink>
      <w:r>
        <w:rPr>
          <w:rFonts w:ascii="Calibri"/>
          <w:color w:val="0000FF"/>
          <w:sz w:val="22"/>
        </w:rPr>
        <w:t> </w:t>
      </w:r>
      <w:hyperlink r:id="rId17">
        <w:r>
          <w:rPr>
            <w:rFonts w:ascii="Calibri"/>
            <w:color w:val="0000FF"/>
            <w:sz w:val="22"/>
            <w:u w:val="single" w:color="0000FF"/>
          </w:rPr>
          <w:t>corona-ausbruch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8"/>
        <w:ind w:left="0" w:firstLine="0"/>
        <w:rPr>
          <w:rFonts w:ascii="Calibri"/>
          <w:sz w:val="8"/>
        </w:rPr>
      </w:pPr>
    </w:p>
    <w:p>
      <w:pPr>
        <w:spacing w:before="56"/>
        <w:ind w:left="11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Ebenso 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einer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Reha-Klinik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in Wuppertal:</w:t>
      </w:r>
    </w:p>
    <w:p>
      <w:pPr>
        <w:spacing w:line="259" w:lineRule="auto" w:before="181"/>
        <w:ind w:left="116" w:right="994" w:firstLine="0"/>
        <w:jc w:val="left"/>
        <w:rPr>
          <w:rFonts w:ascii="Calibri"/>
          <w:sz w:val="22"/>
        </w:rPr>
      </w:pPr>
      <w:hyperlink r:id="rId18">
        <w:r>
          <w:rPr>
            <w:rFonts w:ascii="Calibri"/>
            <w:color w:val="0000FF"/>
            <w:spacing w:val="-1"/>
            <w:sz w:val="22"/>
            <w:u w:val="single" w:color="0000FF"/>
          </w:rPr>
          <w:t>https://www.rnd.de/panorama/wuppertal-corona-ausbruch-in-reha-klinik-aufnahmestopp-</w:t>
        </w:r>
      </w:hyperlink>
      <w:r>
        <w:rPr>
          <w:rFonts w:ascii="Calibri"/>
          <w:color w:val="0000FF"/>
          <w:sz w:val="22"/>
        </w:rPr>
        <w:t> </w:t>
      </w:r>
      <w:hyperlink r:id="rId18">
        <w:r>
          <w:rPr>
            <w:rFonts w:ascii="Calibri"/>
            <w:color w:val="0000FF"/>
            <w:sz w:val="22"/>
            <w:u w:val="single" w:color="0000FF"/>
          </w:rPr>
          <w:t>angeordnet-4D4HMVNHZWK2VPDROR673AQLXM.html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5"/>
        <w:ind w:left="0" w:firstLine="0"/>
        <w:rPr>
          <w:rFonts w:ascii="Calibri"/>
          <w:sz w:val="8"/>
        </w:rPr>
      </w:pPr>
    </w:p>
    <w:p>
      <w:pPr>
        <w:spacing w:before="56"/>
        <w:ind w:left="11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Ebenso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Bergmann-Klinikum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Potsdam:</w:t>
      </w:r>
    </w:p>
    <w:p>
      <w:pPr>
        <w:spacing w:line="256" w:lineRule="auto" w:before="183"/>
        <w:ind w:left="116" w:right="113" w:firstLine="0"/>
        <w:jc w:val="left"/>
        <w:rPr>
          <w:rFonts w:ascii="Calibri"/>
          <w:sz w:val="22"/>
        </w:rPr>
      </w:pPr>
      <w:hyperlink r:id="rId19">
        <w:r>
          <w:rPr>
            <w:rFonts w:ascii="Calibri"/>
            <w:color w:val="0000FF"/>
            <w:spacing w:val="-1"/>
            <w:sz w:val="22"/>
            <w:u w:val="single" w:color="0000FF"/>
          </w:rPr>
          <w:t>https://www.berlin.de/aktuelles/brandenburg/7127086-5173360-erneut-coronaausbruch-im-</w:t>
        </w:r>
      </w:hyperlink>
      <w:r>
        <w:rPr>
          <w:rFonts w:ascii="Calibri"/>
          <w:color w:val="0000FF"/>
          <w:sz w:val="22"/>
        </w:rPr>
        <w:t> </w:t>
      </w:r>
      <w:hyperlink r:id="rId19">
        <w:r>
          <w:rPr>
            <w:rFonts w:ascii="Calibri"/>
            <w:color w:val="0000FF"/>
            <w:sz w:val="22"/>
            <w:u w:val="single" w:color="0000FF"/>
          </w:rPr>
          <w:t>bergmannkliniku.htm</w:t>
        </w:r>
        <w:r>
          <w:rPr>
            <w:rFonts w:ascii="Calibri"/>
            <w:color w:val="0000FF"/>
            <w:sz w:val="22"/>
          </w:rPr>
          <w:t>l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10"/>
        <w:ind w:left="0" w:firstLine="0"/>
        <w:rPr>
          <w:rFonts w:ascii="Calibri"/>
          <w:sz w:val="8"/>
        </w:rPr>
      </w:pPr>
    </w:p>
    <w:p>
      <w:pPr>
        <w:spacing w:before="57"/>
        <w:ind w:left="11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Zuletzt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Sana-Klinikum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im brandenburgischen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Woltersdorf:</w:t>
      </w:r>
    </w:p>
    <w:p>
      <w:pPr>
        <w:spacing w:line="259" w:lineRule="auto" w:before="181"/>
        <w:ind w:left="116" w:right="351" w:firstLine="0"/>
        <w:jc w:val="left"/>
        <w:rPr>
          <w:rFonts w:ascii="Calibri"/>
          <w:sz w:val="22"/>
        </w:rPr>
      </w:pPr>
      <w:hyperlink r:id="rId20">
        <w:r>
          <w:rPr>
            <w:rFonts w:ascii="Calibri"/>
            <w:color w:val="0000FF"/>
            <w:spacing w:val="-1"/>
            <w:sz w:val="22"/>
            <w:u w:val="single" w:color="0000FF"/>
          </w:rPr>
          <w:t>https://www.moz.de/lokales/erkner/covid-faelle-an-klinik-corona-ausbruch-im-sana-krankenhaus-</w:t>
        </w:r>
      </w:hyperlink>
      <w:r>
        <w:rPr>
          <w:rFonts w:ascii="Calibri"/>
          <w:color w:val="0000FF"/>
          <w:sz w:val="22"/>
        </w:rPr>
        <w:t> </w:t>
      </w:r>
      <w:hyperlink r:id="rId20">
        <w:r>
          <w:rPr>
            <w:rFonts w:ascii="Calibri"/>
            <w:color w:val="0000FF"/>
            <w:sz w:val="22"/>
            <w:u w:val="single" w:color="0000FF"/>
          </w:rPr>
          <w:t>woltersdorf_-so-ist-der-aktuelle-stand-61957257.htm</w:t>
        </w:r>
        <w:r>
          <w:rPr>
            <w:rFonts w:ascii="Calibri"/>
            <w:color w:val="0000FF"/>
            <w:sz w:val="22"/>
          </w:rPr>
          <w:t>l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5"/>
        <w:ind w:left="0" w:firstLine="0"/>
        <w:rPr>
          <w:rFonts w:ascii="Calibri"/>
          <w:sz w:val="8"/>
        </w:rPr>
      </w:pPr>
    </w:p>
    <w:p>
      <w:pPr>
        <w:spacing w:line="259" w:lineRule="auto" w:before="56"/>
        <w:ind w:left="116" w:right="11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Großbritannien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ist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Notstand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so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alarmierend,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dass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den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Kliniken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schon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das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Militär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eingesetzt</w:t>
      </w:r>
      <w:r>
        <w:rPr>
          <w:rFonts w:ascii="Calibri" w:hAnsi="Calibri"/>
          <w:spacing w:val="-46"/>
          <w:sz w:val="22"/>
        </w:rPr>
        <w:t> </w:t>
      </w:r>
      <w:r>
        <w:rPr>
          <w:rFonts w:ascii="Calibri" w:hAnsi="Calibri"/>
          <w:sz w:val="22"/>
        </w:rPr>
        <w:t>werden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muss,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um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einen halbwegs funktionierenden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Betrieb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aufrechtzuerhalten:</w:t>
      </w:r>
    </w:p>
    <w:p>
      <w:pPr>
        <w:spacing w:line="259" w:lineRule="auto" w:before="162"/>
        <w:ind w:left="116" w:right="134" w:firstLine="0"/>
        <w:jc w:val="left"/>
        <w:rPr>
          <w:rFonts w:ascii="Calibri"/>
          <w:sz w:val="22"/>
        </w:rPr>
      </w:pPr>
      <w:hyperlink r:id="rId21">
        <w:r>
          <w:rPr>
            <w:rFonts w:ascii="Calibri"/>
            <w:color w:val="0000FF"/>
            <w:sz w:val="22"/>
            <w:u w:val="single" w:color="0000FF"/>
          </w:rPr>
          <w:t>https://www.aerztezeitung.de/Politik/Britische-Krankenhaeuser-setzen-wegen-Corona-jetzt-das-</w:t>
        </w:r>
      </w:hyperlink>
      <w:r>
        <w:rPr>
          <w:rFonts w:ascii="Calibri"/>
          <w:color w:val="0000FF"/>
          <w:spacing w:val="1"/>
          <w:sz w:val="22"/>
        </w:rPr>
        <w:t> </w:t>
      </w:r>
      <w:hyperlink r:id="rId21">
        <w:r>
          <w:rPr>
            <w:rFonts w:ascii="Calibri"/>
            <w:color w:val="0000FF"/>
            <w:sz w:val="22"/>
            <w:u w:val="single" w:color="0000FF"/>
          </w:rPr>
          <w:t>Militaer-ein-</w:t>
        </w:r>
      </w:hyperlink>
      <w:r>
        <w:rPr>
          <w:rFonts w:ascii="Calibri"/>
          <w:color w:val="0000FF"/>
          <w:spacing w:val="1"/>
          <w:sz w:val="22"/>
        </w:rPr>
        <w:t> </w:t>
      </w:r>
      <w:hyperlink r:id="rId21">
        <w:r>
          <w:rPr>
            <w:rFonts w:ascii="Calibri"/>
            <w:color w:val="0000FF"/>
            <w:spacing w:val="-1"/>
            <w:sz w:val="22"/>
            <w:u w:val="single" w:color="0000FF"/>
          </w:rPr>
          <w:t>425863.html?utm_source=dlvr.it&amp;utm_medium=facebook&amp;fbclid=IwAR1f2XnSw5i2oo4m0Gh6cH8ZZ</w:t>
        </w:r>
      </w:hyperlink>
      <w:r>
        <w:rPr>
          <w:rFonts w:ascii="Calibri"/>
          <w:color w:val="0000FF"/>
          <w:sz w:val="22"/>
        </w:rPr>
        <w:t> </w:t>
      </w:r>
      <w:hyperlink r:id="rId21">
        <w:r>
          <w:rPr>
            <w:rFonts w:ascii="Calibri"/>
            <w:color w:val="0000FF"/>
            <w:sz w:val="22"/>
            <w:u w:val="single" w:color="0000FF"/>
          </w:rPr>
          <w:t>vFNXoDzPlAe5XXr13zXqnVlGQmwBzFemHI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3"/>
        <w:ind w:left="0" w:firstLine="0"/>
        <w:rPr>
          <w:rFonts w:ascii="Calibri"/>
          <w:sz w:val="8"/>
        </w:rPr>
      </w:pPr>
    </w:p>
    <w:p>
      <w:pPr>
        <w:spacing w:line="259" w:lineRule="auto" w:before="56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haben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COVID-Impfungen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nicht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verhindern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können.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Ganz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Gegenteil: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großer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Wahrscheinlichkeit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haben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dramatische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Situation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sogar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befeuert!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Analyse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Statistiken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145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Ländern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(Beattle,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K.: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Worldwide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Bayesian Causal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Impact Analysis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Vaccine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Administration on Deaths and Cases Associated with COVID-19: A BigData Analysis of 145 Countries,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Preprint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vom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15.11.2021)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mündete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in das folgende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Ergebnis:</w:t>
      </w:r>
    </w:p>
    <w:p>
      <w:pPr>
        <w:spacing w:line="256" w:lineRule="auto" w:before="161"/>
        <w:ind w:left="116" w:right="113" w:firstLine="0"/>
        <w:jc w:val="both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The results of this study taken together demonstrate a product that directly causes more COVID-19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associated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cases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and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deaths than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otherwise would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have existed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with zero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vaccines.</w:t>
      </w:r>
    </w:p>
    <w:p>
      <w:pPr>
        <w:spacing w:line="259" w:lineRule="auto" w:before="164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Wer sich daran stört, dass diese Studie noch keine Peer Review durchlaufen hat, möge sich im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i/>
          <w:sz w:val="22"/>
        </w:rPr>
        <w:t>European Journal of Epidemiology </w:t>
      </w:r>
      <w:r>
        <w:rPr>
          <w:rFonts w:ascii="Calibri" w:hAnsi="Calibri"/>
          <w:sz w:val="22"/>
        </w:rPr>
        <w:t>vom 30.9.2021 kundig machen: Eine umfassende Datenanalyse 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68 Ländern und 2.947 US-Landkreisen ergab keine Korrelation zwischen der Impfquote und dem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Anstieg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COVID-19-Fälle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(Subramanian,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S.V./Kumar,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A.,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Increases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in COVID-19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are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unrelated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to levels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 vaccination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across 68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countries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2947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counties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United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States,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color w:val="0000FF"/>
          <w:sz w:val="22"/>
          <w:u w:val="single" w:color="0000FF"/>
        </w:rPr>
        <w:t>https://doi.org/10.1007/s10654-021-00808-7</w:t>
      </w:r>
      <w:r>
        <w:rPr>
          <w:rFonts w:ascii="Calibri" w:hAnsi="Calibri"/>
          <w:sz w:val="22"/>
        </w:rPr>
        <w:t>).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Damit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ist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breiter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Fläche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Nutzlosigkeit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COVID-Impfungen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bewiesen.</w:t>
      </w:r>
    </w:p>
    <w:p>
      <w:pPr>
        <w:spacing w:line="259" w:lineRule="auto" w:before="160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Aber mehr noch: Unter der Überschrift „Findings“ findet sich die Aussage, dass der Trend sogar eher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Richtung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„höhere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Impfquote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mehr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Fälle“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ausschlägt.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Tat: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Als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weiterer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Beleg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sei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auf die folgende in </w:t>
      </w:r>
      <w:r>
        <w:rPr>
          <w:rFonts w:ascii="Calibri" w:hAnsi="Calibri"/>
          <w:i/>
          <w:sz w:val="22"/>
        </w:rPr>
        <w:t>The Lancet </w:t>
      </w:r>
      <w:r>
        <w:rPr>
          <w:rFonts w:ascii="Calibri" w:hAnsi="Calibri"/>
          <w:sz w:val="22"/>
        </w:rPr>
        <w:t>veröffentlichte Arbeit verwiesen, in der für eine größere Kohorte von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über 60jährigen Menschen festgestellt wurde, dass 89,7% der COVID-Patienten vollständig geimpft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waren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(Kampf.,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epidemiological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relevance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COVID-19-vaccinated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population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increasing,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Lancet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Regional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Health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Europe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11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(2021)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100272,</w:t>
      </w:r>
      <w:r>
        <w:rPr>
          <w:rFonts w:ascii="Calibri" w:hAnsi="Calibri"/>
          <w:spacing w:val="1"/>
          <w:sz w:val="22"/>
        </w:rPr>
        <w:t> </w:t>
      </w:r>
      <w:hyperlink r:id="rId22">
        <w:r>
          <w:rPr>
            <w:rFonts w:ascii="Calibri" w:hAnsi="Calibri"/>
            <w:color w:val="0000FF"/>
            <w:sz w:val="22"/>
            <w:u w:val="single" w:color="0000FF"/>
          </w:rPr>
          <w:t>https://doi.org/10.1016/j.lanepe.2021.100272</w:t>
        </w:r>
      </w:hyperlink>
      <w:r>
        <w:rPr>
          <w:rFonts w:ascii="Calibri" w:hAnsi="Calibri"/>
          <w:sz w:val="22"/>
        </w:rPr>
        <w:t>). 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Impfungen nützen also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nicht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nur nichts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machen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vielmehr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alles noch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viel schlimmer!</w:t>
      </w:r>
    </w:p>
    <w:p>
      <w:pPr>
        <w:spacing w:line="256" w:lineRule="auto" w:before="159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Sollten, bedingt durch Impfschäden, weitere Mitarbeiterinnen und Mitarbeiter im Gesundheitswesen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ausfallen,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werden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sich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auch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 Deutschland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Probleme drastisch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verschärfen.</w:t>
      </w:r>
    </w:p>
    <w:p>
      <w:pPr>
        <w:spacing w:after="0" w:line="256" w:lineRule="auto"/>
        <w:jc w:val="both"/>
        <w:rPr>
          <w:rFonts w:ascii="Calibri" w:hAnsi="Calibri"/>
          <w:sz w:val="22"/>
        </w:rPr>
        <w:sectPr>
          <w:pgSz w:w="11910" w:h="16840"/>
          <w:pgMar w:header="0" w:footer="922" w:top="1360" w:bottom="1200" w:left="1300" w:right="1300"/>
        </w:sectPr>
      </w:pPr>
    </w:p>
    <w:p>
      <w:pPr>
        <w:spacing w:line="259" w:lineRule="auto" w:before="34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 sollte Ihnen nicht schwerfallen, das Gesundheitsamt davon zu überzeugen, dass Sie weiterhin auf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 Arbeitskraft Ihrer ungeimpften Mitarbeiterinnen und Mitarbeiter angewiesen sind. In den USA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Versuche,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Belegschaften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Kliniken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zwangsweise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komplett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durchzuimpfen,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kläglich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gescheitert, weil viele Beschäftigte diesem Zwang trotzten. Die Kliniken mussten klein beigeben 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von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verpflichtenden Impfungen wieder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Abstand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nehmen:</w:t>
      </w:r>
    </w:p>
    <w:p>
      <w:pPr>
        <w:spacing w:line="259" w:lineRule="auto" w:before="161"/>
        <w:ind w:left="116" w:right="466" w:firstLine="0"/>
        <w:jc w:val="left"/>
        <w:rPr>
          <w:rFonts w:ascii="Calibri"/>
          <w:sz w:val="22"/>
        </w:rPr>
      </w:pPr>
      <w:hyperlink r:id="rId23">
        <w:r>
          <w:rPr>
            <w:rFonts w:ascii="Calibri"/>
            <w:color w:val="0000FF"/>
            <w:sz w:val="22"/>
            <w:u w:val="single" w:color="0000FF"/>
          </w:rPr>
          <w:t>https://www.welt.de/wirtschaft/plus235726948/USA-Impfpflicht-aufgehoben-Amerikas-Kliniken-</w:t>
        </w:r>
      </w:hyperlink>
      <w:r>
        <w:rPr>
          <w:rFonts w:ascii="Calibri"/>
          <w:color w:val="0000FF"/>
          <w:spacing w:val="-47"/>
          <w:sz w:val="22"/>
        </w:rPr>
        <w:t> </w:t>
      </w:r>
      <w:hyperlink r:id="rId23">
        <w:r>
          <w:rPr>
            <w:rFonts w:ascii="Calibri"/>
            <w:color w:val="0000FF"/>
            <w:sz w:val="22"/>
            <w:u w:val="single" w:color="0000FF"/>
          </w:rPr>
          <w:t>droht-der-Aerzte-Exodus.htm</w:t>
        </w:r>
        <w:r>
          <w:rPr>
            <w:rFonts w:ascii="Calibri"/>
            <w:color w:val="0000FF"/>
            <w:sz w:val="22"/>
          </w:rPr>
          <w:t>l</w:t>
        </w:r>
      </w:hyperlink>
      <w:r>
        <w:rPr>
          <w:rFonts w:ascii="Calibri"/>
          <w:sz w:val="22"/>
        </w:rPr>
        <w:t>?</w:t>
      </w:r>
    </w:p>
    <w:p>
      <w:pPr>
        <w:pStyle w:val="BodyText"/>
        <w:spacing w:before="5"/>
        <w:ind w:left="0" w:firstLine="0"/>
        <w:rPr>
          <w:rFonts w:ascii="Calibri"/>
          <w:sz w:val="8"/>
        </w:rPr>
      </w:pPr>
    </w:p>
    <w:p>
      <w:pPr>
        <w:spacing w:line="259" w:lineRule="auto" w:before="56"/>
        <w:ind w:left="116" w:right="113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Das gleiche wird auch in Deutschland passieren. </w:t>
      </w:r>
      <w:r>
        <w:rPr>
          <w:rFonts w:ascii="Calibri" w:hAnsi="Calibri"/>
          <w:b/>
          <w:sz w:val="22"/>
        </w:rPr>
        <w:t>Auch hierzulande wird das Personal in Scharen dem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Gesundheitswesen den Rücken kehren, wenn vom Impfzwang nicht abgelassen wird. </w:t>
      </w:r>
      <w:r>
        <w:rPr>
          <w:rFonts w:ascii="Calibri" w:hAnsi="Calibri"/>
          <w:sz w:val="22"/>
        </w:rPr>
        <w:t>Auch in Ihrem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Hause droht dann ein Personalnotstand! Setzen Sie daher bitte nicht uns unter Druck, sondern 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Gesundheitsämter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Interesse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einer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zuverlässigen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Patientenversorgung!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64" w:after="0"/>
        <w:ind w:left="1196" w:right="0" w:hanging="721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Kein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Mehrwert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durch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die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COVID-Impfungen</w:t>
      </w:r>
    </w:p>
    <w:p>
      <w:pPr>
        <w:spacing w:line="259" w:lineRule="auto" w:before="183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Ein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Mehrwert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der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Impfungen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für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die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Prävention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gegen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COVID-19-Erkrankungen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ist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zum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gegenwärtigen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Zeitpunkt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nicht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ersichtlich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Denn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Deutschland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herrscht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mittlerweile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Omikron-Variante vor. Ihre Entdeckerin, eine Ärztin aus Südafrika, hat sich entsetzt über die Art 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Weise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geäußert,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Variante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Europa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Zweck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Panikmache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eingesetzt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wird;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Wirklichkeit handelt es sich um eine Variante, die so harmlos erscheint, dass die Chance besteht, auf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natürlichem Wege Herdenimmunität zu erreichen, wenn man die Durchseuchung der Bevölkerung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diesem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Erreger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einfach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zulässt:</w:t>
      </w:r>
    </w:p>
    <w:p>
      <w:pPr>
        <w:spacing w:line="259" w:lineRule="auto" w:before="158"/>
        <w:ind w:left="116" w:right="1014" w:firstLine="0"/>
        <w:jc w:val="left"/>
        <w:rPr>
          <w:rFonts w:ascii="Calibri"/>
          <w:sz w:val="22"/>
        </w:rPr>
      </w:pPr>
      <w:hyperlink r:id="rId24">
        <w:r>
          <w:rPr>
            <w:rFonts w:ascii="Calibri"/>
            <w:color w:val="0000FF"/>
            <w:spacing w:val="-1"/>
            <w:sz w:val="22"/>
            <w:u w:val="single" w:color="0000FF"/>
          </w:rPr>
          <w:t>https://www.focus.de/gesundheit/coronavirus/aerztin-aus-suedafrika-aerztin-die-variante-</w:t>
        </w:r>
      </w:hyperlink>
      <w:r>
        <w:rPr>
          <w:rFonts w:ascii="Calibri"/>
          <w:color w:val="0000FF"/>
          <w:sz w:val="22"/>
        </w:rPr>
        <w:t> </w:t>
      </w:r>
      <w:hyperlink r:id="rId24">
        <w:r>
          <w:rPr>
            <w:rFonts w:ascii="Calibri"/>
            <w:color w:val="0000FF"/>
            <w:sz w:val="22"/>
            <w:u w:val="single" w:color="0000FF"/>
          </w:rPr>
          <w:t>entdeckte-wenn-wir-ueberreagieren-laufen-wir-gefahr-die-vorteile-von-omikron-zu-</w:t>
        </w:r>
      </w:hyperlink>
      <w:r>
        <w:rPr>
          <w:rFonts w:ascii="Calibri"/>
          <w:color w:val="0000FF"/>
          <w:spacing w:val="1"/>
          <w:sz w:val="22"/>
        </w:rPr>
        <w:t> </w:t>
      </w:r>
      <w:hyperlink r:id="rId24">
        <w:r>
          <w:rPr>
            <w:rFonts w:ascii="Calibri"/>
            <w:color w:val="0000FF"/>
            <w:sz w:val="22"/>
            <w:u w:val="single" w:color="0000FF"/>
          </w:rPr>
          <w:t>verpassen_id_24536158.html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6"/>
        <w:ind w:left="0" w:firstLine="0"/>
        <w:rPr>
          <w:rFonts w:ascii="Calibri"/>
          <w:sz w:val="8"/>
        </w:rPr>
      </w:pPr>
    </w:p>
    <w:p>
      <w:pPr>
        <w:spacing w:line="259" w:lineRule="auto" w:before="57"/>
        <w:ind w:left="116" w:right="113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Die spanische Regierung hat daraus bereits die Konsequenz gezogen, COVID-19 mit Blick auf Omikron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auf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den Status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einer normalen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Grippe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herabzustufen:</w:t>
      </w:r>
    </w:p>
    <w:p>
      <w:pPr>
        <w:spacing w:line="259" w:lineRule="auto" w:before="159"/>
        <w:ind w:left="116" w:right="285" w:firstLine="0"/>
        <w:jc w:val="left"/>
        <w:rPr>
          <w:rFonts w:ascii="Calibri"/>
          <w:sz w:val="22"/>
        </w:rPr>
      </w:pPr>
      <w:hyperlink r:id="rId25">
        <w:r>
          <w:rPr>
            <w:rFonts w:ascii="Calibri"/>
            <w:color w:val="0000FF"/>
            <w:sz w:val="22"/>
            <w:u w:val="single" w:color="0000FF"/>
          </w:rPr>
          <w:t>https://deutsche-wirtschafts-nachrichten.de/516819/Spanien-behandelt-Corona-fortan-wie-eine-</w:t>
        </w:r>
      </w:hyperlink>
      <w:r>
        <w:rPr>
          <w:rFonts w:ascii="Calibri"/>
          <w:color w:val="0000FF"/>
          <w:spacing w:val="1"/>
          <w:sz w:val="22"/>
        </w:rPr>
        <w:t> </w:t>
      </w:r>
      <w:hyperlink r:id="rId25">
        <w:r>
          <w:rPr>
            <w:rFonts w:ascii="Calibri"/>
            <w:color w:val="0000FF"/>
            <w:sz w:val="22"/>
            <w:u w:val="single" w:color="0000FF"/>
          </w:rPr>
          <w:t>gewoehnliche-</w:t>
        </w:r>
      </w:hyperlink>
      <w:r>
        <w:rPr>
          <w:rFonts w:ascii="Calibri"/>
          <w:color w:val="0000FF"/>
          <w:spacing w:val="1"/>
          <w:sz w:val="22"/>
        </w:rPr>
        <w:t> </w:t>
      </w:r>
      <w:hyperlink r:id="rId25">
        <w:r>
          <w:rPr>
            <w:rFonts w:ascii="Calibri"/>
            <w:color w:val="0000FF"/>
            <w:spacing w:val="-1"/>
            <w:sz w:val="22"/>
            <w:u w:val="single" w:color="0000FF"/>
          </w:rPr>
          <w:t>Grippe?utm_content=link_4&amp;utm_medium=email&amp;utm_campaign=dwn_telegramm&amp;utm_source=</w:t>
        </w:r>
      </w:hyperlink>
      <w:r>
        <w:rPr>
          <w:rFonts w:ascii="Calibri"/>
          <w:color w:val="0000FF"/>
          <w:sz w:val="22"/>
        </w:rPr>
        <w:t> </w:t>
      </w:r>
      <w:hyperlink r:id="rId25">
        <w:r>
          <w:rPr>
            <w:rFonts w:ascii="Calibri"/>
            <w:color w:val="0000FF"/>
            <w:sz w:val="22"/>
            <w:u w:val="single" w:color="0000FF"/>
          </w:rPr>
          <w:t>mid1000&amp;f_tid=dae4aea3cbc7d675e751a8ff0bf80f46</w:t>
        </w:r>
      </w:hyperlink>
      <w:r>
        <w:rPr>
          <w:rFonts w:ascii="Calibri"/>
          <w:sz w:val="22"/>
        </w:rPr>
        <w:t>.</w:t>
      </w:r>
    </w:p>
    <w:p>
      <w:pPr>
        <w:pStyle w:val="BodyText"/>
        <w:spacing w:before="6"/>
        <w:ind w:left="0" w:firstLine="0"/>
        <w:rPr>
          <w:rFonts w:ascii="Calibri"/>
          <w:sz w:val="8"/>
        </w:rPr>
      </w:pPr>
    </w:p>
    <w:p>
      <w:pPr>
        <w:spacing w:line="259" w:lineRule="auto" w:before="56"/>
        <w:ind w:left="116" w:right="114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Diese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Vorgehensweise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wird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gestützt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durch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Einschätzung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EMA,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dass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SARS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CoV-2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Omikron-Variante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endemisch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werden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könnte,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d.h.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(spätestens)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jetzt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Zeitpunkt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erreicht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sei,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das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menschliche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Immunsystem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auf breiter Fläche auf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Erreger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vorbereitet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sei.</w:t>
      </w:r>
    </w:p>
    <w:p>
      <w:pPr>
        <w:spacing w:line="259" w:lineRule="auto" w:before="160"/>
        <w:ind w:left="116" w:right="133" w:firstLine="0"/>
        <w:jc w:val="left"/>
        <w:rPr>
          <w:rFonts w:ascii="Calibri"/>
          <w:sz w:val="22"/>
        </w:rPr>
      </w:pPr>
      <w:hyperlink r:id="rId26">
        <w:r>
          <w:rPr>
            <w:rFonts w:ascii="Calibri"/>
            <w:color w:val="0000FF"/>
            <w:sz w:val="22"/>
            <w:u w:val="single" w:color="0000FF"/>
          </w:rPr>
          <w:t>https://www.aerztezeitung.de/Nachrichten/WHO-Die-Haelfte-Europas-koennte-in-acht-Wochen-</w:t>
        </w:r>
      </w:hyperlink>
      <w:r>
        <w:rPr>
          <w:rFonts w:ascii="Calibri"/>
          <w:color w:val="0000FF"/>
          <w:spacing w:val="1"/>
          <w:sz w:val="22"/>
        </w:rPr>
        <w:t> </w:t>
      </w:r>
      <w:hyperlink r:id="rId26">
        <w:r>
          <w:rPr>
            <w:rFonts w:ascii="Calibri"/>
            <w:color w:val="0000FF"/>
            <w:sz w:val="22"/>
            <w:u w:val="single" w:color="0000FF"/>
          </w:rPr>
          <w:t>mit-Omikron-infiziert-sein-</w:t>
        </w:r>
      </w:hyperlink>
      <w:r>
        <w:rPr>
          <w:rFonts w:ascii="Calibri"/>
          <w:color w:val="0000FF"/>
          <w:spacing w:val="1"/>
          <w:sz w:val="22"/>
        </w:rPr>
        <w:t> </w:t>
      </w:r>
      <w:hyperlink r:id="rId26">
        <w:r>
          <w:rPr>
            <w:rFonts w:ascii="Calibri"/>
            <w:color w:val="0000FF"/>
            <w:spacing w:val="-1"/>
            <w:sz w:val="22"/>
            <w:u w:val="single" w:color="0000FF"/>
          </w:rPr>
          <w:t>425916.html?utm_source=dlvr.it&amp;utm_medium=facebook&amp;fbclid=IwAR3wZUOXY39BJMfp2pu8Mmh</w:t>
        </w:r>
      </w:hyperlink>
      <w:r>
        <w:rPr>
          <w:rFonts w:ascii="Calibri"/>
          <w:color w:val="0000FF"/>
          <w:sz w:val="22"/>
        </w:rPr>
        <w:t> </w:t>
      </w:r>
      <w:hyperlink r:id="rId26">
        <w:r>
          <w:rPr>
            <w:rFonts w:ascii="Calibri"/>
            <w:color w:val="0000FF"/>
            <w:sz w:val="22"/>
            <w:u w:val="single" w:color="0000FF"/>
          </w:rPr>
          <w:t>ZjbDYFWTiov-rHgcLjGw9Z_Ts5cf0iOtSZHQ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4"/>
        <w:ind w:left="0" w:firstLine="0"/>
        <w:rPr>
          <w:rFonts w:ascii="Calibri"/>
          <w:sz w:val="8"/>
        </w:rPr>
      </w:pPr>
    </w:p>
    <w:p>
      <w:pPr>
        <w:spacing w:line="259" w:lineRule="auto" w:before="56"/>
        <w:ind w:left="116" w:right="113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näher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Zustand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zusteuern,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dass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SARS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CoV-2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ganz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normalen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Bestandteil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alljährlichen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Infektionsgeschehens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wird,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desto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weniger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besteht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Notwendigkeit,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experimentellen, bis heute nur mit einer bedingten Zulassung ausgestatteten Impfstoff einzusetzen –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schon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gar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nicht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mit dem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Mittel des Zwangs.</w:t>
      </w:r>
    </w:p>
    <w:p>
      <w:pPr>
        <w:spacing w:line="259" w:lineRule="auto" w:before="160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Will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Prävention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akuten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Atemwegsinfekt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betreiben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zwar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gleichviel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welchem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Erreger!),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besteht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kostengünstigere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und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effektivere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Möglichkeit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allein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schon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Gestalt</w:t>
      </w:r>
      <w:r>
        <w:rPr>
          <w:rFonts w:ascii="Calibri" w:hAnsi="Calibri"/>
          <w:b/>
          <w:spacing w:val="18"/>
          <w:sz w:val="22"/>
        </w:rPr>
        <w:t> </w:t>
      </w:r>
      <w:r>
        <w:rPr>
          <w:rFonts w:ascii="Calibri" w:hAnsi="Calibri"/>
          <w:b/>
          <w:sz w:val="22"/>
        </w:rPr>
        <w:t>eines</w:t>
      </w:r>
      <w:r>
        <w:rPr>
          <w:rFonts w:ascii="Calibri" w:hAnsi="Calibri"/>
          <w:b/>
          <w:spacing w:val="19"/>
          <w:sz w:val="22"/>
        </w:rPr>
        <w:t> </w:t>
      </w:r>
      <w:r>
        <w:rPr>
          <w:rFonts w:ascii="Calibri" w:hAnsi="Calibri"/>
          <w:b/>
          <w:sz w:val="22"/>
        </w:rPr>
        <w:t>ausreichend</w:t>
      </w:r>
      <w:r>
        <w:rPr>
          <w:rFonts w:ascii="Calibri" w:hAnsi="Calibri"/>
          <w:b/>
          <w:spacing w:val="17"/>
          <w:sz w:val="22"/>
        </w:rPr>
        <w:t> </w:t>
      </w:r>
      <w:r>
        <w:rPr>
          <w:rFonts w:ascii="Calibri" w:hAnsi="Calibri"/>
          <w:b/>
          <w:sz w:val="22"/>
        </w:rPr>
        <w:t>hohen</w:t>
      </w:r>
      <w:r>
        <w:rPr>
          <w:rFonts w:ascii="Calibri" w:hAnsi="Calibri"/>
          <w:b/>
          <w:spacing w:val="17"/>
          <w:sz w:val="22"/>
        </w:rPr>
        <w:t> </w:t>
      </w:r>
      <w:r>
        <w:rPr>
          <w:rFonts w:ascii="Calibri" w:hAnsi="Calibri"/>
          <w:b/>
          <w:sz w:val="22"/>
        </w:rPr>
        <w:t>Vitamin-D-Spiegels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Zahlreiche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Studien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haben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den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Nachweis</w:t>
      </w:r>
    </w:p>
    <w:p>
      <w:pPr>
        <w:spacing w:after="0" w:line="259" w:lineRule="auto"/>
        <w:jc w:val="both"/>
        <w:rPr>
          <w:rFonts w:ascii="Calibri" w:hAnsi="Calibri"/>
          <w:sz w:val="22"/>
        </w:rPr>
        <w:sectPr>
          <w:pgSz w:w="11910" w:h="16840"/>
          <w:pgMar w:header="0" w:footer="922" w:top="1360" w:bottom="1200" w:left="1300" w:right="1300"/>
        </w:sectPr>
      </w:pPr>
    </w:p>
    <w:p>
      <w:pPr>
        <w:spacing w:line="259" w:lineRule="auto" w:before="34"/>
        <w:ind w:left="11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erbracht,</w:t>
      </w:r>
      <w:r>
        <w:rPr>
          <w:rFonts w:ascii="Calibri" w:hAnsi="Calibri"/>
          <w:spacing w:val="44"/>
          <w:sz w:val="22"/>
        </w:rPr>
        <w:t> </w:t>
      </w:r>
      <w:r>
        <w:rPr>
          <w:rFonts w:ascii="Calibri" w:hAnsi="Calibri"/>
          <w:sz w:val="22"/>
        </w:rPr>
        <w:t>dass</w:t>
      </w:r>
      <w:r>
        <w:rPr>
          <w:rFonts w:ascii="Calibri" w:hAnsi="Calibri"/>
          <w:spacing w:val="43"/>
          <w:sz w:val="22"/>
        </w:rPr>
        <w:t> </w:t>
      </w:r>
      <w:r>
        <w:rPr>
          <w:rFonts w:ascii="Calibri" w:hAnsi="Calibri"/>
          <w:sz w:val="22"/>
        </w:rPr>
        <w:t>schwere</w:t>
      </w:r>
      <w:r>
        <w:rPr>
          <w:rFonts w:ascii="Calibri" w:hAnsi="Calibri"/>
          <w:spacing w:val="45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45"/>
          <w:sz w:val="22"/>
        </w:rPr>
        <w:t> </w:t>
      </w:r>
      <w:r>
        <w:rPr>
          <w:rFonts w:ascii="Calibri" w:hAnsi="Calibri"/>
          <w:sz w:val="22"/>
        </w:rPr>
        <w:t>tödliche</w:t>
      </w:r>
      <w:r>
        <w:rPr>
          <w:rFonts w:ascii="Calibri" w:hAnsi="Calibri"/>
          <w:spacing w:val="44"/>
          <w:sz w:val="22"/>
        </w:rPr>
        <w:t> </w:t>
      </w:r>
      <w:r>
        <w:rPr>
          <w:rFonts w:ascii="Calibri" w:hAnsi="Calibri"/>
          <w:sz w:val="22"/>
        </w:rPr>
        <w:t>Verläufe</w:t>
      </w:r>
      <w:r>
        <w:rPr>
          <w:rFonts w:ascii="Calibri" w:hAnsi="Calibri"/>
          <w:spacing w:val="43"/>
          <w:sz w:val="22"/>
        </w:rPr>
        <w:t> </w:t>
      </w:r>
      <w:r>
        <w:rPr>
          <w:rFonts w:ascii="Calibri" w:hAnsi="Calibri"/>
          <w:sz w:val="22"/>
        </w:rPr>
        <w:t>von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COVID-19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sz w:val="22"/>
        </w:rPr>
        <w:t>auf</w:t>
      </w:r>
      <w:r>
        <w:rPr>
          <w:rFonts w:ascii="Calibri" w:hAnsi="Calibri"/>
          <w:spacing w:val="44"/>
          <w:sz w:val="22"/>
        </w:rPr>
        <w:t> </w:t>
      </w:r>
      <w:r>
        <w:rPr>
          <w:rFonts w:ascii="Calibri" w:hAnsi="Calibri"/>
          <w:sz w:val="22"/>
        </w:rPr>
        <w:t>diese</w:t>
      </w:r>
      <w:r>
        <w:rPr>
          <w:rFonts w:ascii="Calibri" w:hAnsi="Calibri"/>
          <w:spacing w:val="43"/>
          <w:sz w:val="22"/>
        </w:rPr>
        <w:t> </w:t>
      </w:r>
      <w:r>
        <w:rPr>
          <w:rFonts w:ascii="Calibri" w:hAnsi="Calibri"/>
          <w:sz w:val="22"/>
        </w:rPr>
        <w:t>Weise</w:t>
      </w:r>
      <w:r>
        <w:rPr>
          <w:rFonts w:ascii="Calibri" w:hAnsi="Calibri"/>
          <w:spacing w:val="45"/>
          <w:sz w:val="22"/>
        </w:rPr>
        <w:t> </w:t>
      </w:r>
      <w:r>
        <w:rPr>
          <w:rFonts w:ascii="Calibri" w:hAnsi="Calibri"/>
          <w:sz w:val="22"/>
        </w:rPr>
        <w:t>verhindert</w:t>
      </w:r>
      <w:r>
        <w:rPr>
          <w:rFonts w:ascii="Calibri" w:hAnsi="Calibri"/>
          <w:spacing w:val="43"/>
          <w:sz w:val="22"/>
        </w:rPr>
        <w:t> </w:t>
      </w:r>
      <w:r>
        <w:rPr>
          <w:rFonts w:ascii="Calibri" w:hAnsi="Calibri"/>
          <w:sz w:val="22"/>
        </w:rPr>
        <w:t>werden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können.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Hier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Auswahl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(weitere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Studien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werden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auf Wunsch gerne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nachgereicht):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59" w:lineRule="auto" w:before="162" w:after="0"/>
        <w:ind w:left="836" w:right="112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Borsche, L.; Glauner, B.; von Mendel, J.: COVID-19 Mortality Risk Correlates Inversely with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Vitamin D3 Status, and a Mortality Rate Close to Zero Could Theoretically Be Achieved at 50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ng/mL 25(OH)D3: Results of a Systematic Review and Meta-Analysis. Nutrients </w:t>
      </w:r>
      <w:r>
        <w:rPr>
          <w:rFonts w:ascii="Calibri" w:hAnsi="Calibri"/>
          <w:b/>
          <w:sz w:val="22"/>
        </w:rPr>
        <w:t>2021</w:t>
      </w:r>
      <w:r>
        <w:rPr>
          <w:rFonts w:ascii="Calibri" w:hAnsi="Calibri"/>
          <w:sz w:val="22"/>
        </w:rPr>
        <w:t>, 13,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3596.</w:t>
      </w:r>
      <w:r>
        <w:rPr>
          <w:rFonts w:ascii="Calibri" w:hAnsi="Calibri"/>
          <w:color w:val="0000FF"/>
          <w:spacing w:val="-1"/>
          <w:sz w:val="22"/>
        </w:rPr>
        <w:t> </w:t>
      </w:r>
      <w:hyperlink r:id="rId27">
        <w:r>
          <w:rPr>
            <w:rFonts w:ascii="Calibri" w:hAnsi="Calibri"/>
            <w:color w:val="0000FF"/>
            <w:sz w:val="22"/>
            <w:u w:val="single" w:color="0000FF"/>
          </w:rPr>
          <w:t>https://doi.org/10.3390/nu13103596</w:t>
        </w:r>
      </w:hyperlink>
      <w:r>
        <w:rPr>
          <w:rFonts w:ascii="Calibri" w:hAnsi="Calibri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59" w:lineRule="auto" w:before="0" w:after="0"/>
        <w:ind w:left="836" w:right="112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Yisak, H. et al.: Effects of Vitamin D on COVID-19 Infection and Prognosis: A Systematic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Review,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Risk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Management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Healthcare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Policy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2021:14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31–38,</w:t>
      </w:r>
      <w:r>
        <w:rPr>
          <w:rFonts w:ascii="Calibri" w:hAnsi="Calibri"/>
          <w:color w:val="0000FF"/>
          <w:spacing w:val="1"/>
          <w:sz w:val="22"/>
        </w:rPr>
        <w:t> </w:t>
      </w:r>
      <w:hyperlink r:id="rId28">
        <w:r>
          <w:rPr>
            <w:rFonts w:ascii="Calibri" w:hAnsi="Calibri"/>
            <w:color w:val="0000FF"/>
            <w:sz w:val="22"/>
            <w:u w:val="single" w:color="0000FF"/>
          </w:rPr>
          <w:t>http://doi.org/10.2147/RMHP.S291584</w:t>
        </w:r>
      </w:hyperlink>
      <w:r>
        <w:rPr>
          <w:rFonts w:ascii="Calibri" w:hAnsi="Calibri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2611" w:val="left" w:leader="none"/>
          <w:tab w:pos="3554" w:val="left" w:leader="none"/>
          <w:tab w:pos="5071" w:val="left" w:leader="none"/>
          <w:tab w:pos="6333" w:val="left" w:leader="none"/>
          <w:tab w:pos="7275" w:val="left" w:leader="none"/>
          <w:tab w:pos="8460" w:val="left" w:leader="none"/>
        </w:tabs>
        <w:spacing w:line="259" w:lineRule="auto" w:before="0" w:after="0"/>
        <w:ind w:left="836" w:right="111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Petrelli, F. et al., Therapeutic and prognostic role of vitamin D for COVID-19 infection: 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systematic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review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meta-analysis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43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observational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studies,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Journal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Steroid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Biochemistry</w:t>
        <w:tab/>
        <w:t>and</w:t>
        <w:tab/>
        <w:t>Molecular</w:t>
        <w:tab/>
        <w:t>Biology</w:t>
        <w:tab/>
        <w:t>211</w:t>
        <w:tab/>
        <w:t>(2021)</w:t>
        <w:tab/>
        <w:t>105883,</w:t>
      </w:r>
      <w:r>
        <w:rPr>
          <w:rFonts w:ascii="Calibri" w:hAnsi="Calibri"/>
          <w:color w:val="0000FF"/>
          <w:spacing w:val="-48"/>
          <w:sz w:val="22"/>
        </w:rPr>
        <w:t> </w:t>
      </w:r>
      <w:hyperlink r:id="rId29">
        <w:r>
          <w:rPr>
            <w:rFonts w:ascii="Calibri" w:hAnsi="Calibri"/>
            <w:color w:val="0000FF"/>
            <w:sz w:val="22"/>
            <w:u w:val="single" w:color="0000FF"/>
          </w:rPr>
          <w:t>https://doi.org/10.1016/j.jsbmb.2021.105883</w:t>
        </w:r>
        <w:r>
          <w:rPr>
            <w:rFonts w:ascii="Calibri" w:hAnsi="Calibri"/>
            <w:sz w:val="22"/>
          </w:rPr>
          <w:t>.</w:t>
        </w:r>
      </w:hyperlink>
    </w:p>
    <w:p>
      <w:pPr>
        <w:pStyle w:val="BodyText"/>
        <w:spacing w:before="3"/>
        <w:ind w:left="0" w:firstLine="0"/>
        <w:rPr>
          <w:rFonts w:ascii="Calibri"/>
          <w:sz w:val="8"/>
        </w:rPr>
      </w:pPr>
    </w:p>
    <w:p>
      <w:pPr>
        <w:spacing w:line="259" w:lineRule="auto" w:before="56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Wohlgemerkt: Allein schon Vitamin D hat einen hohen prophylaktischen Effekt. Weitere mögliche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Optionen der Prophylaxe und der Therapie sind hier noch nicht erwähnt; gerne reiche ich hierzu auf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Wunsch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ebenfalls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zusätzliche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Informationen nach.</w:t>
      </w:r>
    </w:p>
    <w:p>
      <w:pPr>
        <w:spacing w:line="259" w:lineRule="auto" w:before="159"/>
        <w:ind w:left="116" w:right="114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Demgegenüber</w:t>
      </w:r>
      <w:r>
        <w:rPr>
          <w:rFonts w:ascii="Calibri" w:hAnsi="Calibri"/>
          <w:spacing w:val="23"/>
          <w:sz w:val="22"/>
        </w:rPr>
        <w:t> </w:t>
      </w:r>
      <w:r>
        <w:rPr>
          <w:rFonts w:ascii="Calibri" w:hAnsi="Calibri"/>
          <w:sz w:val="22"/>
        </w:rPr>
        <w:t>zeigt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z w:val="22"/>
        </w:rPr>
        <w:t>Analyse</w:t>
      </w:r>
      <w:r>
        <w:rPr>
          <w:rFonts w:ascii="Calibri" w:hAnsi="Calibri"/>
          <w:spacing w:val="23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z w:val="22"/>
        </w:rPr>
        <w:t>neuesten</w:t>
      </w:r>
      <w:r>
        <w:rPr>
          <w:rFonts w:ascii="Calibri" w:hAnsi="Calibri"/>
          <w:spacing w:val="23"/>
          <w:sz w:val="22"/>
        </w:rPr>
        <w:t> </w:t>
      </w:r>
      <w:r>
        <w:rPr>
          <w:rFonts w:ascii="Calibri" w:hAnsi="Calibri"/>
          <w:sz w:val="22"/>
        </w:rPr>
        <w:t>Daten</w:t>
      </w:r>
      <w:r>
        <w:rPr>
          <w:rFonts w:ascii="Calibri" w:hAnsi="Calibri"/>
          <w:spacing w:val="23"/>
          <w:sz w:val="22"/>
        </w:rPr>
        <w:t> </w:t>
      </w:r>
      <w:r>
        <w:rPr>
          <w:rFonts w:ascii="Calibri" w:hAnsi="Calibri"/>
          <w:sz w:val="22"/>
        </w:rPr>
        <w:t>aus</w:t>
      </w:r>
      <w:r>
        <w:rPr>
          <w:rFonts w:ascii="Calibri" w:hAnsi="Calibri"/>
          <w:spacing w:val="23"/>
          <w:sz w:val="22"/>
        </w:rPr>
        <w:t> </w:t>
      </w:r>
      <w:r>
        <w:rPr>
          <w:rFonts w:ascii="Calibri" w:hAnsi="Calibri"/>
          <w:sz w:val="22"/>
        </w:rPr>
        <w:t>Schottland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z w:val="22"/>
        </w:rPr>
        <w:t>vernichtende</w:t>
      </w:r>
      <w:r>
        <w:rPr>
          <w:rFonts w:ascii="Calibri" w:hAnsi="Calibri"/>
          <w:spacing w:val="23"/>
          <w:sz w:val="22"/>
        </w:rPr>
        <w:t> </w:t>
      </w:r>
      <w:r>
        <w:rPr>
          <w:rFonts w:ascii="Calibri" w:hAnsi="Calibri"/>
          <w:sz w:val="22"/>
        </w:rPr>
        <w:t>Bilanz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z w:val="22"/>
        </w:rPr>
        <w:t>für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Wirksamkeit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von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Impfstoffen auf:</w:t>
      </w:r>
    </w:p>
    <w:p>
      <w:pPr>
        <w:spacing w:before="160"/>
        <w:ind w:left="116" w:right="0" w:firstLine="0"/>
        <w:jc w:val="left"/>
        <w:rPr>
          <w:rFonts w:ascii="Calibri"/>
          <w:sz w:val="22"/>
        </w:rPr>
      </w:pPr>
      <w:hyperlink r:id="rId30">
        <w:r>
          <w:rPr>
            <w:rFonts w:ascii="Calibri"/>
            <w:color w:val="0000FF"/>
            <w:sz w:val="22"/>
            <w:u w:val="single" w:color="0000FF"/>
          </w:rPr>
          <w:t>https://tkp.at/2022/01/14/daten-von-public-health-scotland-zeigen-totales-impfdesaster/</w:t>
        </w:r>
      </w:hyperlink>
      <w:r>
        <w:rPr>
          <w:rFonts w:ascii="Calibri"/>
          <w:sz w:val="22"/>
        </w:rPr>
        <w:t>.</w:t>
      </w:r>
    </w:p>
    <w:p>
      <w:pPr>
        <w:pStyle w:val="BodyText"/>
        <w:spacing w:before="4"/>
        <w:ind w:left="0" w:firstLine="0"/>
        <w:rPr>
          <w:rFonts w:ascii="Calibri"/>
          <w:sz w:val="10"/>
        </w:rPr>
      </w:pPr>
    </w:p>
    <w:p>
      <w:pPr>
        <w:spacing w:line="259" w:lineRule="auto" w:before="56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Wenn Sie Ihre Fürsorgepflicht gegenüber Ihrer Belegschaft wirklich ernst nehmen, werden Sie dies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alles gegenüber den Gesundheitsämtern vortragen</w:t>
      </w:r>
      <w:r>
        <w:rPr>
          <w:rFonts w:ascii="Calibri" w:hAnsi="Calibri"/>
          <w:sz w:val="22"/>
        </w:rPr>
        <w:t>. Wenn dem Gesundheitsamt an der Vermeidung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eines Gesundheitsnotstandes gelegen ist, wird es von Betretungsverboten absehen, und ich kann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ganz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normal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weiterhin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meiner Arbeit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nachgehen.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61" w:after="0"/>
        <w:ind w:left="1196" w:right="0" w:hanging="72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Abschließende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Erklärung</w:t>
      </w:r>
      <w:r>
        <w:rPr>
          <w:rFonts w:ascii="Calibri" w:hAnsi="Calibri"/>
          <w:b/>
          <w:spacing w:val="-5"/>
          <w:sz w:val="28"/>
        </w:rPr>
        <w:t> </w:t>
      </w:r>
      <w:r>
        <w:rPr>
          <w:rFonts w:ascii="Calibri" w:hAnsi="Calibri"/>
          <w:b/>
          <w:sz w:val="28"/>
        </w:rPr>
        <w:t>zum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weiteren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Vorgehen</w:t>
      </w:r>
    </w:p>
    <w:p>
      <w:pPr>
        <w:pStyle w:val="BodyText"/>
        <w:spacing w:before="7"/>
        <w:ind w:left="0" w:firstLine="0"/>
        <w:rPr>
          <w:rFonts w:ascii="Calibri"/>
          <w:b/>
          <w:sz w:val="10"/>
        </w:rPr>
      </w:pPr>
    </w:p>
    <w:p>
      <w:pPr>
        <w:tabs>
          <w:tab w:pos="3303" w:val="left" w:leader="none"/>
        </w:tabs>
        <w:spacing w:before="56"/>
        <w:ind w:left="116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Mein  </w:t>
      </w:r>
      <w:r>
        <w:rPr>
          <w:rFonts w:ascii="Calibri" w:hAnsi="Calibri"/>
          <w:spacing w:val="28"/>
          <w:sz w:val="22"/>
        </w:rPr>
        <w:t> </w:t>
      </w:r>
      <w:r>
        <w:rPr>
          <w:rFonts w:ascii="Calibri" w:hAnsi="Calibri"/>
          <w:sz w:val="22"/>
        </w:rPr>
        <w:t>Impftermin  </w:t>
      </w:r>
      <w:r>
        <w:rPr>
          <w:rFonts w:ascii="Calibri" w:hAnsi="Calibri"/>
          <w:spacing w:val="27"/>
          <w:sz w:val="22"/>
        </w:rPr>
        <w:t> </w:t>
      </w:r>
      <w:r>
        <w:rPr>
          <w:rFonts w:ascii="Calibri" w:hAnsi="Calibri"/>
          <w:sz w:val="22"/>
        </w:rPr>
        <w:t>ist  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am    </w:t>
      </w:r>
      <w:r>
        <w:rPr>
          <w:rFonts w:ascii="Calibri" w:hAnsi="Calibri"/>
          <w:sz w:val="22"/>
          <w:u w:val="single"/>
          <w:shd w:fill="FFFF00" w:color="auto" w:val="clear"/>
        </w:rPr>
        <w:t>   </w:t>
      </w:r>
      <w:r>
        <w:rPr>
          <w:rFonts w:ascii="Calibri" w:hAnsi="Calibri"/>
          <w:spacing w:val="1"/>
          <w:sz w:val="22"/>
          <w:u w:val="single"/>
          <w:shd w:fill="FFFF00" w:color="auto" w:val="clear"/>
        </w:rPr>
        <w:t> </w:t>
      </w:r>
      <w:r>
        <w:rPr>
          <w:rFonts w:ascii="Calibri" w:hAnsi="Calibri"/>
          <w:sz w:val="22"/>
          <w:u w:val="single"/>
          <w:shd w:fill="FFFF00" w:color="auto" w:val="clear"/>
        </w:rPr>
        <w:t>.</w:t>
        <w:tab/>
      </w:r>
      <w:r>
        <w:rPr>
          <w:rFonts w:ascii="Calibri" w:hAnsi="Calibri"/>
          <w:sz w:val="22"/>
          <w:shd w:fill="FFFF00" w:color="auto" w:val="clear"/>
        </w:rPr>
        <w:t>.2022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76"/>
          <w:sz w:val="22"/>
        </w:rPr>
        <w:t> </w:t>
      </w:r>
      <w:r>
        <w:rPr>
          <w:rFonts w:ascii="Calibri" w:hAnsi="Calibri"/>
          <w:b/>
          <w:sz w:val="22"/>
        </w:rPr>
        <w:t>Bis  </w:t>
      </w:r>
      <w:r>
        <w:rPr>
          <w:rFonts w:ascii="Calibri" w:hAnsi="Calibri"/>
          <w:b/>
          <w:spacing w:val="28"/>
          <w:sz w:val="22"/>
        </w:rPr>
        <w:t> </w:t>
      </w:r>
      <w:r>
        <w:rPr>
          <w:rFonts w:ascii="Calibri" w:hAnsi="Calibri"/>
          <w:b/>
          <w:sz w:val="22"/>
        </w:rPr>
        <w:t>dahin  </w:t>
      </w:r>
      <w:r>
        <w:rPr>
          <w:rFonts w:ascii="Calibri" w:hAnsi="Calibri"/>
          <w:b/>
          <w:spacing w:val="27"/>
          <w:sz w:val="22"/>
        </w:rPr>
        <w:t> </w:t>
      </w:r>
      <w:r>
        <w:rPr>
          <w:rFonts w:ascii="Calibri" w:hAnsi="Calibri"/>
          <w:b/>
          <w:sz w:val="22"/>
        </w:rPr>
        <w:t>haben  </w:t>
      </w:r>
      <w:r>
        <w:rPr>
          <w:rFonts w:ascii="Calibri" w:hAnsi="Calibri"/>
          <w:b/>
          <w:spacing w:val="26"/>
          <w:sz w:val="22"/>
        </w:rPr>
        <w:t> </w:t>
      </w:r>
      <w:r>
        <w:rPr>
          <w:rFonts w:ascii="Calibri" w:hAnsi="Calibri"/>
          <w:b/>
          <w:sz w:val="22"/>
        </w:rPr>
        <w:t>Sie  </w:t>
      </w:r>
      <w:r>
        <w:rPr>
          <w:rFonts w:ascii="Calibri" w:hAnsi="Calibri"/>
          <w:b/>
          <w:spacing w:val="27"/>
          <w:sz w:val="22"/>
        </w:rPr>
        <w:t> </w:t>
      </w:r>
      <w:r>
        <w:rPr>
          <w:rFonts w:ascii="Calibri" w:hAnsi="Calibri"/>
          <w:b/>
          <w:sz w:val="22"/>
        </w:rPr>
        <w:t>Gelegenheit,  </w:t>
      </w:r>
      <w:r>
        <w:rPr>
          <w:rFonts w:ascii="Calibri" w:hAnsi="Calibri"/>
          <w:b/>
          <w:spacing w:val="28"/>
          <w:sz w:val="22"/>
        </w:rPr>
        <w:t> </w:t>
      </w:r>
      <w:r>
        <w:rPr>
          <w:rFonts w:ascii="Calibri" w:hAnsi="Calibri"/>
          <w:b/>
          <w:sz w:val="22"/>
        </w:rPr>
        <w:t>mir  </w:t>
      </w:r>
      <w:r>
        <w:rPr>
          <w:rFonts w:ascii="Calibri" w:hAnsi="Calibri"/>
          <w:b/>
          <w:spacing w:val="26"/>
          <w:sz w:val="22"/>
        </w:rPr>
        <w:t> </w:t>
      </w:r>
      <w:r>
        <w:rPr>
          <w:rFonts w:ascii="Calibri" w:hAnsi="Calibri"/>
          <w:b/>
          <w:sz w:val="22"/>
        </w:rPr>
        <w:t>gegenüber</w:t>
      </w:r>
    </w:p>
    <w:p>
      <w:pPr>
        <w:spacing w:line="259" w:lineRule="auto" w:before="22"/>
        <w:ind w:left="116" w:right="116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rechtsverbindlich</w:t>
      </w:r>
      <w:r>
        <w:rPr>
          <w:rFonts w:ascii="Calibri" w:hAnsi="Calibri"/>
          <w:b/>
          <w:spacing w:val="13"/>
          <w:sz w:val="22"/>
        </w:rPr>
        <w:t> </w:t>
      </w:r>
      <w:r>
        <w:rPr>
          <w:rFonts w:ascii="Calibri" w:hAnsi="Calibri"/>
          <w:b/>
          <w:sz w:val="22"/>
        </w:rPr>
        <w:t>zu</w:t>
      </w:r>
      <w:r>
        <w:rPr>
          <w:rFonts w:ascii="Calibri" w:hAnsi="Calibri"/>
          <w:b/>
          <w:spacing w:val="13"/>
          <w:sz w:val="22"/>
        </w:rPr>
        <w:t> </w:t>
      </w:r>
      <w:r>
        <w:rPr>
          <w:rFonts w:ascii="Calibri" w:hAnsi="Calibri"/>
          <w:b/>
          <w:sz w:val="22"/>
        </w:rPr>
        <w:t>erklären,</w:t>
      </w:r>
      <w:r>
        <w:rPr>
          <w:rFonts w:ascii="Calibri" w:hAnsi="Calibri"/>
          <w:b/>
          <w:spacing w:val="15"/>
          <w:sz w:val="22"/>
        </w:rPr>
        <w:t> </w:t>
      </w:r>
      <w:r>
        <w:rPr>
          <w:rFonts w:ascii="Calibri" w:hAnsi="Calibri"/>
          <w:b/>
          <w:sz w:val="22"/>
        </w:rPr>
        <w:t>dass</w:t>
      </w:r>
      <w:r>
        <w:rPr>
          <w:rFonts w:ascii="Calibri" w:hAnsi="Calibri"/>
          <w:b/>
          <w:spacing w:val="14"/>
          <w:sz w:val="22"/>
        </w:rPr>
        <w:t> </w:t>
      </w:r>
      <w:r>
        <w:rPr>
          <w:rFonts w:ascii="Calibri" w:hAnsi="Calibri"/>
          <w:b/>
          <w:sz w:val="22"/>
        </w:rPr>
        <w:t>Sie</w:t>
      </w:r>
      <w:r>
        <w:rPr>
          <w:rFonts w:ascii="Calibri" w:hAnsi="Calibri"/>
          <w:b/>
          <w:spacing w:val="13"/>
          <w:sz w:val="22"/>
        </w:rPr>
        <w:t> </w:t>
      </w:r>
      <w:r>
        <w:rPr>
          <w:rFonts w:ascii="Calibri" w:hAnsi="Calibri"/>
          <w:b/>
          <w:sz w:val="22"/>
        </w:rPr>
        <w:t>den</w:t>
      </w:r>
      <w:r>
        <w:rPr>
          <w:rFonts w:ascii="Calibri" w:hAnsi="Calibri"/>
          <w:b/>
          <w:spacing w:val="14"/>
          <w:sz w:val="22"/>
        </w:rPr>
        <w:t> </w:t>
      </w:r>
      <w:r>
        <w:rPr>
          <w:rFonts w:ascii="Calibri" w:hAnsi="Calibri"/>
          <w:b/>
          <w:sz w:val="22"/>
        </w:rPr>
        <w:t>Bestand</w:t>
      </w:r>
      <w:r>
        <w:rPr>
          <w:rFonts w:ascii="Calibri" w:hAnsi="Calibri"/>
          <w:b/>
          <w:spacing w:val="13"/>
          <w:sz w:val="22"/>
        </w:rPr>
        <w:t> </w:t>
      </w:r>
      <w:r>
        <w:rPr>
          <w:rFonts w:ascii="Calibri" w:hAnsi="Calibri"/>
          <w:b/>
          <w:sz w:val="22"/>
        </w:rPr>
        <w:t>meines</w:t>
      </w:r>
      <w:r>
        <w:rPr>
          <w:rFonts w:ascii="Calibri" w:hAnsi="Calibri"/>
          <w:b/>
          <w:spacing w:val="12"/>
          <w:sz w:val="22"/>
        </w:rPr>
        <w:t> </w:t>
      </w:r>
      <w:r>
        <w:rPr>
          <w:rFonts w:ascii="Calibri" w:hAnsi="Calibri"/>
          <w:b/>
          <w:sz w:val="22"/>
        </w:rPr>
        <w:t>Arbeitsverhältnisses</w:t>
      </w:r>
      <w:r>
        <w:rPr>
          <w:rFonts w:ascii="Calibri" w:hAnsi="Calibri"/>
          <w:b/>
          <w:spacing w:val="15"/>
          <w:sz w:val="22"/>
        </w:rPr>
        <w:t> </w:t>
      </w:r>
      <w:r>
        <w:rPr>
          <w:rFonts w:ascii="Calibri" w:hAnsi="Calibri"/>
          <w:b/>
          <w:sz w:val="22"/>
        </w:rPr>
        <w:t>selbst</w:t>
      </w:r>
      <w:r>
        <w:rPr>
          <w:rFonts w:ascii="Calibri" w:hAnsi="Calibri"/>
          <w:b/>
          <w:spacing w:val="14"/>
          <w:sz w:val="22"/>
        </w:rPr>
        <w:t> </w:t>
      </w:r>
      <w:r>
        <w:rPr>
          <w:rFonts w:ascii="Calibri" w:hAnsi="Calibri"/>
          <w:b/>
          <w:sz w:val="22"/>
        </w:rPr>
        <w:t>dann</w:t>
      </w:r>
      <w:r>
        <w:rPr>
          <w:rFonts w:ascii="Calibri" w:hAnsi="Calibri"/>
          <w:b/>
          <w:spacing w:val="14"/>
          <w:sz w:val="22"/>
        </w:rPr>
        <w:t> </w:t>
      </w:r>
      <w:r>
        <w:rPr>
          <w:rFonts w:ascii="Calibri" w:hAnsi="Calibri"/>
          <w:b/>
          <w:sz w:val="22"/>
        </w:rPr>
        <w:t>nicht</w:t>
      </w:r>
      <w:r>
        <w:rPr>
          <w:rFonts w:ascii="Calibri" w:hAnsi="Calibri"/>
          <w:b/>
          <w:spacing w:val="-48"/>
          <w:sz w:val="22"/>
        </w:rPr>
        <w:t> </w:t>
      </w:r>
      <w:r>
        <w:rPr>
          <w:rFonts w:ascii="Calibri" w:hAnsi="Calibri"/>
          <w:b/>
          <w:sz w:val="22"/>
        </w:rPr>
        <w:t>in Frage stellen und mein Arbeitsentgelt selbst dann weiterhin bezahlen werden, wenn ich mich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nicht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impfen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lasse.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In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diesem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Fall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würde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ich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von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der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Impfung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Abstand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nehmen.</w:t>
      </w:r>
    </w:p>
    <w:p>
      <w:pPr>
        <w:spacing w:before="157"/>
        <w:ind w:left="116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freundlichen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Grüßen</w:t>
      </w:r>
    </w:p>
    <w:p>
      <w:pPr>
        <w:pStyle w:val="BodyText"/>
        <w:ind w:left="0" w:firstLine="0"/>
        <w:rPr>
          <w:rFonts w:ascii="Calibri"/>
          <w:sz w:val="20"/>
        </w:rPr>
      </w:pPr>
    </w:p>
    <w:p>
      <w:pPr>
        <w:pStyle w:val="BodyText"/>
        <w:spacing w:before="2"/>
        <w:ind w:left="0" w:firstLine="0"/>
        <w:rPr>
          <w:rFonts w:ascii="Calibri"/>
          <w:sz w:val="27"/>
        </w:rPr>
      </w:pPr>
    </w:p>
    <w:p>
      <w:pPr>
        <w:spacing w:before="57"/>
        <w:ind w:left="11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(</w:t>
      </w:r>
      <w:r>
        <w:rPr>
          <w:rFonts w:ascii="Calibri"/>
          <w:sz w:val="22"/>
          <w:shd w:fill="FFFF00" w:color="auto" w:val="clear"/>
        </w:rPr>
        <w:t>Name</w:t>
      </w:r>
      <w:r>
        <w:rPr>
          <w:rFonts w:ascii="Calibri"/>
          <w:sz w:val="22"/>
        </w:rPr>
        <w:t>)</w:t>
      </w:r>
    </w:p>
    <w:p>
      <w:pPr>
        <w:spacing w:after="0"/>
        <w:jc w:val="left"/>
        <w:rPr>
          <w:rFonts w:ascii="Calibri"/>
          <w:sz w:val="22"/>
        </w:rPr>
        <w:sectPr>
          <w:pgSz w:w="11910" w:h="16840"/>
          <w:pgMar w:header="0" w:footer="922" w:top="1360" w:bottom="1200" w:left="1300" w:right="1300"/>
        </w:sectPr>
      </w:pPr>
    </w:p>
    <w:p>
      <w:pPr>
        <w:pStyle w:val="BodyText"/>
        <w:ind w:left="0" w:firstLine="0"/>
        <w:rPr>
          <w:rFonts w:ascii="Calibri"/>
          <w:sz w:val="20"/>
        </w:rPr>
      </w:pPr>
    </w:p>
    <w:p>
      <w:pPr>
        <w:pStyle w:val="BodyText"/>
        <w:ind w:left="0" w:firstLine="0"/>
        <w:rPr>
          <w:rFonts w:ascii="Calibri"/>
          <w:sz w:val="20"/>
        </w:rPr>
      </w:pPr>
    </w:p>
    <w:p>
      <w:pPr>
        <w:pStyle w:val="BodyText"/>
        <w:ind w:left="0" w:firstLine="0"/>
        <w:rPr>
          <w:rFonts w:ascii="Calibri"/>
          <w:sz w:val="20"/>
        </w:rPr>
      </w:pPr>
    </w:p>
    <w:p>
      <w:pPr>
        <w:pStyle w:val="BodyText"/>
        <w:ind w:left="0" w:firstLine="0"/>
        <w:rPr>
          <w:rFonts w:ascii="Calibri"/>
          <w:sz w:val="20"/>
        </w:rPr>
      </w:pPr>
    </w:p>
    <w:p>
      <w:pPr>
        <w:pStyle w:val="BodyText"/>
        <w:ind w:left="0" w:firstLine="0"/>
        <w:rPr>
          <w:rFonts w:ascii="Calibri"/>
          <w:sz w:val="20"/>
        </w:rPr>
      </w:pPr>
    </w:p>
    <w:p>
      <w:pPr>
        <w:pStyle w:val="BodyText"/>
        <w:ind w:left="0" w:firstLine="0"/>
        <w:rPr>
          <w:rFonts w:ascii="Calibri"/>
          <w:sz w:val="20"/>
        </w:rPr>
      </w:pPr>
    </w:p>
    <w:p>
      <w:pPr>
        <w:pStyle w:val="BodyText"/>
        <w:ind w:left="0" w:firstLine="0"/>
        <w:rPr>
          <w:rFonts w:ascii="Calibri"/>
          <w:sz w:val="20"/>
        </w:rPr>
      </w:pPr>
    </w:p>
    <w:p>
      <w:pPr>
        <w:pStyle w:val="BodyText"/>
        <w:ind w:left="0" w:firstLine="0"/>
        <w:rPr>
          <w:rFonts w:ascii="Calibri"/>
          <w:sz w:val="20"/>
        </w:rPr>
      </w:pPr>
    </w:p>
    <w:p>
      <w:pPr>
        <w:pStyle w:val="BodyText"/>
        <w:ind w:left="0" w:firstLine="0"/>
        <w:rPr>
          <w:rFonts w:ascii="Calibri"/>
          <w:sz w:val="20"/>
        </w:rPr>
      </w:pPr>
    </w:p>
    <w:p>
      <w:pPr>
        <w:pStyle w:val="BodyText"/>
        <w:spacing w:before="5"/>
        <w:ind w:left="0" w:firstLine="0"/>
        <w:rPr>
          <w:rFonts w:ascii="Calibri"/>
          <w:sz w:val="28"/>
        </w:rPr>
      </w:pPr>
    </w:p>
    <w:p>
      <w:pPr>
        <w:pStyle w:val="Heading1"/>
        <w:spacing w:line="484" w:lineRule="auto"/>
        <w:ind w:left="2908" w:right="2579"/>
      </w:pPr>
      <w:r>
        <w:rPr/>
        <w:t>Anlage 1 Impfung im Gesundheitswesen</w:t>
      </w:r>
      <w:r>
        <w:rPr>
          <w:spacing w:val="-57"/>
        </w:rPr>
        <w:t> </w:t>
      </w:r>
      <w:r>
        <w:rPr/>
        <w:t>Studienliste</w:t>
      </w:r>
      <w:r>
        <w:rPr>
          <w:spacing w:val="-4"/>
        </w:rPr>
        <w:t> </w:t>
      </w:r>
      <w:r>
        <w:rPr/>
        <w:t>Impfnebenwirkungen</w:t>
      </w:r>
    </w:p>
    <w:p>
      <w:pPr>
        <w:pStyle w:val="BodyText"/>
        <w:ind w:left="116" w:right="298" w:firstLine="0"/>
      </w:pPr>
      <w:r>
        <w:rPr/>
        <w:t>Over</w:t>
      </w:r>
      <w:r>
        <w:rPr>
          <w:spacing w:val="-2"/>
        </w:rPr>
        <w:t> </w:t>
      </w:r>
      <w:r>
        <w:rPr/>
        <w:t>1100</w:t>
      </w:r>
      <w:r>
        <w:rPr>
          <w:spacing w:val="-1"/>
        </w:rPr>
        <w:t> </w:t>
      </w:r>
      <w:r>
        <w:rPr/>
        <w:t>scientific</w:t>
      </w:r>
      <w:r>
        <w:rPr>
          <w:spacing w:val="-3"/>
        </w:rPr>
        <w:t> </w:t>
      </w:r>
      <w:r>
        <w:rPr/>
        <w:t>studies</w:t>
      </w:r>
      <w:r>
        <w:rPr>
          <w:spacing w:val="-1"/>
        </w:rPr>
        <w:t> </w:t>
      </w:r>
      <w:r>
        <w:rPr/>
        <w:t>and/or</w:t>
      </w:r>
      <w:r>
        <w:rPr>
          <w:spacing w:val="-2"/>
        </w:rPr>
        <w:t> </w:t>
      </w:r>
      <w:r>
        <w:rPr/>
        <w:t>reports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dangers</w:t>
      </w:r>
      <w:r>
        <w:rPr>
          <w:spacing w:val="-1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COVID</w:t>
      </w:r>
      <w:r>
        <w:rPr>
          <w:spacing w:val="-2"/>
        </w:rPr>
        <w:t> </w:t>
      </w:r>
      <w:r>
        <w:rPr/>
        <w:t>injections</w:t>
      </w:r>
      <w:r>
        <w:rPr>
          <w:spacing w:val="-57"/>
        </w:rPr>
        <w:t> </w:t>
      </w:r>
      <w:r>
        <w:rPr/>
        <w:t>related to blood clotting, myocarditis, pericarditis, thrombosis, thrombocytopenia,</w:t>
      </w:r>
      <w:r>
        <w:rPr>
          <w:spacing w:val="1"/>
        </w:rPr>
        <w:t> </w:t>
      </w:r>
      <w:r>
        <w:rPr/>
        <w:t>anaphylaxis,</w:t>
      </w:r>
      <w:r>
        <w:rPr>
          <w:spacing w:val="-1"/>
        </w:rPr>
        <w:t> </w:t>
      </w:r>
      <w:r>
        <w:rPr/>
        <w:t>Bell’s palsy, Guillain-Barre, deaths,</w:t>
      </w:r>
      <w:r>
        <w:rPr>
          <w:spacing w:val="2"/>
        </w:rPr>
        <w:t> </w:t>
      </w:r>
      <w:r>
        <w:rPr/>
        <w:t>etc.</w:t>
      </w:r>
    </w:p>
    <w:p>
      <w:pPr>
        <w:pStyle w:val="BodyText"/>
        <w:spacing w:before="9"/>
        <w:ind w:left="0" w:firstLine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578" w:hanging="360"/>
        <w:jc w:val="left"/>
        <w:rPr>
          <w:sz w:val="24"/>
        </w:rPr>
      </w:pPr>
      <w:r>
        <w:rPr>
          <w:sz w:val="24"/>
        </w:rPr>
        <w:t>Cerebral venous thrombosis after COVID-19 vaccination in the UK: a multicenter</w:t>
      </w:r>
      <w:r>
        <w:rPr>
          <w:spacing w:val="-57"/>
          <w:sz w:val="24"/>
        </w:rPr>
        <w:t> </w:t>
      </w:r>
      <w:r>
        <w:rPr>
          <w:sz w:val="24"/>
        </w:rPr>
        <w:t>cohort study:</w:t>
      </w:r>
      <w:r>
        <w:rPr>
          <w:color w:val="0000FF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https://www.thelancet.com/journals/lancet/article/PIIS0140-</w:t>
        </w:r>
      </w:hyperlink>
      <w:r>
        <w:rPr>
          <w:color w:val="0000FF"/>
          <w:spacing w:val="1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6736(21)01608-1/fulltext</w:t>
        </w:r>
      </w:hyperlink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0" w:after="0"/>
        <w:ind w:left="829" w:right="1286" w:hanging="356"/>
        <w:jc w:val="both"/>
        <w:rPr>
          <w:sz w:val="24"/>
        </w:rPr>
      </w:pPr>
      <w:r>
        <w:rPr>
          <w:sz w:val="24"/>
        </w:rPr>
        <w:t>Vaccine-induced immune thrombotic thrombocytopenia with disseminated</w:t>
      </w:r>
      <w:r>
        <w:rPr>
          <w:spacing w:val="-57"/>
          <w:sz w:val="24"/>
        </w:rPr>
        <w:t> </w:t>
      </w:r>
      <w:r>
        <w:rPr>
          <w:sz w:val="24"/>
        </w:rPr>
        <w:t>intravascular coagulation and death after ChAdOx1 nCoV-19 vaccination:</w:t>
      </w:r>
      <w:r>
        <w:rPr>
          <w:color w:val="0000FF"/>
          <w:spacing w:val="-57"/>
          <w:sz w:val="24"/>
        </w:rPr>
        <w:t> </w:t>
      </w:r>
      <w:hyperlink r:id="rId32">
        <w:r>
          <w:rPr>
            <w:color w:val="0000FF"/>
            <w:sz w:val="24"/>
            <w:u w:val="single" w:color="0000FF"/>
          </w:rPr>
          <w:t>https://www.sciencedirect.com/science/article/pii/S1052305721003414</w:t>
        </w:r>
      </w:hyperlink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0" w:after="0"/>
        <w:ind w:left="829" w:right="3457" w:hanging="356"/>
        <w:jc w:val="left"/>
        <w:rPr>
          <w:sz w:val="24"/>
        </w:rPr>
      </w:pPr>
      <w:r>
        <w:rPr>
          <w:sz w:val="24"/>
        </w:rPr>
        <w:t>Fatal cerebral hemorrhage after COVID-19 vaccine:</w:t>
      </w:r>
      <w:r>
        <w:rPr>
          <w:color w:val="0000FF"/>
          <w:spacing w:val="-57"/>
          <w:sz w:val="24"/>
        </w:rPr>
        <w:t> </w:t>
      </w:r>
      <w:hyperlink r:id="rId33">
        <w:r>
          <w:rPr>
            <w:color w:val="0000FF"/>
            <w:sz w:val="24"/>
            <w:u w:val="single" w:color="0000FF"/>
          </w:rPr>
          <w:t>https://pubmed.ncbi.nlm.nih.gov/33928772/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385" w:hanging="360"/>
        <w:jc w:val="left"/>
        <w:rPr>
          <w:sz w:val="24"/>
        </w:rPr>
      </w:pPr>
      <w:r>
        <w:rPr>
          <w:sz w:val="24"/>
        </w:rPr>
        <w:t>Myocarditis after mRNA vaccination against SARS-CoV-2, a case series:</w:t>
      </w:r>
      <w:r>
        <w:rPr>
          <w:color w:val="0000FF"/>
          <w:spacing w:val="-57"/>
          <w:sz w:val="24"/>
        </w:rPr>
        <w:t> </w:t>
      </w:r>
      <w:hyperlink r:id="rId34">
        <w:r>
          <w:rPr>
            <w:color w:val="0000FF"/>
            <w:sz w:val="24"/>
            <w:u w:val="single" w:color="0000FF"/>
          </w:rPr>
          <w:t>https://www.sciencedirect.com/science/article/pii/S2666602221000409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58" w:hanging="360"/>
        <w:jc w:val="left"/>
        <w:rPr>
          <w:sz w:val="24"/>
        </w:rPr>
      </w:pPr>
      <w:r>
        <w:rPr>
          <w:sz w:val="24"/>
        </w:rPr>
        <w:t>Three cases of acute venous thromboembolism in women after vaccination against</w:t>
      </w:r>
      <w:r>
        <w:rPr>
          <w:spacing w:val="1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-10"/>
          <w:sz w:val="24"/>
        </w:rPr>
        <w:t> </w:t>
      </w:r>
      <w:hyperlink r:id="rId35">
        <w:r>
          <w:rPr>
            <w:color w:val="0000FF"/>
            <w:sz w:val="24"/>
            <w:u w:val="single" w:color="0000FF"/>
          </w:rPr>
          <w:t>https://www.sciencedirect.com/science/article/pii/S2213333X21003929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1210" w:hanging="360"/>
        <w:jc w:val="left"/>
        <w:rPr>
          <w:sz w:val="24"/>
        </w:rPr>
      </w:pPr>
      <w:r>
        <w:rPr>
          <w:sz w:val="24"/>
        </w:rPr>
        <w:t>Acute thrombosis of the coronary tree after vaccination against COVID-19:</w:t>
      </w:r>
      <w:r>
        <w:rPr>
          <w:color w:val="0000FF"/>
          <w:spacing w:val="-57"/>
          <w:sz w:val="24"/>
        </w:rPr>
        <w:t> </w:t>
      </w:r>
      <w:hyperlink r:id="rId36">
        <w:r>
          <w:rPr>
            <w:color w:val="0000FF"/>
            <w:sz w:val="24"/>
            <w:u w:val="single" w:color="0000FF"/>
          </w:rPr>
          <w:t>https://www.sciencedirect.com/science/article/abs/pii/S1936879821003988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657" w:hanging="360"/>
        <w:jc w:val="left"/>
        <w:rPr>
          <w:sz w:val="24"/>
        </w:rPr>
      </w:pPr>
      <w:r>
        <w:rPr>
          <w:sz w:val="24"/>
        </w:rPr>
        <w:t>US case reports of cerebral venous sinus thrombosis with thrombocytopenia after</w:t>
      </w:r>
      <w:r>
        <w:rPr>
          <w:spacing w:val="-57"/>
          <w:sz w:val="24"/>
        </w:rPr>
        <w:t> </w:t>
      </w:r>
      <w:r>
        <w:rPr>
          <w:sz w:val="24"/>
        </w:rPr>
        <w:t>vaccination with Ad26.COV2.S (against covid-19), March 2 to April 21, 2020:</w:t>
      </w:r>
      <w:r>
        <w:rPr>
          <w:color w:val="0000FF"/>
          <w:spacing w:val="1"/>
          <w:sz w:val="24"/>
        </w:rPr>
        <w:t> </w:t>
      </w:r>
      <w:hyperlink r:id="rId37">
        <w:r>
          <w:rPr>
            <w:color w:val="0000FF"/>
            <w:sz w:val="24"/>
            <w:u w:val="single" w:color="0000FF"/>
          </w:rPr>
          <w:t>https://pubmed.ncbi.nlm.nih.gov/33929487/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36" w:hanging="360"/>
        <w:jc w:val="left"/>
        <w:rPr>
          <w:sz w:val="24"/>
        </w:rPr>
      </w:pPr>
      <w:r>
        <w:rPr>
          <w:sz w:val="24"/>
        </w:rPr>
        <w:t>Portal vein thrombosis associated with ChAdOx1 nCov-19 vaccine:</w:t>
      </w:r>
      <w:r>
        <w:rPr>
          <w:color w:val="0000FF"/>
          <w:spacing w:val="1"/>
          <w:sz w:val="24"/>
        </w:rPr>
        <w:t> </w:t>
      </w:r>
      <w:hyperlink r:id="rId38">
        <w:r>
          <w:rPr>
            <w:color w:val="0000FF"/>
            <w:sz w:val="24"/>
            <w:u w:val="single" w:color="0000FF"/>
          </w:rPr>
          <w:t>https://www.thelancet.com/journals/langas/article/PIIS2468-1253(21)00197-7/fullte</w:t>
        </w:r>
        <w:r>
          <w:rPr>
            <w:color w:val="0000FF"/>
            <w:spacing w:val="-7"/>
            <w:sz w:val="24"/>
          </w:rPr>
          <w:t> </w:t>
        </w:r>
      </w:hyperlink>
      <w:r>
        <w:rPr>
          <w:sz w:val="24"/>
        </w:rPr>
        <w:t>xt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97" w:hanging="360"/>
        <w:jc w:val="left"/>
        <w:rPr>
          <w:sz w:val="24"/>
        </w:rPr>
      </w:pPr>
      <w:r>
        <w:rPr>
          <w:sz w:val="24"/>
        </w:rPr>
        <w:t>Management of cerebral and splanchnic vein thrombosis associated with</w:t>
      </w:r>
      <w:r>
        <w:rPr>
          <w:spacing w:val="1"/>
          <w:sz w:val="24"/>
        </w:rPr>
        <w:t> </w:t>
      </w:r>
      <w:r>
        <w:rPr>
          <w:sz w:val="24"/>
        </w:rPr>
        <w:t>thrombocytopenia in subjects previously vaccinated with Vaxzevria (AstraZeneca):</w:t>
      </w:r>
      <w:r>
        <w:rPr>
          <w:spacing w:val="1"/>
          <w:sz w:val="24"/>
        </w:rPr>
        <w:t> </w:t>
      </w:r>
      <w:r>
        <w:rPr>
          <w:sz w:val="24"/>
        </w:rPr>
        <w:t>position statement of the Italian Society for the Study of Hemostasis and Thrombosis</w:t>
      </w:r>
      <w:r>
        <w:rPr>
          <w:spacing w:val="-57"/>
          <w:sz w:val="24"/>
        </w:rPr>
        <w:t> </w:t>
      </w:r>
      <w:r>
        <w:rPr>
          <w:sz w:val="24"/>
        </w:rPr>
        <w:t>(SISET):</w:t>
      </w:r>
      <w:r>
        <w:rPr>
          <w:color w:val="0000FF"/>
          <w:sz w:val="24"/>
        </w:rPr>
        <w:t> </w:t>
      </w:r>
      <w:hyperlink r:id="rId39">
        <w:r>
          <w:rPr>
            <w:color w:val="0000FF"/>
            <w:sz w:val="24"/>
            <w:u w:val="single" w:color="0000FF"/>
          </w:rPr>
          <w:t>https://pubmed.ncbi.nlm.nih.gov/33871350/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54" w:hanging="360"/>
        <w:jc w:val="left"/>
        <w:rPr>
          <w:sz w:val="24"/>
        </w:rPr>
      </w:pPr>
      <w:r>
        <w:rPr>
          <w:sz w:val="24"/>
        </w:rPr>
        <w:t>Vaccine-induced immune immune thrombotic thrombocytopenia and cerebral venous</w:t>
      </w:r>
      <w:r>
        <w:rPr>
          <w:spacing w:val="-58"/>
          <w:sz w:val="24"/>
        </w:rPr>
        <w:t> </w:t>
      </w:r>
      <w:r>
        <w:rPr>
          <w:sz w:val="24"/>
        </w:rPr>
        <w:t>sinus thrombosis after vaccination with COVID-19; a systematic review:</w:t>
      </w:r>
      <w:r>
        <w:rPr>
          <w:color w:val="0000FF"/>
          <w:spacing w:val="1"/>
          <w:sz w:val="24"/>
        </w:rPr>
        <w:t> </w:t>
      </w:r>
      <w:hyperlink r:id="rId40">
        <w:r>
          <w:rPr>
            <w:color w:val="0000FF"/>
            <w:sz w:val="24"/>
            <w:u w:val="single" w:color="0000FF"/>
          </w:rPr>
          <w:t>https://www.sciencedirect.com/science/article/pii/S0022510X21003014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96" w:hanging="360"/>
        <w:jc w:val="left"/>
        <w:rPr>
          <w:sz w:val="24"/>
        </w:rPr>
      </w:pPr>
      <w:r>
        <w:rPr>
          <w:sz w:val="24"/>
        </w:rPr>
        <w:t>Thrombosis with thrombocytopenia syndrome associated with COVID-19 vaccines:</w:t>
      </w:r>
      <w:r>
        <w:rPr>
          <w:color w:val="0000FF"/>
          <w:spacing w:val="-57"/>
          <w:sz w:val="24"/>
        </w:rPr>
        <w:t> </w:t>
      </w:r>
      <w:hyperlink r:id="rId41">
        <w:r>
          <w:rPr>
            <w:color w:val="0000FF"/>
            <w:sz w:val="24"/>
            <w:u w:val="single" w:color="0000FF"/>
          </w:rPr>
          <w:t>https://www.sciencedirect.com/science/article/abs/pii/S0735675721004381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514" w:hanging="360"/>
        <w:jc w:val="left"/>
        <w:rPr>
          <w:sz w:val="24"/>
        </w:rPr>
      </w:pPr>
      <w:r>
        <w:rPr>
          <w:sz w:val="24"/>
        </w:rPr>
        <w:t>Covid-19 vaccine-induced thrombosis and thrombocytopenia: a commentary on an</w:t>
      </w:r>
      <w:r>
        <w:rPr>
          <w:spacing w:val="-58"/>
          <w:sz w:val="24"/>
        </w:rPr>
        <w:t> </w:t>
      </w:r>
      <w:r>
        <w:rPr>
          <w:sz w:val="24"/>
        </w:rPr>
        <w:t>important and practical clinical dilemma:</w:t>
      </w:r>
      <w:r>
        <w:rPr>
          <w:color w:val="0000FF"/>
          <w:spacing w:val="1"/>
          <w:sz w:val="24"/>
        </w:rPr>
        <w:t> </w:t>
      </w:r>
      <w:hyperlink r:id="rId42">
        <w:r>
          <w:rPr>
            <w:color w:val="0000FF"/>
            <w:sz w:val="24"/>
            <w:u w:val="single" w:color="0000FF"/>
          </w:rPr>
          <w:t>https://www.sciencedirect.com/science/article/abs/pii/S0033062021000505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189" w:hanging="360"/>
        <w:jc w:val="left"/>
        <w:rPr>
          <w:sz w:val="24"/>
        </w:rPr>
      </w:pPr>
      <w:r>
        <w:rPr>
          <w:sz w:val="24"/>
        </w:rPr>
        <w:t>Thrombosis with thrombocytopenia syndrome associated with COVID-19 viral vector</w:t>
      </w:r>
      <w:r>
        <w:rPr>
          <w:spacing w:val="-57"/>
          <w:sz w:val="24"/>
        </w:rPr>
        <w:t> </w:t>
      </w:r>
      <w:r>
        <w:rPr>
          <w:sz w:val="24"/>
        </w:rPr>
        <w:t>vaccines:</w:t>
      </w:r>
      <w:r>
        <w:rPr>
          <w:color w:val="0000FF"/>
          <w:spacing w:val="-4"/>
          <w:sz w:val="24"/>
        </w:rPr>
        <w:t> </w:t>
      </w:r>
      <w:hyperlink r:id="rId43">
        <w:r>
          <w:rPr>
            <w:color w:val="0000FF"/>
            <w:sz w:val="24"/>
            <w:u w:val="single" w:color="0000FF"/>
          </w:rPr>
          <w:t>https://www.sciencedirect.com/science/article/abs/pii/S0953620521001904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58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69" w:after="0"/>
        <w:ind w:left="836" w:right="771" w:hanging="360"/>
        <w:jc w:val="left"/>
        <w:rPr>
          <w:sz w:val="24"/>
        </w:rPr>
      </w:pPr>
      <w:r>
        <w:rPr>
          <w:sz w:val="24"/>
        </w:rPr>
        <w:t>COVID-19 vaccine-induced immune-immune thrombotic thrombocytopenia: an</w:t>
      </w:r>
      <w:r>
        <w:rPr>
          <w:spacing w:val="-57"/>
          <w:sz w:val="24"/>
        </w:rPr>
        <w:t> </w:t>
      </w:r>
      <w:r>
        <w:rPr>
          <w:sz w:val="24"/>
        </w:rPr>
        <w:t>emerging cause of splanchnic vein thrombosis:</w:t>
      </w:r>
      <w:r>
        <w:rPr>
          <w:color w:val="0000FF"/>
          <w:spacing w:val="1"/>
          <w:sz w:val="24"/>
        </w:rPr>
        <w:t> </w:t>
      </w:r>
      <w:hyperlink r:id="rId44">
        <w:r>
          <w:rPr>
            <w:color w:val="0000FF"/>
            <w:sz w:val="24"/>
            <w:u w:val="single" w:color="0000FF"/>
          </w:rPr>
          <w:t>https://www.sciencedirect.com/science/article/pii/S1665268121000557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604" w:hanging="360"/>
        <w:jc w:val="left"/>
        <w:rPr>
          <w:sz w:val="24"/>
        </w:rPr>
      </w:pPr>
      <w:r>
        <w:rPr>
          <w:sz w:val="24"/>
        </w:rPr>
        <w:t>The roles of platelets in COVID-19-associated coagulopathy and vaccine-induced</w:t>
      </w:r>
      <w:r>
        <w:rPr>
          <w:spacing w:val="-57"/>
          <w:sz w:val="24"/>
        </w:rPr>
        <w:t> </w:t>
      </w:r>
      <w:r>
        <w:rPr>
          <w:sz w:val="24"/>
        </w:rPr>
        <w:t>immune thrombotic immune thrombocytopenia (covid):</w:t>
      </w:r>
      <w:r>
        <w:rPr>
          <w:color w:val="0000FF"/>
          <w:spacing w:val="1"/>
          <w:sz w:val="24"/>
        </w:rPr>
        <w:t> </w:t>
      </w:r>
      <w:hyperlink r:id="rId45">
        <w:r>
          <w:rPr>
            <w:color w:val="0000FF"/>
            <w:sz w:val="24"/>
            <w:u w:val="single" w:color="0000FF"/>
          </w:rPr>
          <w:t>https://www.sciencedirect.com/science/article/pii/S1050173821000967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227" w:hanging="360"/>
        <w:jc w:val="left"/>
        <w:rPr>
          <w:sz w:val="24"/>
        </w:rPr>
      </w:pPr>
      <w:r>
        <w:rPr>
          <w:sz w:val="24"/>
        </w:rPr>
        <w:t>Roots of autoimmunity of thrombotic events after COVID-19 vaccination:</w:t>
      </w:r>
      <w:r>
        <w:rPr>
          <w:color w:val="0000FF"/>
          <w:spacing w:val="1"/>
          <w:sz w:val="24"/>
        </w:rPr>
        <w:t> </w:t>
      </w:r>
      <w:hyperlink r:id="rId46">
        <w:r>
          <w:rPr>
            <w:color w:val="0000FF"/>
            <w:sz w:val="24"/>
            <w:u w:val="single" w:color="0000FF"/>
          </w:rPr>
          <w:t>https://www.sciencedirect.com/science/article/abs/pii/S1568997221002160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37" w:hanging="360"/>
        <w:jc w:val="left"/>
        <w:rPr>
          <w:sz w:val="24"/>
        </w:rPr>
      </w:pPr>
      <w:r>
        <w:rPr>
          <w:sz w:val="24"/>
        </w:rPr>
        <w:t>Cerebral venous sinus thrombosis after vaccination: the United Kingdom experience:</w:t>
      </w:r>
      <w:r>
        <w:rPr>
          <w:color w:val="0000FF"/>
          <w:spacing w:val="-57"/>
          <w:sz w:val="24"/>
        </w:rPr>
        <w:t> </w:t>
      </w:r>
      <w:hyperlink r:id="rId47">
        <w:r>
          <w:rPr>
            <w:color w:val="0000FF"/>
            <w:sz w:val="24"/>
            <w:u w:val="single" w:color="0000FF"/>
          </w:rPr>
          <w:t>https://www.thelancet.com/journals/lancet/article/PIIS0140-6736(21)01788-8/fulltext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310" w:hanging="360"/>
        <w:jc w:val="left"/>
        <w:rPr>
          <w:sz w:val="24"/>
        </w:rPr>
      </w:pPr>
      <w:r>
        <w:rPr>
          <w:sz w:val="24"/>
        </w:rPr>
        <w:t>Thrombotic immune thrombocytopenia induced by SARS-CoV-2 vaccine:</w:t>
      </w:r>
      <w:r>
        <w:rPr>
          <w:color w:val="0000FF"/>
          <w:spacing w:val="-57"/>
          <w:sz w:val="24"/>
        </w:rPr>
        <w:t> </w:t>
      </w:r>
      <w:hyperlink r:id="rId48">
        <w:r>
          <w:rPr>
            <w:color w:val="0000FF"/>
            <w:sz w:val="24"/>
            <w:u w:val="single" w:color="0000FF"/>
          </w:rPr>
          <w:t>https://www.nejm.org/doi/full/10.1056/nejme2106315</w:t>
        </w:r>
      </w:hyperlink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1" w:after="0"/>
        <w:ind w:left="829" w:right="165" w:hanging="356"/>
        <w:jc w:val="left"/>
        <w:rPr>
          <w:sz w:val="24"/>
        </w:rPr>
      </w:pPr>
      <w:r>
        <w:rPr>
          <w:sz w:val="24"/>
        </w:rPr>
        <w:t>Myocarditis after immunization with COVID-19 mRNA vaccines in members of the</w:t>
      </w:r>
      <w:r>
        <w:rPr>
          <w:spacing w:val="1"/>
          <w:sz w:val="24"/>
        </w:rPr>
        <w:t> </w:t>
      </w:r>
      <w:r>
        <w:rPr>
          <w:sz w:val="24"/>
        </w:rPr>
        <w:t>US military. This article reports that in “23 male patients, including 22 previously</w:t>
      </w:r>
      <w:r>
        <w:rPr>
          <w:spacing w:val="1"/>
          <w:sz w:val="24"/>
        </w:rPr>
        <w:t> </w:t>
      </w:r>
      <w:r>
        <w:rPr>
          <w:sz w:val="24"/>
        </w:rPr>
        <w:t>healthy military members, myocarditis was identified within 4 days after receipt of the</w:t>
      </w:r>
      <w:r>
        <w:rPr>
          <w:spacing w:val="-57"/>
          <w:sz w:val="24"/>
        </w:rPr>
        <w:t> </w:t>
      </w:r>
      <w:r>
        <w:rPr>
          <w:sz w:val="24"/>
        </w:rPr>
        <w:t>vaccine”:</w:t>
      </w:r>
      <w:r>
        <w:rPr>
          <w:color w:val="0000FF"/>
          <w:spacing w:val="-2"/>
          <w:sz w:val="24"/>
        </w:rPr>
        <w:t> </w:t>
      </w:r>
      <w:hyperlink r:id="rId49">
        <w:r>
          <w:rPr>
            <w:color w:val="0000FF"/>
            <w:sz w:val="24"/>
            <w:u w:val="single" w:color="0000FF"/>
          </w:rPr>
          <w:t>https://jamanetwork.com/journals/jamacardiology/fullarticle/2781601</w:t>
        </w:r>
      </w:hyperlink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0" w:after="0"/>
        <w:ind w:left="829" w:right="219" w:hanging="356"/>
        <w:jc w:val="left"/>
        <w:rPr>
          <w:sz w:val="24"/>
        </w:rPr>
      </w:pPr>
      <w:r>
        <w:rPr>
          <w:sz w:val="24"/>
        </w:rPr>
        <w:t>Thrombosis and thrombocytopenia after vaccination with ChAdOx1 nCoV-19:</w:t>
      </w:r>
      <w:r>
        <w:rPr>
          <w:color w:val="0000FF"/>
          <w:spacing w:val="1"/>
          <w:sz w:val="24"/>
        </w:rPr>
        <w:t> </w:t>
      </w:r>
      <w:hyperlink r:id="rId50">
        <w:r>
          <w:rPr>
            <w:color w:val="0000FF"/>
            <w:spacing w:val="-1"/>
            <w:sz w:val="24"/>
            <w:u w:val="single" w:color="0000FF"/>
          </w:rPr>
          <w:t>https://www.nejm.org/doi/full/10.1056/NEJMoa2104882?query=recirc_curatedRelate</w:t>
        </w:r>
      </w:hyperlink>
      <w:r>
        <w:rPr>
          <w:color w:val="0000FF"/>
          <w:sz w:val="24"/>
        </w:rPr>
        <w:t> </w:t>
      </w:r>
      <w:hyperlink r:id="rId50">
        <w:r>
          <w:rPr>
            <w:color w:val="0000FF"/>
            <w:sz w:val="24"/>
            <w:u w:val="single" w:color="0000FF"/>
          </w:rPr>
          <w:t>d_article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30" w:hanging="360"/>
        <w:jc w:val="left"/>
        <w:rPr>
          <w:sz w:val="24"/>
        </w:rPr>
      </w:pPr>
      <w:r>
        <w:rPr>
          <w:sz w:val="24"/>
        </w:rPr>
        <w:t>Association of myocarditis with the BNT162b2 messenger RNA COVID-19 vaccine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case</w:t>
      </w:r>
      <w:r>
        <w:rPr>
          <w:spacing w:val="-2"/>
          <w:sz w:val="24"/>
        </w:rPr>
        <w:t> </w:t>
      </w:r>
      <w:r>
        <w:rPr>
          <w:sz w:val="24"/>
        </w:rPr>
        <w:t>series of children:</w:t>
      </w:r>
      <w:r>
        <w:rPr>
          <w:color w:val="0000FF"/>
          <w:spacing w:val="2"/>
          <w:sz w:val="24"/>
        </w:rPr>
        <w:t> </w:t>
      </w:r>
      <w:hyperlink r:id="rId51">
        <w:r>
          <w:rPr>
            <w:color w:val="0000FF"/>
            <w:sz w:val="24"/>
            <w:u w:val="single" w:color="0000FF"/>
          </w:rPr>
          <w:t>https://pubmed.ncbi.nlm.nih.gov/34374740/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437" w:hanging="360"/>
        <w:jc w:val="left"/>
        <w:rPr>
          <w:sz w:val="24"/>
        </w:rPr>
      </w:pPr>
      <w:r>
        <w:rPr>
          <w:sz w:val="24"/>
        </w:rPr>
        <w:t>Myocarditis and pericarditis after covid-19 vaccination:</w:t>
      </w:r>
      <w:r>
        <w:rPr>
          <w:color w:val="0000FF"/>
          <w:spacing w:val="1"/>
          <w:sz w:val="24"/>
        </w:rPr>
        <w:t> </w:t>
      </w:r>
      <w:hyperlink r:id="rId52">
        <w:r>
          <w:rPr>
            <w:color w:val="0000FF"/>
            <w:spacing w:val="-1"/>
            <w:sz w:val="24"/>
            <w:u w:val="single" w:color="0000FF"/>
          </w:rPr>
          <w:t>https://jamanetwork.com/journals/jama/fullarticle/2782900?fbclid=IwAR06pFKNF</w:t>
        </w:r>
      </w:hyperlink>
      <w:r>
        <w:rPr>
          <w:color w:val="0000FF"/>
          <w:sz w:val="24"/>
        </w:rPr>
        <w:t> </w:t>
      </w:r>
      <w:r>
        <w:rPr>
          <w:sz w:val="24"/>
        </w:rPr>
        <w:t>Mfx7N6RbPK6bYUZ1y8xPnnCK9K5iZYlcEzhX8t68syO5JBwp3w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0" w:after="0"/>
        <w:ind w:left="829" w:right="219" w:hanging="356"/>
        <w:jc w:val="left"/>
        <w:rPr>
          <w:sz w:val="24"/>
        </w:rPr>
      </w:pPr>
      <w:r>
        <w:rPr>
          <w:sz w:val="24"/>
        </w:rPr>
        <w:t>Thrombotic thrombocytopenia after vaccination with ChAdOx1 nCov-19:</w:t>
      </w:r>
      <w:r>
        <w:rPr>
          <w:color w:val="0000FF"/>
          <w:spacing w:val="1"/>
          <w:sz w:val="24"/>
        </w:rPr>
        <w:t> </w:t>
      </w:r>
      <w:hyperlink r:id="rId53">
        <w:r>
          <w:rPr>
            <w:color w:val="0000FF"/>
            <w:spacing w:val="-1"/>
            <w:sz w:val="24"/>
            <w:u w:val="single" w:color="0000FF"/>
          </w:rPr>
          <w:t>https://www.nejm.org/doi/full/10.1056/NEJMoa2104840?query=recirc_curatedRelate</w:t>
        </w:r>
      </w:hyperlink>
      <w:r>
        <w:rPr>
          <w:color w:val="0000FF"/>
          <w:sz w:val="24"/>
        </w:rPr>
        <w:t> </w:t>
      </w:r>
      <w:hyperlink r:id="rId53">
        <w:r>
          <w:rPr>
            <w:color w:val="0000FF"/>
            <w:sz w:val="24"/>
            <w:u w:val="single" w:color="0000FF"/>
          </w:rPr>
          <w:t>d_article</w:t>
        </w:r>
      </w:hyperlink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0" w:after="0"/>
        <w:ind w:left="829" w:right="450" w:hanging="356"/>
        <w:jc w:val="left"/>
        <w:rPr>
          <w:sz w:val="24"/>
        </w:rPr>
      </w:pPr>
      <w:r>
        <w:rPr>
          <w:sz w:val="24"/>
        </w:rPr>
        <w:t>Post-mortem findings in vaccine-induced thrombotic thrombocytopenia (covid-19):</w:t>
      </w:r>
      <w:r>
        <w:rPr>
          <w:color w:val="0000FF"/>
          <w:spacing w:val="-57"/>
          <w:sz w:val="24"/>
        </w:rPr>
        <w:t> </w:t>
      </w:r>
      <w:hyperlink r:id="rId54">
        <w:r>
          <w:rPr>
            <w:color w:val="0000FF"/>
            <w:sz w:val="24"/>
            <w:u w:val="single" w:color="0000FF"/>
          </w:rPr>
          <w:t>https://haematologica.org/article/view/haematol.2021.279075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75" w:hanging="360"/>
        <w:jc w:val="left"/>
        <w:rPr>
          <w:sz w:val="24"/>
        </w:rPr>
      </w:pPr>
      <w:r>
        <w:rPr>
          <w:sz w:val="24"/>
        </w:rPr>
        <w:t>Pathological antibodies against platelet factor 4 after vaccination with ChAdOx1</w:t>
      </w:r>
      <w:r>
        <w:rPr>
          <w:spacing w:val="1"/>
          <w:sz w:val="24"/>
        </w:rPr>
        <w:t> </w:t>
      </w:r>
      <w:r>
        <w:rPr>
          <w:sz w:val="24"/>
        </w:rPr>
        <w:t>nCoV-19. This article states: “In the absence of previous prothrombotic medical</w:t>
      </w:r>
      <w:r>
        <w:rPr>
          <w:spacing w:val="1"/>
          <w:sz w:val="24"/>
        </w:rPr>
        <w:t> </w:t>
      </w:r>
      <w:r>
        <w:rPr>
          <w:sz w:val="24"/>
        </w:rPr>
        <w:t>conditions,</w:t>
      </w:r>
      <w:r>
        <w:rPr>
          <w:spacing w:val="-1"/>
          <w:sz w:val="24"/>
        </w:rPr>
        <w:t> </w:t>
      </w:r>
      <w:r>
        <w:rPr>
          <w:sz w:val="24"/>
        </w:rPr>
        <w:t>22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acute</w:t>
      </w:r>
      <w:r>
        <w:rPr>
          <w:spacing w:val="-1"/>
          <w:sz w:val="24"/>
        </w:rPr>
        <w:t> </w:t>
      </w:r>
      <w:r>
        <w:rPr>
          <w:sz w:val="24"/>
        </w:rPr>
        <w:t>thrombocytopenia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thrombosis,</w:t>
      </w:r>
      <w:r>
        <w:rPr>
          <w:spacing w:val="-1"/>
          <w:sz w:val="24"/>
        </w:rPr>
        <w:t> </w:t>
      </w:r>
      <w:r>
        <w:rPr>
          <w:sz w:val="24"/>
        </w:rPr>
        <w:t>mainly</w:t>
      </w:r>
      <w:r>
        <w:rPr>
          <w:spacing w:val="-4"/>
          <w:sz w:val="24"/>
        </w:rPr>
        <w:t> </w:t>
      </w:r>
      <w:r>
        <w:rPr>
          <w:sz w:val="24"/>
        </w:rPr>
        <w:t>cerebral</w:t>
      </w:r>
      <w:r>
        <w:rPr>
          <w:spacing w:val="-57"/>
          <w:sz w:val="24"/>
        </w:rPr>
        <w:t> </w:t>
      </w:r>
      <w:r>
        <w:rPr>
          <w:sz w:val="24"/>
        </w:rPr>
        <w:t>venous thrombosis, and 1 patient had isolated thrombocytopenia and a hemorrhagic</w:t>
      </w:r>
      <w:r>
        <w:rPr>
          <w:spacing w:val="1"/>
          <w:sz w:val="24"/>
        </w:rPr>
        <w:t> </w:t>
      </w:r>
      <w:r>
        <w:rPr>
          <w:sz w:val="24"/>
        </w:rPr>
        <w:t>phenotype”:</w:t>
      </w:r>
      <w:r>
        <w:rPr>
          <w:color w:val="0000FF"/>
          <w:spacing w:val="1"/>
          <w:sz w:val="24"/>
        </w:rPr>
        <w:t> </w:t>
      </w:r>
      <w:hyperlink r:id="rId55">
        <w:r>
          <w:rPr>
            <w:color w:val="0000FF"/>
            <w:sz w:val="24"/>
            <w:u w:val="single" w:color="0000FF"/>
          </w:rPr>
          <w:t>https://www.nejm.org/doi/full/10.1056/NEJMoa2105385?query=TOC&amp;fbclid=IwA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R2ifm2TQjetAMb42YRRUlKEeqCQe-lDasIWvjMgzHHaItbuPbu6n7NlG3cic.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246" w:hanging="360"/>
        <w:jc w:val="left"/>
        <w:rPr>
          <w:sz w:val="24"/>
        </w:rPr>
      </w:pPr>
      <w:r>
        <w:rPr>
          <w:sz w:val="24"/>
        </w:rPr>
        <w:t>Thrombocytopenia, including immune thrombocytopenia after receiving COVID-19</w:t>
      </w:r>
      <w:r>
        <w:rPr>
          <w:spacing w:val="1"/>
          <w:sz w:val="24"/>
        </w:rPr>
        <w:t> </w:t>
      </w:r>
      <w:r>
        <w:rPr>
          <w:sz w:val="24"/>
        </w:rPr>
        <w:t>mRNA vaccines reported to the Vaccine Adverse Event Reporting System (VAERS):</w:t>
      </w:r>
      <w:r>
        <w:rPr>
          <w:color w:val="0000FF"/>
          <w:spacing w:val="-57"/>
          <w:sz w:val="24"/>
        </w:rPr>
        <w:t> </w:t>
      </w:r>
      <w:hyperlink r:id="rId56">
        <w:r>
          <w:rPr>
            <w:color w:val="0000FF"/>
            <w:sz w:val="24"/>
            <w:u w:val="single" w:color="0000FF"/>
          </w:rPr>
          <w:t>https://www.sciencedirect.com/science/article/pii/S0264410X21005247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69" w:hanging="360"/>
        <w:jc w:val="left"/>
        <w:rPr>
          <w:sz w:val="24"/>
        </w:rPr>
      </w:pPr>
      <w:r>
        <w:rPr>
          <w:sz w:val="24"/>
        </w:rPr>
        <w:t>Acute symptomatic myocarditis in seven adolescents after Pfizer-BioNTech COVID-</w:t>
      </w:r>
      <w:r>
        <w:rPr>
          <w:spacing w:val="-57"/>
          <w:sz w:val="24"/>
        </w:rPr>
        <w:t> </w:t>
      </w:r>
      <w:r>
        <w:rPr>
          <w:sz w:val="24"/>
        </w:rPr>
        <w:t>19 vaccination:</w:t>
      </w:r>
      <w:r>
        <w:rPr>
          <w:color w:val="0000FF"/>
          <w:spacing w:val="1"/>
          <w:sz w:val="24"/>
        </w:rPr>
        <w:t> </w:t>
      </w:r>
      <w:hyperlink r:id="rId57">
        <w:r>
          <w:rPr>
            <w:color w:val="0000FF"/>
            <w:sz w:val="24"/>
            <w:u w:val="single" w:color="0000FF"/>
          </w:rPr>
          <w:t>https://pediatrics.aappublications.org/content/early/2021/06/04/peds.2021-052478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09" w:hanging="360"/>
        <w:jc w:val="left"/>
        <w:rPr>
          <w:sz w:val="24"/>
        </w:rPr>
      </w:pPr>
      <w:r>
        <w:rPr>
          <w:sz w:val="24"/>
        </w:rPr>
        <w:t>Aphasia seven days after the second dose of an mRNA-based SARS-CoV-2 vaccine.</w:t>
      </w:r>
      <w:r>
        <w:rPr>
          <w:spacing w:val="1"/>
          <w:sz w:val="24"/>
        </w:rPr>
        <w:t> </w:t>
      </w:r>
      <w:r>
        <w:rPr>
          <w:sz w:val="24"/>
        </w:rPr>
        <w:t>Brain MRI revealed an intracerebral hemorrhage (ICBH) in the left temporal lobe in a</w:t>
      </w:r>
      <w:r>
        <w:rPr>
          <w:spacing w:val="-57"/>
          <w:sz w:val="24"/>
        </w:rPr>
        <w:t> </w:t>
      </w:r>
      <w:r>
        <w:rPr>
          <w:sz w:val="24"/>
        </w:rPr>
        <w:t>52-year-old man.</w:t>
      </w:r>
      <w:r>
        <w:rPr>
          <w:color w:val="0000FF"/>
          <w:spacing w:val="1"/>
          <w:sz w:val="24"/>
        </w:rPr>
        <w:t> </w:t>
      </w:r>
      <w:hyperlink r:id="rId58">
        <w:r>
          <w:rPr>
            <w:color w:val="0000FF"/>
            <w:sz w:val="24"/>
            <w:u w:val="single" w:color="0000FF"/>
          </w:rPr>
          <w:t>https://www.sciencedirect.com/science/article/pii/S2589238X21000292#f0005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33" w:hanging="360"/>
        <w:jc w:val="left"/>
        <w:rPr>
          <w:sz w:val="24"/>
        </w:rPr>
      </w:pPr>
      <w:r>
        <w:rPr>
          <w:sz w:val="24"/>
        </w:rPr>
        <w:t>Comparison of vaccine-induced thrombotic episodes between ChAdOx1 nCoV-19 and</w:t>
      </w:r>
      <w:r>
        <w:rPr>
          <w:spacing w:val="-57"/>
          <w:sz w:val="24"/>
        </w:rPr>
        <w:t> </w:t>
      </w:r>
      <w:r>
        <w:rPr>
          <w:sz w:val="24"/>
        </w:rPr>
        <w:t>Ad26.COV.2.S vaccines:</w:t>
      </w:r>
      <w:r>
        <w:rPr>
          <w:color w:val="0000FF"/>
          <w:spacing w:val="1"/>
          <w:sz w:val="24"/>
        </w:rPr>
        <w:t> </w:t>
      </w:r>
      <w:hyperlink r:id="rId59">
        <w:r>
          <w:rPr>
            <w:color w:val="0000FF"/>
            <w:sz w:val="24"/>
            <w:u w:val="single" w:color="0000FF"/>
          </w:rPr>
          <w:t>https://www.sciencedirect.com/science/article/abs/pii/S0896841121000895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69" w:after="0"/>
        <w:ind w:left="836" w:right="154" w:hanging="360"/>
        <w:jc w:val="left"/>
        <w:rPr>
          <w:sz w:val="24"/>
        </w:rPr>
      </w:pPr>
      <w:r>
        <w:rPr>
          <w:sz w:val="24"/>
        </w:rPr>
        <w:t>Hypothesis</w:t>
      </w:r>
      <w:r>
        <w:rPr>
          <w:spacing w:val="-1"/>
          <w:sz w:val="24"/>
        </w:rPr>
        <w:t> </w:t>
      </w:r>
      <w:r>
        <w:rPr>
          <w:sz w:val="24"/>
        </w:rPr>
        <w:t>behind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4"/>
          <w:sz w:val="24"/>
        </w:rPr>
        <w:t> </w:t>
      </w:r>
      <w:r>
        <w:rPr>
          <w:sz w:val="24"/>
        </w:rPr>
        <w:t>rare</w:t>
      </w:r>
      <w:r>
        <w:rPr>
          <w:spacing w:val="-2"/>
          <w:sz w:val="24"/>
        </w:rPr>
        <w:t> </w:t>
      </w:r>
      <w:r>
        <w:rPr>
          <w:sz w:val="24"/>
        </w:rPr>
        <w:t>cases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thrombosis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thrombocytopenia syndrome</w:t>
      </w:r>
      <w:r>
        <w:rPr>
          <w:spacing w:val="-57"/>
          <w:sz w:val="24"/>
        </w:rPr>
        <w:t> </w:t>
      </w:r>
      <w:r>
        <w:rPr>
          <w:sz w:val="24"/>
        </w:rPr>
        <w:t>after SARS-CoV-2 vaccination:</w:t>
      </w:r>
      <w:r>
        <w:rPr>
          <w:color w:val="0000FF"/>
          <w:spacing w:val="1"/>
          <w:sz w:val="24"/>
        </w:rPr>
        <w:t> </w:t>
      </w:r>
      <w:hyperlink r:id="rId60">
        <w:r>
          <w:rPr>
            <w:color w:val="0000FF"/>
            <w:sz w:val="24"/>
            <w:u w:val="single" w:color="0000FF"/>
          </w:rPr>
          <w:t>https://www.sciencedirect.com/science/article/abs/pii/S0049384821003315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1139" w:hanging="360"/>
        <w:jc w:val="left"/>
        <w:rPr>
          <w:sz w:val="24"/>
        </w:rPr>
      </w:pPr>
      <w:r>
        <w:rPr>
          <w:sz w:val="24"/>
        </w:rPr>
        <w:t>Blood clots and bleeding episodes after BNT162b2 and ChAdOx1 nCoV-19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spacing w:val="-1"/>
          <w:sz w:val="24"/>
        </w:rPr>
        <w:t> </w:t>
      </w:r>
      <w:r>
        <w:rPr>
          <w:sz w:val="24"/>
        </w:rPr>
        <w:t>analysis of</w:t>
      </w:r>
      <w:r>
        <w:rPr>
          <w:spacing w:val="1"/>
          <w:sz w:val="24"/>
        </w:rPr>
        <w:t> </w:t>
      </w:r>
      <w:r>
        <w:rPr>
          <w:sz w:val="24"/>
        </w:rPr>
        <w:t>European data:</w:t>
      </w:r>
      <w:r>
        <w:rPr>
          <w:color w:val="0000FF"/>
          <w:spacing w:val="1"/>
          <w:sz w:val="24"/>
        </w:rPr>
        <w:t> </w:t>
      </w:r>
      <w:hyperlink r:id="rId61">
        <w:r>
          <w:rPr>
            <w:color w:val="0000FF"/>
            <w:sz w:val="24"/>
            <w:u w:val="single" w:color="0000FF"/>
          </w:rPr>
          <w:t>https://www.sciencedirect.com/science/article/pii/S0896841121000937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131" w:hanging="360"/>
        <w:jc w:val="left"/>
        <w:rPr>
          <w:sz w:val="24"/>
        </w:rPr>
      </w:pPr>
      <w:r>
        <w:rPr>
          <w:sz w:val="24"/>
        </w:rPr>
        <w:t>Cerebral venous thrombosis after BNT162b2 mRNA SARS-CoV-2 vaccine:</w:t>
      </w:r>
      <w:r>
        <w:rPr>
          <w:color w:val="0000FF"/>
          <w:spacing w:val="-57"/>
          <w:sz w:val="24"/>
        </w:rPr>
        <w:t> </w:t>
      </w:r>
      <w:hyperlink r:id="rId62">
        <w:r>
          <w:rPr>
            <w:color w:val="0000FF"/>
            <w:sz w:val="24"/>
            <w:u w:val="single" w:color="0000FF"/>
          </w:rPr>
          <w:t>https://www.sciencedirect.com/science/article/abs/pii/S1052305721003098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20" w:hanging="360"/>
        <w:jc w:val="left"/>
        <w:rPr>
          <w:sz w:val="24"/>
        </w:rPr>
      </w:pPr>
      <w:r>
        <w:rPr>
          <w:sz w:val="24"/>
        </w:rPr>
        <w:t>Primary adrenal insufficiency associated with thrombotic immune thrombocytopenia</w:t>
      </w:r>
      <w:r>
        <w:rPr>
          <w:spacing w:val="-58"/>
          <w:sz w:val="24"/>
        </w:rPr>
        <w:t> </w:t>
      </w:r>
      <w:r>
        <w:rPr>
          <w:sz w:val="24"/>
        </w:rPr>
        <w:t>induced by the Oxford-AstraZeneca ChAdOx1 nCoV-19 vaccine (VITT):</w:t>
      </w:r>
      <w:r>
        <w:rPr>
          <w:color w:val="0000FF"/>
          <w:spacing w:val="1"/>
          <w:sz w:val="24"/>
        </w:rPr>
        <w:t> </w:t>
      </w:r>
      <w:hyperlink r:id="rId63">
        <w:r>
          <w:rPr>
            <w:color w:val="0000FF"/>
            <w:sz w:val="24"/>
            <w:u w:val="single" w:color="0000FF"/>
          </w:rPr>
          <w:t>https://www.sciencedirect.com/science/article/pii/S0953620521002363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764" w:hanging="360"/>
        <w:jc w:val="left"/>
        <w:rPr>
          <w:sz w:val="24"/>
        </w:rPr>
      </w:pPr>
      <w:r>
        <w:rPr>
          <w:sz w:val="24"/>
        </w:rPr>
        <w:t>Myocarditis and pericarditis after vaccination with COVID-19 mRNA: practical</w:t>
      </w:r>
      <w:r>
        <w:rPr>
          <w:spacing w:val="-57"/>
          <w:sz w:val="24"/>
        </w:rPr>
        <w:t> </w:t>
      </w:r>
      <w:r>
        <w:rPr>
          <w:sz w:val="24"/>
        </w:rPr>
        <w:t>considerations for care providers:</w:t>
      </w:r>
      <w:r>
        <w:rPr>
          <w:color w:val="0000FF"/>
          <w:spacing w:val="1"/>
          <w:sz w:val="24"/>
        </w:rPr>
        <w:t> </w:t>
      </w:r>
      <w:hyperlink r:id="rId64">
        <w:r>
          <w:rPr>
            <w:color w:val="0000FF"/>
            <w:sz w:val="24"/>
            <w:u w:val="single" w:color="0000FF"/>
          </w:rPr>
          <w:t>https://www.sciencedirect.com/science/article/pii/S0828282X21006243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208" w:hanging="360"/>
        <w:jc w:val="left"/>
        <w:rPr>
          <w:sz w:val="24"/>
        </w:rPr>
      </w:pPr>
      <w:r>
        <w:rPr>
          <w:sz w:val="24"/>
        </w:rPr>
        <w:t>“Portal vein thrombosis occurring after the first dose of SARS-CoV-2 mRNA vaccine</w:t>
      </w:r>
      <w:r>
        <w:rPr>
          <w:spacing w:val="-57"/>
          <w:sz w:val="24"/>
        </w:rPr>
        <w:t> </w:t>
      </w:r>
      <w:r>
        <w:rPr>
          <w:sz w:val="24"/>
        </w:rPr>
        <w:t>in a patient with antiphospholipid syndrome”:</w:t>
      </w:r>
      <w:r>
        <w:rPr>
          <w:color w:val="0000FF"/>
          <w:spacing w:val="1"/>
          <w:sz w:val="24"/>
        </w:rPr>
        <w:t> </w:t>
      </w:r>
      <w:hyperlink r:id="rId65">
        <w:r>
          <w:rPr>
            <w:color w:val="0000FF"/>
            <w:sz w:val="24"/>
            <w:u w:val="single" w:color="0000FF"/>
          </w:rPr>
          <w:t>https://www.sciencedirect.com/science/article/pii/S2666572721000389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429" w:hanging="360"/>
        <w:jc w:val="left"/>
        <w:rPr>
          <w:sz w:val="24"/>
        </w:rPr>
      </w:pPr>
      <w:r>
        <w:rPr>
          <w:sz w:val="24"/>
        </w:rPr>
        <w:t>Early</w:t>
      </w:r>
      <w:r>
        <w:rPr>
          <w:spacing w:val="-7"/>
          <w:sz w:val="24"/>
        </w:rPr>
        <w:t> </w:t>
      </w:r>
      <w:r>
        <w:rPr>
          <w:sz w:val="24"/>
        </w:rPr>
        <w:t>results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bivalirudin</w:t>
      </w:r>
      <w:r>
        <w:rPr>
          <w:spacing w:val="-2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thrombotic</w:t>
      </w:r>
      <w:r>
        <w:rPr>
          <w:spacing w:val="-2"/>
          <w:sz w:val="24"/>
        </w:rPr>
        <w:t> </w:t>
      </w:r>
      <w:r>
        <w:rPr>
          <w:sz w:val="24"/>
        </w:rPr>
        <w:t>thrombocytopenia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cerebral</w:t>
      </w:r>
      <w:r>
        <w:rPr>
          <w:spacing w:val="-57"/>
          <w:sz w:val="24"/>
        </w:rPr>
        <w:t> </w:t>
      </w:r>
      <w:r>
        <w:rPr>
          <w:sz w:val="24"/>
        </w:rPr>
        <w:t>venous sinus thrombosis after vaccination with Ad26.COV2.S:</w:t>
      </w:r>
      <w:r>
        <w:rPr>
          <w:color w:val="0000FF"/>
          <w:spacing w:val="1"/>
          <w:sz w:val="24"/>
        </w:rPr>
        <w:t> </w:t>
      </w:r>
      <w:hyperlink r:id="rId66">
        <w:r>
          <w:rPr>
            <w:color w:val="0000FF"/>
            <w:sz w:val="24"/>
            <w:u w:val="single" w:color="0000FF"/>
          </w:rPr>
          <w:t>https://www.sciencedirect.com/science/article/pii/S0196064421003425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210" w:hanging="360"/>
        <w:jc w:val="left"/>
        <w:rPr>
          <w:sz w:val="24"/>
        </w:rPr>
      </w:pPr>
      <w:r>
        <w:rPr>
          <w:sz w:val="24"/>
        </w:rPr>
        <w:t>Myocarditis, pericarditis and cardiomyopathy after COVID-19 vaccination:</w:t>
      </w:r>
      <w:r>
        <w:rPr>
          <w:color w:val="0000FF"/>
          <w:spacing w:val="-57"/>
          <w:sz w:val="24"/>
        </w:rPr>
        <w:t> </w:t>
      </w:r>
      <w:hyperlink r:id="rId67">
        <w:r>
          <w:rPr>
            <w:color w:val="0000FF"/>
            <w:sz w:val="24"/>
            <w:u w:val="single" w:color="0000FF"/>
          </w:rPr>
          <w:t>https://www.sciencedirect.com/science/article/pii/S1443950621011562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69" w:hanging="360"/>
        <w:jc w:val="left"/>
        <w:rPr>
          <w:sz w:val="24"/>
        </w:rPr>
      </w:pPr>
      <w:r>
        <w:rPr>
          <w:sz w:val="24"/>
        </w:rPr>
        <w:t>Mechanisms of immunothrombosis in vaccine-induced thrombotic thrombocytopenia</w:t>
      </w:r>
      <w:r>
        <w:rPr>
          <w:spacing w:val="-57"/>
          <w:sz w:val="24"/>
        </w:rPr>
        <w:t> </w:t>
      </w:r>
      <w:r>
        <w:rPr>
          <w:sz w:val="24"/>
        </w:rPr>
        <w:t>(VITT) compared to natural SARS-CoV-2 infection:</w:t>
      </w:r>
      <w:r>
        <w:rPr>
          <w:color w:val="0000FF"/>
          <w:spacing w:val="1"/>
          <w:sz w:val="24"/>
        </w:rPr>
        <w:t> </w:t>
      </w:r>
      <w:hyperlink r:id="rId68">
        <w:r>
          <w:rPr>
            <w:color w:val="0000FF"/>
            <w:sz w:val="24"/>
            <w:u w:val="single" w:color="0000FF"/>
          </w:rPr>
          <w:t>https://www.sciencedirect.com/science/article/abs/pii/S0896841121000706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556" w:hanging="360"/>
        <w:jc w:val="left"/>
        <w:rPr>
          <w:sz w:val="24"/>
        </w:rPr>
      </w:pPr>
      <w:r>
        <w:rPr>
          <w:sz w:val="24"/>
        </w:rPr>
        <w:t>Prothrombotic immune thrombocytopenia after COVID-19 vaccination:</w:t>
      </w:r>
      <w:r>
        <w:rPr>
          <w:color w:val="0000FF"/>
          <w:spacing w:val="-57"/>
          <w:sz w:val="24"/>
        </w:rPr>
        <w:t> </w:t>
      </w:r>
      <w:hyperlink r:id="rId69">
        <w:r>
          <w:rPr>
            <w:color w:val="0000FF"/>
            <w:sz w:val="24"/>
            <w:u w:val="single" w:color="0000FF"/>
          </w:rPr>
          <w:t>https://www.sciencedirect.com/science/article/pii/S0006497121009411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443" w:hanging="360"/>
        <w:jc w:val="left"/>
        <w:rPr>
          <w:sz w:val="24"/>
        </w:rPr>
      </w:pPr>
      <w:r>
        <w:rPr>
          <w:sz w:val="24"/>
        </w:rPr>
        <w:t>Vaccine-induced</w:t>
      </w:r>
      <w:r>
        <w:rPr>
          <w:spacing w:val="-2"/>
          <w:sz w:val="24"/>
        </w:rPr>
        <w:t> </w:t>
      </w:r>
      <w:r>
        <w:rPr>
          <w:sz w:val="24"/>
        </w:rPr>
        <w:t>thrombotic</w:t>
      </w:r>
      <w:r>
        <w:rPr>
          <w:spacing w:val="-2"/>
          <w:sz w:val="24"/>
        </w:rPr>
        <w:t> </w:t>
      </w:r>
      <w:r>
        <w:rPr>
          <w:sz w:val="24"/>
        </w:rPr>
        <w:t>thrombocytopenia: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dark</w:t>
      </w:r>
      <w:r>
        <w:rPr>
          <w:spacing w:val="-1"/>
          <w:sz w:val="24"/>
        </w:rPr>
        <w:t> </w:t>
      </w:r>
      <w:r>
        <w:rPr>
          <w:sz w:val="24"/>
        </w:rPr>
        <w:t>chapter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success</w:t>
      </w:r>
      <w:r>
        <w:rPr>
          <w:spacing w:val="-1"/>
          <w:sz w:val="24"/>
        </w:rPr>
        <w:t> </w:t>
      </w:r>
      <w:r>
        <w:rPr>
          <w:sz w:val="24"/>
        </w:rPr>
        <w:t>story:</w:t>
      </w:r>
      <w:r>
        <w:rPr>
          <w:color w:val="0000FF"/>
          <w:spacing w:val="-57"/>
          <w:sz w:val="24"/>
        </w:rPr>
        <w:t> </w:t>
      </w:r>
      <w:hyperlink r:id="rId70">
        <w:r>
          <w:rPr>
            <w:color w:val="0000FF"/>
            <w:sz w:val="24"/>
            <w:u w:val="single" w:color="0000FF"/>
          </w:rPr>
          <w:t>https://www.sciencedirect.com/science/article/pii/S2589936821000256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18" w:hanging="360"/>
        <w:jc w:val="left"/>
        <w:rPr>
          <w:sz w:val="24"/>
        </w:rPr>
      </w:pPr>
      <w:r>
        <w:rPr>
          <w:sz w:val="24"/>
        </w:rPr>
        <w:t>Cerebral venous sinus thrombosis negative for anti-PF4 antibody without</w:t>
      </w:r>
      <w:r>
        <w:rPr>
          <w:spacing w:val="1"/>
          <w:sz w:val="24"/>
        </w:rPr>
        <w:t> </w:t>
      </w:r>
      <w:r>
        <w:rPr>
          <w:sz w:val="24"/>
        </w:rPr>
        <w:t>thrombocytopenia after immunization with COVID-19 vaccine in a non-comorbid</w:t>
      </w:r>
      <w:r>
        <w:rPr>
          <w:spacing w:val="1"/>
          <w:sz w:val="24"/>
        </w:rPr>
        <w:t> </w:t>
      </w:r>
      <w:r>
        <w:rPr>
          <w:sz w:val="24"/>
        </w:rPr>
        <w:t>elderly Indian male treated with conventional heparin-warfarin based anticoagulation:</w:t>
      </w:r>
      <w:r>
        <w:rPr>
          <w:color w:val="0000FF"/>
          <w:spacing w:val="-57"/>
          <w:sz w:val="24"/>
        </w:rPr>
        <w:t> </w:t>
      </w:r>
      <w:hyperlink r:id="rId71">
        <w:r>
          <w:rPr>
            <w:color w:val="0000FF"/>
            <w:sz w:val="24"/>
            <w:u w:val="single" w:color="0000FF"/>
          </w:rPr>
          <w:t>https://www.sciencedirect.com/science/article/pii/S1871402121002046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353" w:hanging="360"/>
        <w:jc w:val="left"/>
        <w:rPr>
          <w:sz w:val="24"/>
        </w:rPr>
      </w:pPr>
      <w:r>
        <w:rPr>
          <w:sz w:val="24"/>
        </w:rPr>
        <w:t>Thrombosis after COVID-19 vaccination: possible link to ACE pathways:</w:t>
      </w:r>
      <w:r>
        <w:rPr>
          <w:color w:val="0000FF"/>
          <w:spacing w:val="-58"/>
          <w:sz w:val="24"/>
        </w:rPr>
        <w:t> </w:t>
      </w:r>
      <w:hyperlink r:id="rId72">
        <w:r>
          <w:rPr>
            <w:color w:val="0000FF"/>
            <w:sz w:val="24"/>
            <w:u w:val="single" w:color="0000FF"/>
          </w:rPr>
          <w:t>https://www.sciencedirect.com/science/article/pii/S0049384821004369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156" w:hanging="360"/>
        <w:jc w:val="left"/>
        <w:rPr>
          <w:sz w:val="24"/>
        </w:rPr>
      </w:pPr>
      <w:r>
        <w:rPr>
          <w:sz w:val="24"/>
        </w:rPr>
        <w:t>Cerebral venous sinus thrombosis in the U.S. population after SARS-CoV-2</w:t>
      </w:r>
      <w:r>
        <w:rPr>
          <w:spacing w:val="-57"/>
          <w:sz w:val="24"/>
        </w:rPr>
        <w:t> </w:t>
      </w:r>
      <w:r>
        <w:rPr>
          <w:sz w:val="24"/>
        </w:rPr>
        <w:t>vaccination with adenovirus and after COVID-19:</w:t>
      </w:r>
      <w:r>
        <w:rPr>
          <w:color w:val="0000FF"/>
          <w:spacing w:val="1"/>
          <w:sz w:val="24"/>
        </w:rPr>
        <w:t> </w:t>
      </w:r>
      <w:hyperlink r:id="rId73">
        <w:r>
          <w:rPr>
            <w:color w:val="0000FF"/>
            <w:sz w:val="24"/>
            <w:u w:val="single" w:color="0000FF"/>
          </w:rPr>
          <w:t>https://www.sciencedirect.com/science/article/pii/S0735109721051949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871" w:hanging="360"/>
        <w:jc w:val="left"/>
        <w:rPr>
          <w:sz w:val="24"/>
        </w:rPr>
      </w:pPr>
      <w:r>
        <w:rPr>
          <w:sz w:val="24"/>
        </w:rPr>
        <w:t>A rare case of a middle-aged Asian male with cerebral venous thrombosis after</w:t>
      </w:r>
      <w:r>
        <w:rPr>
          <w:spacing w:val="-57"/>
          <w:sz w:val="24"/>
        </w:rPr>
        <w:t> </w:t>
      </w:r>
      <w:r>
        <w:rPr>
          <w:sz w:val="24"/>
        </w:rPr>
        <w:t>AstraZeneca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2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74">
        <w:r>
          <w:rPr>
            <w:color w:val="0000FF"/>
            <w:sz w:val="24"/>
            <w:u w:val="single" w:color="0000FF"/>
          </w:rPr>
          <w:t>https://www.sciencedirect.com/science/article/pii/S0735675721005714</w:t>
        </w:r>
      </w:hyperlink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0" w:after="0"/>
        <w:ind w:left="829" w:right="145" w:hanging="356"/>
        <w:jc w:val="left"/>
        <w:rPr>
          <w:sz w:val="24"/>
        </w:rPr>
      </w:pPr>
      <w:r>
        <w:rPr>
          <w:sz w:val="24"/>
        </w:rPr>
        <w:t>Cerebral venous sinus thrombosis and thrombocytopenia after COVID-19 vaccination:</w:t>
      </w:r>
      <w:r>
        <w:rPr>
          <w:spacing w:val="-57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2"/>
          <w:sz w:val="24"/>
        </w:rPr>
        <w:t> </w:t>
      </w:r>
      <w:r>
        <w:rPr>
          <w:sz w:val="24"/>
        </w:rPr>
        <w:t>cases in the</w:t>
      </w:r>
      <w:r>
        <w:rPr>
          <w:spacing w:val="1"/>
          <w:sz w:val="24"/>
        </w:rPr>
        <w:t> </w:t>
      </w:r>
      <w:r>
        <w:rPr>
          <w:sz w:val="24"/>
        </w:rPr>
        <w:t>United Kingdom:</w:t>
      </w:r>
      <w:r>
        <w:rPr>
          <w:color w:val="0000FF"/>
          <w:spacing w:val="1"/>
          <w:sz w:val="24"/>
        </w:rPr>
        <w:t> </w:t>
      </w:r>
      <w:hyperlink r:id="rId75">
        <w:r>
          <w:rPr>
            <w:color w:val="0000FF"/>
            <w:sz w:val="24"/>
            <w:u w:val="single" w:color="0000FF"/>
          </w:rPr>
          <w:t>https://www.sciencedirect.com/science/article/abs/pii/S088915912100163X</w:t>
        </w:r>
      </w:hyperlink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0" w:after="0"/>
        <w:ind w:left="829" w:right="976" w:hanging="356"/>
        <w:jc w:val="left"/>
        <w:rPr>
          <w:sz w:val="24"/>
        </w:rPr>
      </w:pPr>
      <w:r>
        <w:rPr>
          <w:sz w:val="24"/>
        </w:rPr>
        <w:t>Immune thrombocytopenic purpura after vaccination with COVID-19 vaccine</w:t>
      </w:r>
      <w:r>
        <w:rPr>
          <w:spacing w:val="-57"/>
          <w:sz w:val="24"/>
        </w:rPr>
        <w:t> </w:t>
      </w:r>
      <w:r>
        <w:rPr>
          <w:sz w:val="24"/>
        </w:rPr>
        <w:t>(ChAdOx1 nCov-19):</w:t>
      </w:r>
      <w:r>
        <w:rPr>
          <w:color w:val="0000FF"/>
          <w:spacing w:val="1"/>
          <w:sz w:val="24"/>
        </w:rPr>
        <w:t> </w:t>
      </w:r>
      <w:hyperlink r:id="rId76">
        <w:r>
          <w:rPr>
            <w:color w:val="0000FF"/>
            <w:sz w:val="24"/>
            <w:u w:val="single" w:color="0000FF"/>
          </w:rPr>
          <w:t>https://www.sciencedirect.com/science/article/abs/pii/S0006497121013963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63" w:hanging="360"/>
        <w:jc w:val="left"/>
        <w:rPr>
          <w:sz w:val="24"/>
        </w:rPr>
      </w:pPr>
      <w:r>
        <w:rPr>
          <w:sz w:val="24"/>
        </w:rPr>
        <w:t>Antiphospholipid antibodies and risk of thrombophilia after COVID-19 vaccination:</w:t>
      </w:r>
      <w:r>
        <w:rPr>
          <w:spacing w:val="-57"/>
          <w:sz w:val="24"/>
        </w:rPr>
        <w:t> </w:t>
      </w:r>
      <w:r>
        <w:rPr>
          <w:sz w:val="24"/>
        </w:rPr>
        <w:t>the straw that breaks the camel’s back?:</w:t>
      </w:r>
      <w:r>
        <w:rPr>
          <w:color w:val="0000FF"/>
          <w:spacing w:val="1"/>
          <w:sz w:val="24"/>
        </w:rPr>
        <w:t> </w:t>
      </w:r>
      <w:hyperlink r:id="rId77">
        <w:r>
          <w:rPr>
            <w:color w:val="0000FF"/>
            <w:sz w:val="24"/>
            <w:u w:val="single" w:color="0000FF"/>
          </w:rPr>
          <w:t>https://docs.google.com/document/d/1XzajasO8VMMnC3CdxSBKks1o7kiOLXFQ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69" w:after="0"/>
        <w:ind w:left="836" w:right="283" w:hanging="360"/>
        <w:jc w:val="left"/>
        <w:rPr>
          <w:sz w:val="24"/>
        </w:rPr>
      </w:pPr>
      <w:r>
        <w:rPr>
          <w:sz w:val="24"/>
        </w:rPr>
        <w:t>Vaccine-induced</w:t>
      </w:r>
      <w:r>
        <w:rPr>
          <w:spacing w:val="-1"/>
          <w:sz w:val="24"/>
        </w:rPr>
        <w:t> </w:t>
      </w:r>
      <w:r>
        <w:rPr>
          <w:sz w:val="24"/>
        </w:rPr>
        <w:t>thrombotic</w:t>
      </w:r>
      <w:r>
        <w:rPr>
          <w:spacing w:val="-2"/>
          <w:sz w:val="24"/>
        </w:rPr>
        <w:t> </w:t>
      </w:r>
      <w:r>
        <w:rPr>
          <w:sz w:val="24"/>
        </w:rPr>
        <w:t>thrombocytopenia,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rare</w:t>
      </w:r>
      <w:r>
        <w:rPr>
          <w:spacing w:val="-3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severe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friendly</w:t>
      </w:r>
      <w:r>
        <w:rPr>
          <w:spacing w:val="-5"/>
          <w:sz w:val="24"/>
        </w:rPr>
        <w:t> </w:t>
      </w:r>
      <w:r>
        <w:rPr>
          <w:sz w:val="24"/>
        </w:rPr>
        <w:t>fire</w:t>
      </w:r>
      <w:r>
        <w:rPr>
          <w:spacing w:val="-57"/>
          <w:sz w:val="24"/>
        </w:rPr>
        <w:t> </w:t>
      </w:r>
      <w:r>
        <w:rPr>
          <w:sz w:val="24"/>
        </w:rPr>
        <w:t>in the battle against the COVID-19 pandemic: What pathogenesis?:</w:t>
      </w:r>
      <w:r>
        <w:rPr>
          <w:color w:val="0000FF"/>
          <w:spacing w:val="1"/>
          <w:sz w:val="24"/>
        </w:rPr>
        <w:t> </w:t>
      </w:r>
      <w:hyperlink r:id="rId78">
        <w:r>
          <w:rPr>
            <w:color w:val="0000FF"/>
            <w:sz w:val="24"/>
            <w:u w:val="single" w:color="0000FF"/>
          </w:rPr>
          <w:t>https://www.sciencedirect.com/science/article/pii/S0953620521002314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163" w:hanging="360"/>
        <w:jc w:val="left"/>
        <w:rPr>
          <w:sz w:val="24"/>
        </w:rPr>
      </w:pPr>
      <w:r>
        <w:rPr>
          <w:sz w:val="24"/>
        </w:rPr>
        <w:t>Diagnostic-therapeutic recommendations of the ad-hoc FACME expert working group</w:t>
      </w:r>
      <w:r>
        <w:rPr>
          <w:spacing w:val="-57"/>
          <w:sz w:val="24"/>
        </w:rPr>
        <w:t> </w:t>
      </w:r>
      <w:r>
        <w:rPr>
          <w:sz w:val="24"/>
        </w:rPr>
        <w:t>on the management of cerebral venous thrombosis related to COVID-19 vaccination:</w:t>
      </w:r>
      <w:r>
        <w:rPr>
          <w:color w:val="0000FF"/>
          <w:spacing w:val="1"/>
          <w:sz w:val="24"/>
        </w:rPr>
        <w:t> </w:t>
      </w:r>
      <w:hyperlink r:id="rId79">
        <w:r>
          <w:rPr>
            <w:color w:val="0000FF"/>
            <w:sz w:val="24"/>
            <w:u w:val="single" w:color="0000FF"/>
          </w:rPr>
          <w:t>https://www.sciencedirect.com/science/article/pii/S0213485321000839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638" w:hanging="360"/>
        <w:jc w:val="left"/>
        <w:rPr>
          <w:sz w:val="24"/>
        </w:rPr>
      </w:pPr>
      <w:r>
        <w:rPr>
          <w:sz w:val="24"/>
        </w:rPr>
        <w:t>Thrombocytopenia and intracranial venous sinus thrombosis after exposure to the</w:t>
      </w:r>
      <w:r>
        <w:rPr>
          <w:spacing w:val="-57"/>
          <w:sz w:val="24"/>
        </w:rPr>
        <w:t> </w:t>
      </w:r>
      <w:r>
        <w:rPr>
          <w:sz w:val="24"/>
        </w:rPr>
        <w:t>“AstraZeneca</w:t>
      </w:r>
      <w:r>
        <w:rPr>
          <w:spacing w:val="-4"/>
          <w:sz w:val="24"/>
        </w:rPr>
        <w:t> </w:t>
      </w:r>
      <w:r>
        <w:rPr>
          <w:sz w:val="24"/>
        </w:rPr>
        <w:t>COVID-19</w:t>
      </w:r>
      <w:r>
        <w:rPr>
          <w:spacing w:val="-3"/>
          <w:sz w:val="24"/>
        </w:rPr>
        <w:t> </w:t>
      </w:r>
      <w:r>
        <w:rPr>
          <w:sz w:val="24"/>
        </w:rPr>
        <w:t>vaccine”:</w:t>
      </w:r>
      <w:r>
        <w:rPr>
          <w:color w:val="0000FF"/>
          <w:spacing w:val="-3"/>
          <w:sz w:val="24"/>
        </w:rPr>
        <w:t> </w:t>
      </w:r>
      <w:hyperlink r:id="rId80">
        <w:r>
          <w:rPr>
            <w:color w:val="0000FF"/>
            <w:sz w:val="24"/>
            <w:u w:val="single" w:color="0000FF"/>
          </w:rPr>
          <w:t>https://pubmed.ncbi.nlm.nih.gov/33918932/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054" w:hanging="360"/>
        <w:jc w:val="left"/>
        <w:rPr>
          <w:sz w:val="24"/>
        </w:rPr>
      </w:pPr>
      <w:r>
        <w:rPr>
          <w:sz w:val="24"/>
        </w:rPr>
        <w:t>Thrombocytopenia following Pfizer and Moderna SARS-CoV-2 vaccination:</w:t>
      </w:r>
      <w:r>
        <w:rPr>
          <w:color w:val="0000FF"/>
          <w:spacing w:val="-57"/>
          <w:sz w:val="24"/>
        </w:rPr>
        <w:t> </w:t>
      </w:r>
      <w:hyperlink r:id="rId81">
        <w:r>
          <w:rPr>
            <w:color w:val="0000FF"/>
            <w:sz w:val="24"/>
            <w:u w:val="single" w:color="0000FF"/>
          </w:rPr>
          <w:t>https://pubmed.ncbi.nlm.nih.gov/33606296/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875" w:hanging="360"/>
        <w:jc w:val="left"/>
        <w:rPr>
          <w:sz w:val="24"/>
        </w:rPr>
      </w:pPr>
      <w:r>
        <w:rPr>
          <w:sz w:val="24"/>
        </w:rPr>
        <w:t>Severe and refractory immune thrombocytopenia occurring after SARS-CoV-2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82">
        <w:r>
          <w:rPr>
            <w:color w:val="0000FF"/>
            <w:sz w:val="24"/>
            <w:u w:val="single" w:color="0000FF"/>
          </w:rPr>
          <w:t>https://pubmed.ncbi.nlm.nih.gov/33854395/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179" w:hanging="360"/>
        <w:jc w:val="left"/>
        <w:rPr>
          <w:sz w:val="24"/>
        </w:rPr>
      </w:pPr>
      <w:r>
        <w:rPr>
          <w:sz w:val="24"/>
        </w:rPr>
        <w:t>Purpuric rash and thrombocytopenia after mRNA-1273 (Modern) COVID-19 vaccine:</w:t>
      </w:r>
      <w:r>
        <w:rPr>
          <w:color w:val="0000FF"/>
          <w:spacing w:val="-57"/>
          <w:sz w:val="24"/>
        </w:rPr>
        <w:t> </w:t>
      </w:r>
      <w:hyperlink r:id="rId83">
        <w:r>
          <w:rPr>
            <w:color w:val="0000FF"/>
            <w:sz w:val="24"/>
            <w:u w:val="single" w:color="0000FF"/>
          </w:rPr>
          <w:t>https://www.ncbi.nlm.nih.gov/pmc/articles/PMC7996471/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528" w:hanging="360"/>
        <w:jc w:val="left"/>
        <w:rPr>
          <w:sz w:val="24"/>
        </w:rPr>
      </w:pPr>
      <w:r>
        <w:rPr>
          <w:sz w:val="24"/>
        </w:rPr>
        <w:t>COVID-19 vaccination: information on the occurrence of arterial and venous</w:t>
      </w:r>
      <w:r>
        <w:rPr>
          <w:spacing w:val="1"/>
          <w:sz w:val="24"/>
        </w:rPr>
        <w:t> </w:t>
      </w:r>
      <w:r>
        <w:rPr>
          <w:sz w:val="24"/>
        </w:rPr>
        <w:t>thrombosis</w:t>
      </w:r>
      <w:r>
        <w:rPr>
          <w:spacing w:val="-2"/>
          <w:sz w:val="24"/>
        </w:rPr>
        <w:t> </w:t>
      </w:r>
      <w:r>
        <w:rPr>
          <w:sz w:val="24"/>
        </w:rPr>
        <w:t>using</w:t>
      </w:r>
      <w:r>
        <w:rPr>
          <w:spacing w:val="-5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VigiBase:</w:t>
      </w:r>
      <w:r>
        <w:rPr>
          <w:color w:val="0000FF"/>
          <w:spacing w:val="-2"/>
          <w:sz w:val="24"/>
        </w:rPr>
        <w:t> </w:t>
      </w:r>
      <w:hyperlink r:id="rId84">
        <w:r>
          <w:rPr>
            <w:color w:val="0000FF"/>
            <w:sz w:val="24"/>
            <w:u w:val="single" w:color="0000FF"/>
          </w:rPr>
          <w:t>https://pubmed.ncbi.nlm.nih.gov/33863748/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920" w:hanging="360"/>
        <w:jc w:val="left"/>
        <w:rPr>
          <w:sz w:val="24"/>
        </w:rPr>
      </w:pPr>
      <w:r>
        <w:rPr>
          <w:sz w:val="24"/>
        </w:rPr>
        <w:t>Cerebral venous thrombosis associated with the covid-19 vaccine in Germany:</w:t>
      </w:r>
      <w:r>
        <w:rPr>
          <w:color w:val="0000FF"/>
          <w:spacing w:val="-58"/>
          <w:sz w:val="24"/>
        </w:rPr>
        <w:t> </w:t>
      </w:r>
      <w:hyperlink r:id="rId85">
        <w:r>
          <w:rPr>
            <w:color w:val="0000FF"/>
            <w:sz w:val="24"/>
            <w:u w:val="single" w:color="0000FF"/>
          </w:rPr>
          <w:t>https://onlinelibrary.wiley.com/doi/10.1002/ana.26172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24" w:hanging="360"/>
        <w:jc w:val="left"/>
        <w:rPr>
          <w:sz w:val="24"/>
        </w:rPr>
      </w:pPr>
      <w:r>
        <w:rPr>
          <w:sz w:val="24"/>
        </w:rPr>
        <w:t>Cerebral venous thrombosis following BNT162b2 mRNA vaccination of BNT162b2</w:t>
      </w:r>
      <w:r>
        <w:rPr>
          <w:spacing w:val="-57"/>
          <w:sz w:val="24"/>
        </w:rPr>
        <w:t> </w:t>
      </w:r>
      <w:r>
        <w:rPr>
          <w:sz w:val="24"/>
        </w:rPr>
        <w:t>against SARS-CoV-2: a black swan event:</w:t>
      </w:r>
      <w:r>
        <w:rPr>
          <w:color w:val="0000FF"/>
          <w:spacing w:val="1"/>
          <w:sz w:val="24"/>
        </w:rPr>
        <w:t> </w:t>
      </w:r>
      <w:hyperlink r:id="rId86">
        <w:r>
          <w:rPr>
            <w:color w:val="0000FF"/>
            <w:sz w:val="24"/>
            <w:u w:val="single" w:color="0000FF"/>
          </w:rPr>
          <w:t>https://pubmed.ncbi.nlm.nih.gov/34133027/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29" w:hanging="360"/>
        <w:jc w:val="left"/>
        <w:rPr>
          <w:sz w:val="24"/>
        </w:rPr>
      </w:pPr>
      <w:r>
        <w:rPr>
          <w:sz w:val="24"/>
        </w:rPr>
        <w:t>The importance of recognizing cerebral venous thrombosis following anti-COVID-19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87">
        <w:r>
          <w:rPr>
            <w:color w:val="0000FF"/>
            <w:sz w:val="24"/>
            <w:u w:val="single" w:color="0000FF"/>
          </w:rPr>
          <w:t>https://pubmed.ncbi.nlm.nih.gov/34001390/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409" w:hanging="360"/>
        <w:jc w:val="left"/>
        <w:rPr>
          <w:sz w:val="24"/>
        </w:rPr>
      </w:pPr>
      <w:r>
        <w:rPr>
          <w:sz w:val="24"/>
        </w:rPr>
        <w:t>Thrombosis with thrombocytopenia after messenger RNA vaccine -1273:</w:t>
      </w:r>
      <w:r>
        <w:rPr>
          <w:color w:val="0000FF"/>
          <w:spacing w:val="-57"/>
          <w:sz w:val="24"/>
        </w:rPr>
        <w:t> </w:t>
      </w:r>
      <w:hyperlink r:id="rId88">
        <w:r>
          <w:rPr>
            <w:color w:val="0000FF"/>
            <w:sz w:val="24"/>
            <w:u w:val="single" w:color="0000FF"/>
          </w:rPr>
          <w:t>https://pubmed.ncbi.nlm.nih.gov/34181446/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508" w:hanging="360"/>
        <w:jc w:val="left"/>
        <w:rPr>
          <w:sz w:val="24"/>
        </w:rPr>
      </w:pPr>
      <w:r>
        <w:rPr>
          <w:sz w:val="24"/>
        </w:rPr>
        <w:t>Blood clots and bleeding after BNT162b2 and ChAdOx1 nCoV-19 vaccination: an</w:t>
      </w:r>
      <w:r>
        <w:rPr>
          <w:spacing w:val="-57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European data:</w:t>
      </w:r>
      <w:r>
        <w:rPr>
          <w:color w:val="0000FF"/>
          <w:spacing w:val="1"/>
          <w:sz w:val="24"/>
        </w:rPr>
        <w:t> </w:t>
      </w:r>
      <w:hyperlink r:id="rId89">
        <w:r>
          <w:rPr>
            <w:color w:val="0000FF"/>
            <w:sz w:val="24"/>
            <w:u w:val="single" w:color="0000FF"/>
          </w:rPr>
          <w:t>https://pubmed.ncbi.nlm.nih.gov/34174723/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77" w:hanging="360"/>
        <w:jc w:val="left"/>
        <w:rPr>
          <w:sz w:val="24"/>
        </w:rPr>
      </w:pPr>
      <w:r>
        <w:rPr>
          <w:sz w:val="24"/>
        </w:rPr>
        <w:t>First dose of ChAdOx1 and BNT162b2 COVID-19 vaccines and thrombocytopenic,</w:t>
      </w:r>
      <w:r>
        <w:rPr>
          <w:spacing w:val="-57"/>
          <w:sz w:val="24"/>
        </w:rPr>
        <w:t> </w:t>
      </w:r>
      <w:r>
        <w:rPr>
          <w:sz w:val="24"/>
        </w:rPr>
        <w:t>thromboembolic, and hemorrhagic events in Scotland:</w:t>
      </w:r>
      <w:r>
        <w:rPr>
          <w:color w:val="0000FF"/>
          <w:spacing w:val="1"/>
          <w:sz w:val="24"/>
        </w:rPr>
        <w:t> </w:t>
      </w:r>
      <w:hyperlink r:id="rId90">
        <w:r>
          <w:rPr>
            <w:color w:val="0000FF"/>
            <w:sz w:val="24"/>
            <w:u w:val="single" w:color="0000FF"/>
          </w:rPr>
          <w:t>https://www.nature.com/articles/s41591-021-01408-4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417" w:hanging="360"/>
        <w:jc w:val="left"/>
        <w:rPr>
          <w:sz w:val="24"/>
        </w:rPr>
      </w:pPr>
      <w:r>
        <w:rPr>
          <w:sz w:val="24"/>
        </w:rPr>
        <w:t>Exacerbation of immune thrombocytopenia after COVID-19 vaccination:</w:t>
      </w:r>
      <w:r>
        <w:rPr>
          <w:color w:val="0000FF"/>
          <w:spacing w:val="-57"/>
          <w:sz w:val="24"/>
        </w:rPr>
        <w:t> </w:t>
      </w:r>
      <w:hyperlink r:id="rId91">
        <w:r>
          <w:rPr>
            <w:color w:val="0000FF"/>
            <w:sz w:val="24"/>
            <w:u w:val="single" w:color="0000FF"/>
          </w:rPr>
          <w:t>https://pubmed.ncbi.nlm.nih.gov/34075578/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577" w:hanging="360"/>
        <w:jc w:val="left"/>
        <w:rPr>
          <w:sz w:val="24"/>
        </w:rPr>
      </w:pPr>
      <w:r>
        <w:rPr>
          <w:sz w:val="24"/>
        </w:rPr>
        <w:t>First report of a de novo iTTP episode associated with a COVID-19 mRNA-based</w:t>
      </w:r>
      <w:r>
        <w:rPr>
          <w:spacing w:val="-57"/>
          <w:sz w:val="24"/>
        </w:rPr>
        <w:t> </w:t>
      </w:r>
      <w:r>
        <w:rPr>
          <w:sz w:val="24"/>
        </w:rPr>
        <w:t>anti-COVID-19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1"/>
          <w:sz w:val="24"/>
        </w:rPr>
        <w:t> </w:t>
      </w:r>
      <w:hyperlink r:id="rId92">
        <w:r>
          <w:rPr>
            <w:color w:val="0000FF"/>
            <w:sz w:val="24"/>
            <w:u w:val="single" w:color="0000FF"/>
          </w:rPr>
          <w:t>https://pubmed.ncbi.nlm.nih.gov/34105244/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744" w:hanging="360"/>
        <w:jc w:val="left"/>
        <w:rPr>
          <w:sz w:val="24"/>
        </w:rPr>
      </w:pPr>
      <w:r>
        <w:rPr>
          <w:sz w:val="24"/>
        </w:rPr>
        <w:t>PF4 immunoassays in vaccine-induced thrombotic thrombocytopenia:</w:t>
      </w:r>
      <w:r>
        <w:rPr>
          <w:color w:val="0000FF"/>
          <w:spacing w:val="-57"/>
          <w:sz w:val="24"/>
        </w:rPr>
        <w:t> </w:t>
      </w:r>
      <w:hyperlink r:id="rId93">
        <w:r>
          <w:rPr>
            <w:color w:val="0000FF"/>
            <w:sz w:val="24"/>
            <w:u w:val="single" w:color="0000FF"/>
          </w:rPr>
          <w:t>https://www.nejm.org/doi/full/10.1056/NEJMc2106383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143" w:hanging="360"/>
        <w:jc w:val="left"/>
        <w:rPr>
          <w:sz w:val="24"/>
        </w:rPr>
      </w:pPr>
      <w:r>
        <w:rPr>
          <w:sz w:val="24"/>
        </w:rPr>
        <w:t>Antibody epitopes in vaccine-induced immune immune thrombotic thrombocytopenia:</w:t>
      </w:r>
      <w:r>
        <w:rPr>
          <w:color w:val="0000FF"/>
          <w:spacing w:val="-57"/>
          <w:sz w:val="24"/>
        </w:rPr>
        <w:t> </w:t>
      </w:r>
      <w:hyperlink r:id="rId94">
        <w:r>
          <w:rPr>
            <w:color w:val="0000FF"/>
            <w:sz w:val="24"/>
            <w:u w:val="single" w:color="0000FF"/>
          </w:rPr>
          <w:t>https://www.nature.com/articles/s41586-021-03744-4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438" w:hanging="360"/>
        <w:jc w:val="left"/>
        <w:rPr>
          <w:sz w:val="24"/>
        </w:rPr>
      </w:pPr>
      <w:r>
        <w:rPr>
          <w:sz w:val="24"/>
        </w:rPr>
        <w:t>Frequency of positive anti-PF4 antibody/polyanion antibody tests after COVID-19</w:t>
      </w:r>
      <w:r>
        <w:rPr>
          <w:spacing w:val="1"/>
          <w:sz w:val="24"/>
        </w:rPr>
        <w:t> </w:t>
      </w:r>
      <w:r>
        <w:rPr>
          <w:sz w:val="24"/>
        </w:rPr>
        <w:t>vaccination with ChAdOx1 nCoV-19 and BNT162b2:</w:t>
      </w:r>
      <w:r>
        <w:rPr>
          <w:color w:val="0000FF"/>
          <w:spacing w:val="1"/>
          <w:sz w:val="24"/>
        </w:rPr>
        <w:t> </w:t>
      </w:r>
      <w:hyperlink r:id="rId95">
        <w:r>
          <w:rPr>
            <w:color w:val="0000FF"/>
            <w:spacing w:val="-1"/>
            <w:sz w:val="24"/>
            <w:u w:val="single" w:color="0000FF"/>
          </w:rPr>
          <w:t>https://ashpublications.org/blood/article-abstract/138/4/299/475972/Frequency-of-p</w:t>
        </w:r>
      </w:hyperlink>
      <w:r>
        <w:rPr>
          <w:color w:val="0000FF"/>
          <w:sz w:val="24"/>
        </w:rPr>
        <w:t> </w:t>
      </w:r>
      <w:r>
        <w:rPr>
          <w:sz w:val="24"/>
        </w:rPr>
        <w:t>ositive-anti-PF4-polyanion-antibody?redirectedFrom=fulltext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718" w:hanging="360"/>
        <w:jc w:val="left"/>
        <w:rPr>
          <w:sz w:val="24"/>
        </w:rPr>
      </w:pPr>
      <w:r>
        <w:rPr>
          <w:sz w:val="24"/>
        </w:rPr>
        <w:t>Myocarditis with COVID-19 mRNA vaccines:</w:t>
      </w:r>
      <w:r>
        <w:rPr>
          <w:color w:val="0000FF"/>
          <w:spacing w:val="1"/>
          <w:sz w:val="24"/>
        </w:rPr>
        <w:t> </w:t>
      </w:r>
      <w:hyperlink r:id="rId96">
        <w:r>
          <w:rPr>
            <w:color w:val="0000FF"/>
            <w:spacing w:val="-1"/>
            <w:sz w:val="24"/>
            <w:u w:val="single" w:color="0000FF"/>
          </w:rPr>
          <w:t>https://www.ahajournals.org/doi/pdf/10.1161/CIRCULATIONAHA.121.056135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798" w:hanging="360"/>
        <w:jc w:val="left"/>
        <w:rPr>
          <w:sz w:val="24"/>
        </w:rPr>
      </w:pPr>
      <w:r>
        <w:rPr>
          <w:sz w:val="24"/>
        </w:rPr>
        <w:t>Myocarditis and pericarditis after COVID-19 vaccination:</w:t>
      </w:r>
      <w:r>
        <w:rPr>
          <w:color w:val="0000FF"/>
          <w:spacing w:val="1"/>
          <w:sz w:val="24"/>
        </w:rPr>
        <w:t> </w:t>
      </w:r>
      <w:hyperlink r:id="rId97">
        <w:r>
          <w:rPr>
            <w:color w:val="0000FF"/>
            <w:spacing w:val="-1"/>
            <w:sz w:val="24"/>
            <w:u w:val="single" w:color="0000FF"/>
          </w:rPr>
          <w:t>https://jamanetwork.com/journals/jama/fullarticle/2782900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654" w:hanging="360"/>
        <w:jc w:val="left"/>
        <w:rPr>
          <w:sz w:val="24"/>
        </w:rPr>
      </w:pPr>
      <w:r>
        <w:rPr>
          <w:sz w:val="24"/>
        </w:rPr>
        <w:t>Myocarditis temporally associated with COVID-19 vaccination:</w:t>
      </w:r>
      <w:r>
        <w:rPr>
          <w:color w:val="0000FF"/>
          <w:spacing w:val="1"/>
          <w:sz w:val="24"/>
        </w:rPr>
        <w:t> </w:t>
      </w:r>
      <w:hyperlink r:id="rId98">
        <w:r>
          <w:rPr>
            <w:color w:val="0000FF"/>
            <w:sz w:val="24"/>
            <w:u w:val="single" w:color="0000FF"/>
          </w:rPr>
          <w:t>https://www.ahajournals.org/doi/pdf/10.1161/CIRCULATIONAHA.121.055891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317" w:hanging="360"/>
        <w:jc w:val="left"/>
        <w:rPr>
          <w:sz w:val="24"/>
        </w:rPr>
      </w:pPr>
      <w:r>
        <w:rPr>
          <w:sz w:val="24"/>
        </w:rPr>
        <w:t>COVID-19 Vaccination Associated with Myocarditis in Adolescents:</w:t>
      </w:r>
      <w:r>
        <w:rPr>
          <w:color w:val="0000FF"/>
          <w:spacing w:val="1"/>
          <w:sz w:val="24"/>
        </w:rPr>
        <w:t> </w:t>
      </w:r>
      <w:hyperlink r:id="rId99">
        <w:r>
          <w:rPr>
            <w:color w:val="0000FF"/>
            <w:sz w:val="24"/>
            <w:u w:val="single" w:color="0000FF"/>
          </w:rPr>
          <w:t>https://pediatrics.aappublications.org/content/pediatrics/early/2021/08/12/peds.2021-</w:t>
        </w:r>
      </w:hyperlink>
      <w:r>
        <w:rPr>
          <w:color w:val="0000FF"/>
          <w:spacing w:val="-57"/>
          <w:sz w:val="24"/>
        </w:rPr>
        <w:t> </w:t>
      </w:r>
      <w:hyperlink r:id="rId99">
        <w:r>
          <w:rPr>
            <w:color w:val="0000FF"/>
            <w:sz w:val="24"/>
            <w:u w:val="single" w:color="0000FF"/>
          </w:rPr>
          <w:t>053427.full.pdf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69" w:after="0"/>
        <w:ind w:left="836" w:right="614" w:hanging="360"/>
        <w:jc w:val="left"/>
        <w:rPr>
          <w:sz w:val="24"/>
        </w:rPr>
      </w:pPr>
      <w:r>
        <w:rPr>
          <w:sz w:val="24"/>
        </w:rPr>
        <w:t>Acute myocarditis after administration of BNT162b2 vaccine against COVID-19:</w:t>
      </w:r>
      <w:r>
        <w:rPr>
          <w:color w:val="0000FF"/>
          <w:spacing w:val="-57"/>
          <w:sz w:val="24"/>
        </w:rPr>
        <w:t> </w:t>
      </w:r>
      <w:hyperlink r:id="rId100">
        <w:r>
          <w:rPr>
            <w:color w:val="0000FF"/>
            <w:sz w:val="24"/>
            <w:u w:val="single" w:color="0000FF"/>
          </w:rPr>
          <w:t>https://pubmed.ncbi.nlm.nih.gov/33994339/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1174" w:hanging="360"/>
        <w:jc w:val="left"/>
        <w:rPr>
          <w:sz w:val="24"/>
        </w:rPr>
      </w:pPr>
      <w:r>
        <w:rPr>
          <w:sz w:val="24"/>
        </w:rPr>
        <w:t>Temporal association between COVID-19 vaccine Ad26.COV2.S and acute</w:t>
      </w:r>
      <w:r>
        <w:rPr>
          <w:spacing w:val="-58"/>
          <w:sz w:val="24"/>
        </w:rPr>
        <w:t> </w:t>
      </w:r>
      <w:r>
        <w:rPr>
          <w:sz w:val="24"/>
        </w:rPr>
        <w:t>myocarditis: case report and review of the literature:</w:t>
      </w:r>
      <w:r>
        <w:rPr>
          <w:color w:val="0000FF"/>
          <w:spacing w:val="1"/>
          <w:sz w:val="24"/>
        </w:rPr>
        <w:t> </w:t>
      </w:r>
      <w:hyperlink r:id="rId101">
        <w:r>
          <w:rPr>
            <w:color w:val="0000FF"/>
            <w:sz w:val="24"/>
            <w:u w:val="single" w:color="0000FF"/>
          </w:rPr>
          <w:t>https://www.sciencedirect.com/science/article/pii/S1553838921005789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421" w:hanging="360"/>
        <w:jc w:val="left"/>
        <w:rPr>
          <w:sz w:val="24"/>
        </w:rPr>
      </w:pPr>
      <w:r>
        <w:rPr>
          <w:sz w:val="24"/>
        </w:rPr>
        <w:t>COVID-19 vaccine-induced myocarditis: a case report with review of the literature:</w:t>
      </w:r>
      <w:r>
        <w:rPr>
          <w:color w:val="0000FF"/>
          <w:spacing w:val="-58"/>
          <w:sz w:val="24"/>
        </w:rPr>
        <w:t> </w:t>
      </w:r>
      <w:hyperlink r:id="rId102">
        <w:r>
          <w:rPr>
            <w:color w:val="0000FF"/>
            <w:sz w:val="24"/>
            <w:u w:val="single" w:color="0000FF"/>
          </w:rPr>
          <w:t>https://www.sciencedirect.com/science/article/pii/S1871402121002253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64" w:hanging="360"/>
        <w:jc w:val="left"/>
        <w:rPr>
          <w:sz w:val="24"/>
        </w:rPr>
      </w:pPr>
      <w:r>
        <w:rPr>
          <w:sz w:val="24"/>
        </w:rPr>
        <w:t>Potential association between COVID-19 vaccine and myocarditis: clinical and CMR</w:t>
      </w:r>
      <w:r>
        <w:rPr>
          <w:spacing w:val="-57"/>
          <w:sz w:val="24"/>
        </w:rPr>
        <w:t> </w:t>
      </w:r>
      <w:r>
        <w:rPr>
          <w:sz w:val="24"/>
        </w:rPr>
        <w:t>findings:</w:t>
      </w:r>
      <w:r>
        <w:rPr>
          <w:color w:val="0000FF"/>
          <w:spacing w:val="-2"/>
          <w:sz w:val="24"/>
        </w:rPr>
        <w:t> </w:t>
      </w:r>
      <w:hyperlink r:id="rId103">
        <w:r>
          <w:rPr>
            <w:color w:val="0000FF"/>
            <w:sz w:val="24"/>
            <w:u w:val="single" w:color="0000FF"/>
          </w:rPr>
          <w:t>https://www.sciencedirect.com/science/article/pii/S1936878X2100485X</w:t>
        </w:r>
      </w:hyperlink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0" w:after="0"/>
        <w:ind w:left="829" w:right="571" w:hanging="356"/>
        <w:jc w:val="left"/>
        <w:rPr>
          <w:sz w:val="24"/>
        </w:rPr>
      </w:pPr>
      <w:r>
        <w:rPr>
          <w:sz w:val="24"/>
        </w:rPr>
        <w:t>Recurrence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acute</w:t>
      </w:r>
      <w:r>
        <w:rPr>
          <w:spacing w:val="-2"/>
          <w:sz w:val="24"/>
        </w:rPr>
        <w:t> </w:t>
      </w:r>
      <w:r>
        <w:rPr>
          <w:sz w:val="24"/>
        </w:rPr>
        <w:t>myocarditis</w:t>
      </w:r>
      <w:r>
        <w:rPr>
          <w:spacing w:val="-1"/>
          <w:sz w:val="24"/>
        </w:rPr>
        <w:t> </w:t>
      </w:r>
      <w:r>
        <w:rPr>
          <w:sz w:val="24"/>
        </w:rPr>
        <w:t>temporally</w:t>
      </w:r>
      <w:r>
        <w:rPr>
          <w:spacing w:val="-6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receipt of</w:t>
      </w:r>
      <w:r>
        <w:rPr>
          <w:spacing w:val="-1"/>
          <w:sz w:val="24"/>
        </w:rPr>
        <w:t> </w:t>
      </w:r>
      <w:r>
        <w:rPr>
          <w:sz w:val="24"/>
        </w:rPr>
        <w:t>coronavirus</w:t>
      </w:r>
      <w:r>
        <w:rPr>
          <w:spacing w:val="-57"/>
          <w:sz w:val="24"/>
        </w:rPr>
        <w:t> </w:t>
      </w:r>
      <w:r>
        <w:rPr>
          <w:sz w:val="24"/>
        </w:rPr>
        <w:t>mRNA disease vaccine 2019 (COVID-19) in a male adolescent:</w:t>
      </w:r>
      <w:r>
        <w:rPr>
          <w:color w:val="0000FF"/>
          <w:spacing w:val="1"/>
          <w:sz w:val="24"/>
        </w:rPr>
        <w:t> </w:t>
      </w:r>
      <w:hyperlink r:id="rId104">
        <w:r>
          <w:rPr>
            <w:color w:val="0000FF"/>
            <w:sz w:val="24"/>
            <w:u w:val="single" w:color="0000FF"/>
          </w:rPr>
          <w:t>https://www.sciencedirect.com/science/article/pii/S002234762100617X</w:t>
        </w:r>
      </w:hyperlink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1" w:after="0"/>
        <w:ind w:left="829" w:right="461" w:hanging="356"/>
        <w:jc w:val="left"/>
        <w:rPr>
          <w:sz w:val="24"/>
        </w:rPr>
      </w:pPr>
      <w:r>
        <w:rPr>
          <w:sz w:val="24"/>
        </w:rPr>
        <w:t>Fulminant</w:t>
      </w:r>
      <w:r>
        <w:rPr>
          <w:spacing w:val="-1"/>
          <w:sz w:val="24"/>
        </w:rPr>
        <w:t> </w:t>
      </w:r>
      <w:r>
        <w:rPr>
          <w:sz w:val="24"/>
        </w:rPr>
        <w:t>myocarditis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systemic</w:t>
      </w:r>
      <w:r>
        <w:rPr>
          <w:spacing w:val="-2"/>
          <w:sz w:val="24"/>
        </w:rPr>
        <w:t> </w:t>
      </w:r>
      <w:r>
        <w:rPr>
          <w:sz w:val="24"/>
        </w:rPr>
        <w:t>hyperinflammation</w:t>
      </w:r>
      <w:r>
        <w:rPr>
          <w:spacing w:val="-1"/>
          <w:sz w:val="24"/>
        </w:rPr>
        <w:t> </w:t>
      </w:r>
      <w:r>
        <w:rPr>
          <w:sz w:val="24"/>
        </w:rPr>
        <w:t>temporally</w:t>
      </w:r>
      <w:r>
        <w:rPr>
          <w:spacing w:val="-6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BNT162b2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2"/>
          <w:sz w:val="24"/>
        </w:rPr>
        <w:t> </w:t>
      </w:r>
      <w:r>
        <w:rPr>
          <w:sz w:val="24"/>
        </w:rPr>
        <w:t>mRNA</w:t>
      </w:r>
      <w:r>
        <w:rPr>
          <w:spacing w:val="-1"/>
          <w:sz w:val="24"/>
        </w:rPr>
        <w:t> </w:t>
      </w:r>
      <w:r>
        <w:rPr>
          <w:sz w:val="24"/>
        </w:rPr>
        <w:t>vaccination in two patients:</w:t>
      </w:r>
      <w:r>
        <w:rPr>
          <w:color w:val="0000FF"/>
          <w:spacing w:val="1"/>
          <w:sz w:val="24"/>
        </w:rPr>
        <w:t> </w:t>
      </w:r>
      <w:hyperlink r:id="rId105">
        <w:r>
          <w:rPr>
            <w:color w:val="0000FF"/>
            <w:sz w:val="24"/>
            <w:u w:val="single" w:color="0000FF"/>
          </w:rPr>
          <w:t>https://www.sciencedirect.com/science/article/pii/S0167527321012286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615" w:hanging="360"/>
        <w:jc w:val="left"/>
        <w:rPr>
          <w:sz w:val="24"/>
        </w:rPr>
      </w:pPr>
      <w:r>
        <w:rPr>
          <w:sz w:val="24"/>
        </w:rPr>
        <w:t>Acute myocarditis after administration of BNT162b2 vaccine:</w:t>
      </w:r>
      <w:r>
        <w:rPr>
          <w:color w:val="0000FF"/>
          <w:spacing w:val="1"/>
          <w:sz w:val="24"/>
        </w:rPr>
        <w:t> </w:t>
      </w:r>
      <w:hyperlink r:id="rId106">
        <w:r>
          <w:rPr>
            <w:color w:val="0000FF"/>
            <w:sz w:val="24"/>
            <w:u w:val="single" w:color="0000FF"/>
          </w:rPr>
          <w:t>https://www.sciencedirect.com/science/article/pii/S2214250921001530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62" w:hanging="360"/>
        <w:jc w:val="left"/>
        <w:rPr>
          <w:sz w:val="24"/>
        </w:rPr>
      </w:pPr>
      <w:r>
        <w:rPr>
          <w:sz w:val="24"/>
        </w:rPr>
        <w:t>Lymphohistocytic myocarditis after vaccination with COVID-19 Ad26.COV2.S viral</w:t>
      </w:r>
      <w:r>
        <w:rPr>
          <w:spacing w:val="-57"/>
          <w:sz w:val="24"/>
        </w:rPr>
        <w:t> </w:t>
      </w:r>
      <w:r>
        <w:rPr>
          <w:sz w:val="24"/>
        </w:rPr>
        <w:t>vector:</w:t>
      </w:r>
      <w:r>
        <w:rPr>
          <w:color w:val="0000FF"/>
          <w:spacing w:val="-1"/>
          <w:sz w:val="24"/>
        </w:rPr>
        <w:t> </w:t>
      </w:r>
      <w:hyperlink r:id="rId107">
        <w:r>
          <w:rPr>
            <w:color w:val="0000FF"/>
            <w:sz w:val="24"/>
            <w:u w:val="single" w:color="0000FF"/>
          </w:rPr>
          <w:t>https://www.sciencedirect.com/science/article/pii/S2352906721001573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612" w:hanging="360"/>
        <w:jc w:val="left"/>
        <w:rPr>
          <w:sz w:val="24"/>
        </w:rPr>
      </w:pPr>
      <w:r>
        <w:rPr>
          <w:sz w:val="24"/>
        </w:rPr>
        <w:t>Myocarditis following vaccination with BNT162b2 in a healthy male:</w:t>
      </w:r>
      <w:r>
        <w:rPr>
          <w:color w:val="0000FF"/>
          <w:spacing w:val="1"/>
          <w:sz w:val="24"/>
        </w:rPr>
        <w:t> </w:t>
      </w:r>
      <w:hyperlink r:id="rId108">
        <w:r>
          <w:rPr>
            <w:color w:val="0000FF"/>
            <w:sz w:val="24"/>
            <w:u w:val="single" w:color="0000FF"/>
          </w:rPr>
          <w:t>https://www.sciencedirect.com/science/article/pii/S0735675721005362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968" w:hanging="360"/>
        <w:jc w:val="left"/>
        <w:rPr>
          <w:sz w:val="24"/>
        </w:rPr>
      </w:pPr>
      <w:r>
        <w:rPr>
          <w:sz w:val="24"/>
        </w:rPr>
        <w:t>Acute myocarditis after Comirnaty (Pfizer) vaccination in a healthy male with</w:t>
      </w:r>
      <w:r>
        <w:rPr>
          <w:spacing w:val="-58"/>
          <w:sz w:val="24"/>
        </w:rPr>
        <w:t> </w:t>
      </w:r>
      <w:r>
        <w:rPr>
          <w:sz w:val="24"/>
        </w:rPr>
        <w:t>previous SARS-CoV-2 infection:</w:t>
      </w:r>
      <w:r>
        <w:rPr>
          <w:color w:val="0000FF"/>
          <w:spacing w:val="1"/>
          <w:sz w:val="24"/>
        </w:rPr>
        <w:t> </w:t>
      </w:r>
      <w:hyperlink r:id="rId109">
        <w:r>
          <w:rPr>
            <w:color w:val="0000FF"/>
            <w:sz w:val="24"/>
            <w:u w:val="single" w:color="0000FF"/>
          </w:rPr>
          <w:t>https://www.sciencedirect.com/science/article/pii/S1930043321005549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261" w:hanging="360"/>
        <w:jc w:val="left"/>
        <w:rPr>
          <w:sz w:val="24"/>
        </w:rPr>
      </w:pPr>
      <w:r>
        <w:rPr>
          <w:sz w:val="24"/>
        </w:rPr>
        <w:t>Myopericarditis after Pfizer mRNA COVID-19 vaccination in adolescents:</w:t>
      </w:r>
      <w:r>
        <w:rPr>
          <w:color w:val="0000FF"/>
          <w:spacing w:val="-57"/>
          <w:sz w:val="24"/>
        </w:rPr>
        <w:t> </w:t>
      </w:r>
      <w:hyperlink r:id="rId110">
        <w:r>
          <w:rPr>
            <w:color w:val="0000FF"/>
            <w:sz w:val="24"/>
            <w:u w:val="single" w:color="0000FF"/>
          </w:rPr>
          <w:t>https://www.sciencedirect.com/science/article/pii/S002234762100665X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525" w:hanging="360"/>
        <w:jc w:val="left"/>
        <w:rPr>
          <w:sz w:val="24"/>
        </w:rPr>
      </w:pPr>
      <w:r>
        <w:rPr>
          <w:sz w:val="24"/>
        </w:rPr>
        <w:t>Pericarditis after administration of BNT162b2 mRNA COVID-19 mRNA vaccine:</w:t>
      </w:r>
      <w:r>
        <w:rPr>
          <w:color w:val="0000FF"/>
          <w:spacing w:val="-57"/>
          <w:sz w:val="24"/>
        </w:rPr>
        <w:t> </w:t>
      </w:r>
      <w:hyperlink r:id="rId111">
        <w:r>
          <w:rPr>
            <w:color w:val="0000FF"/>
            <w:sz w:val="24"/>
            <w:u w:val="single" w:color="0000FF"/>
          </w:rPr>
          <w:t>https://www.sciencedirect.com/science/article/pii/S1885585721002218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020" w:hanging="360"/>
        <w:jc w:val="left"/>
        <w:rPr>
          <w:sz w:val="24"/>
        </w:rPr>
      </w:pPr>
      <w:r>
        <w:rPr>
          <w:sz w:val="24"/>
        </w:rPr>
        <w:t>Acute myocarditis after vaccination with SARS-CoV-2 mRNA-1273 mRNA:</w:t>
      </w:r>
      <w:r>
        <w:rPr>
          <w:color w:val="0000FF"/>
          <w:spacing w:val="-57"/>
          <w:sz w:val="24"/>
        </w:rPr>
        <w:t> </w:t>
      </w:r>
      <w:hyperlink r:id="rId112">
        <w:r>
          <w:rPr>
            <w:color w:val="0000FF"/>
            <w:sz w:val="24"/>
            <w:u w:val="single" w:color="0000FF"/>
          </w:rPr>
          <w:t>https://www.sciencedirect.com/science/article/pii/S2589790X21001931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91" w:hanging="360"/>
        <w:jc w:val="left"/>
        <w:rPr>
          <w:sz w:val="24"/>
        </w:rPr>
      </w:pPr>
      <w:r>
        <w:rPr>
          <w:sz w:val="24"/>
        </w:rPr>
        <w:t>Temporal relationship between the second dose of BNT162b2 mRNA Covid-19</w:t>
      </w:r>
      <w:r>
        <w:rPr>
          <w:spacing w:val="1"/>
          <w:sz w:val="24"/>
        </w:rPr>
        <w:t> </w:t>
      </w:r>
      <w:r>
        <w:rPr>
          <w:sz w:val="24"/>
        </w:rPr>
        <w:t>vaccine and cardiac involvement in a patient with previous SARS-COV-2 infection:</w:t>
      </w:r>
      <w:r>
        <w:rPr>
          <w:color w:val="0000FF"/>
          <w:spacing w:val="-57"/>
          <w:sz w:val="24"/>
        </w:rPr>
        <w:t> </w:t>
      </w:r>
      <w:hyperlink r:id="rId113">
        <w:r>
          <w:rPr>
            <w:color w:val="0000FF"/>
            <w:sz w:val="24"/>
            <w:u w:val="single" w:color="0000FF"/>
          </w:rPr>
          <w:t>https://www.sciencedirect.com/science/article/pii/S2352906721000622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29" w:hanging="360"/>
        <w:jc w:val="left"/>
        <w:rPr>
          <w:sz w:val="24"/>
        </w:rPr>
      </w:pPr>
      <w:r>
        <w:rPr>
          <w:sz w:val="24"/>
        </w:rPr>
        <w:t>Myopericarditis after vaccination with COVID-19 mRNA in adolescents 12 to 18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age:</w:t>
      </w:r>
      <w:r>
        <w:rPr>
          <w:color w:val="0000FF"/>
          <w:spacing w:val="-3"/>
          <w:sz w:val="24"/>
        </w:rPr>
        <w:t> </w:t>
      </w:r>
      <w:hyperlink r:id="rId114">
        <w:r>
          <w:rPr>
            <w:color w:val="0000FF"/>
            <w:sz w:val="24"/>
            <w:u w:val="single" w:color="0000FF"/>
          </w:rPr>
          <w:t>https://www.sciencedirect.com/science/article/pii/S0022347621007368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510" w:hanging="360"/>
        <w:jc w:val="left"/>
        <w:rPr>
          <w:sz w:val="24"/>
        </w:rPr>
      </w:pPr>
      <w:r>
        <w:rPr>
          <w:sz w:val="24"/>
        </w:rPr>
        <w:t>Acute myocarditis after SARS-CoV-2 vaccination in a 24-year-old man:</w:t>
      </w:r>
      <w:r>
        <w:rPr>
          <w:color w:val="0000FF"/>
          <w:spacing w:val="-57"/>
          <w:sz w:val="24"/>
        </w:rPr>
        <w:t> </w:t>
      </w:r>
      <w:hyperlink r:id="rId115">
        <w:r>
          <w:rPr>
            <w:color w:val="0000FF"/>
            <w:sz w:val="24"/>
            <w:u w:val="single" w:color="0000FF"/>
          </w:rPr>
          <w:t>https://www.sciencedirect.com/science/article/pii/S0870255121003243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536" w:hanging="360"/>
        <w:jc w:val="left"/>
        <w:rPr>
          <w:sz w:val="24"/>
        </w:rPr>
      </w:pPr>
      <w:r>
        <w:rPr>
          <w:sz w:val="24"/>
        </w:rPr>
        <w:t>Important information on myopericarditis after vaccination with Pfizer COVID-19</w:t>
      </w:r>
      <w:r>
        <w:rPr>
          <w:spacing w:val="-57"/>
          <w:sz w:val="24"/>
        </w:rPr>
        <w:t> </w:t>
      </w:r>
      <w:r>
        <w:rPr>
          <w:sz w:val="24"/>
        </w:rPr>
        <w:t>mRNA in adolescents:</w:t>
      </w:r>
      <w:r>
        <w:rPr>
          <w:color w:val="0000FF"/>
          <w:spacing w:val="1"/>
          <w:sz w:val="24"/>
        </w:rPr>
        <w:t> </w:t>
      </w:r>
      <w:hyperlink r:id="rId116">
        <w:r>
          <w:rPr>
            <w:color w:val="0000FF"/>
            <w:sz w:val="24"/>
            <w:u w:val="single" w:color="0000FF"/>
          </w:rPr>
          <w:t>https://www.sciencedirect.com/science/article/pii/S0022347621007496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652" w:hanging="360"/>
        <w:jc w:val="left"/>
        <w:rPr>
          <w:sz w:val="24"/>
        </w:rPr>
      </w:pPr>
      <w:r>
        <w:rPr>
          <w:sz w:val="24"/>
        </w:rPr>
        <w:t>A series of patients with myocarditis after vaccination against SARS-CoV-2 with</w:t>
      </w:r>
      <w:r>
        <w:rPr>
          <w:spacing w:val="-57"/>
          <w:sz w:val="24"/>
        </w:rPr>
        <w:t> </w:t>
      </w:r>
      <w:r>
        <w:rPr>
          <w:sz w:val="24"/>
        </w:rPr>
        <w:t>mRNA-1279 and BNT162b2:</w:t>
      </w:r>
      <w:r>
        <w:rPr>
          <w:color w:val="0000FF"/>
          <w:spacing w:val="1"/>
          <w:sz w:val="24"/>
        </w:rPr>
        <w:t> </w:t>
      </w:r>
      <w:hyperlink r:id="rId117">
        <w:r>
          <w:rPr>
            <w:color w:val="0000FF"/>
            <w:sz w:val="24"/>
            <w:u w:val="single" w:color="0000FF"/>
          </w:rPr>
          <w:t>https://www.sciencedirect.com/science/article/pii/S1936878X21004861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616" w:hanging="360"/>
        <w:jc w:val="left"/>
        <w:rPr>
          <w:sz w:val="24"/>
        </w:rPr>
      </w:pPr>
      <w:r>
        <w:rPr>
          <w:sz w:val="24"/>
        </w:rPr>
        <w:t>Takotsubo cardiomyopathy after vaccination with mRNA COVID-19:</w:t>
      </w:r>
      <w:r>
        <w:rPr>
          <w:color w:val="0000FF"/>
          <w:spacing w:val="1"/>
          <w:sz w:val="24"/>
        </w:rPr>
        <w:t> </w:t>
      </w:r>
      <w:hyperlink r:id="rId118">
        <w:r>
          <w:rPr>
            <w:color w:val="0000FF"/>
            <w:sz w:val="24"/>
            <w:u w:val="single" w:color="0000FF"/>
          </w:rPr>
          <w:t>https://www.sciencedirect.com/science/article/pii/S1443950621011331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801" w:hanging="360"/>
        <w:jc w:val="left"/>
        <w:rPr>
          <w:sz w:val="24"/>
        </w:rPr>
      </w:pPr>
      <w:r>
        <w:rPr>
          <w:sz w:val="24"/>
        </w:rPr>
        <w:t>COVID-19 mRNA vaccination and myocarditis:</w:t>
      </w:r>
      <w:r>
        <w:rPr>
          <w:color w:val="0000FF"/>
          <w:spacing w:val="-57"/>
          <w:sz w:val="24"/>
        </w:rPr>
        <w:t> </w:t>
      </w:r>
      <w:hyperlink r:id="rId119">
        <w:r>
          <w:rPr>
            <w:color w:val="0000FF"/>
            <w:sz w:val="24"/>
            <w:u w:val="single" w:color="0000FF"/>
          </w:rPr>
          <w:t>https://pubmed.ncbi.nlm.nih.gov/34268277/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COVID-19</w:t>
      </w:r>
      <w:r>
        <w:rPr>
          <w:spacing w:val="-4"/>
          <w:sz w:val="24"/>
        </w:rPr>
        <w:t> </w:t>
      </w:r>
      <w:r>
        <w:rPr>
          <w:sz w:val="24"/>
        </w:rPr>
        <w:t>vaccine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myocarditis:</w:t>
      </w:r>
      <w:r>
        <w:rPr>
          <w:color w:val="0000FF"/>
          <w:spacing w:val="-2"/>
          <w:sz w:val="24"/>
        </w:rPr>
        <w:t> </w:t>
      </w:r>
      <w:hyperlink r:id="rId120">
        <w:r>
          <w:rPr>
            <w:color w:val="0000FF"/>
            <w:sz w:val="24"/>
            <w:u w:val="single" w:color="0000FF"/>
          </w:rPr>
          <w:t>https://pubmed.ncbi.nlm.nih.gov/34399967/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259" w:hanging="360"/>
        <w:jc w:val="left"/>
        <w:rPr>
          <w:sz w:val="24"/>
        </w:rPr>
      </w:pPr>
      <w:r>
        <w:rPr>
          <w:sz w:val="24"/>
        </w:rPr>
        <w:t>Epidemiology and clinical features of myocarditis/pericarditis before the introduction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COVID-19 mRNA</w:t>
      </w:r>
      <w:r>
        <w:rPr>
          <w:spacing w:val="-1"/>
          <w:sz w:val="24"/>
        </w:rPr>
        <w:t> </w:t>
      </w:r>
      <w:r>
        <w:rPr>
          <w:sz w:val="24"/>
        </w:rPr>
        <w:t>vaccine in Korean children: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multicenter</w:t>
      </w:r>
      <w:r>
        <w:rPr>
          <w:spacing w:val="-2"/>
          <w:sz w:val="24"/>
        </w:rPr>
        <w:t> </w:t>
      </w:r>
      <w:r>
        <w:rPr>
          <w:sz w:val="24"/>
        </w:rPr>
        <w:t>study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BodyText"/>
        <w:spacing w:before="69"/>
        <w:ind w:right="361" w:firstLine="0"/>
      </w:pPr>
      <w:hyperlink r:id="rId121">
        <w:r>
          <w:rPr>
            <w:color w:val="0000FF"/>
            <w:u w:val="single" w:color="0000FF"/>
          </w:rPr>
          <w:t>https://search.bvsalud.org/global-literature-on-novel-coronavirus-2019-ncov/resourc</w:t>
        </w:r>
      </w:hyperlink>
      <w:r>
        <w:rPr>
          <w:color w:val="0000FF"/>
          <w:spacing w:val="-57"/>
        </w:rPr>
        <w:t> </w:t>
      </w:r>
      <w:r>
        <w:rPr/>
        <w:t>e/en/covidwho-1360706.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0" w:hanging="361"/>
        <w:jc w:val="left"/>
        <w:rPr>
          <w:sz w:val="24"/>
        </w:rPr>
      </w:pPr>
      <w:r>
        <w:rPr>
          <w:sz w:val="24"/>
        </w:rPr>
        <w:t>COVID-19</w:t>
      </w:r>
      <w:r>
        <w:rPr>
          <w:spacing w:val="-3"/>
          <w:sz w:val="24"/>
        </w:rPr>
        <w:t> </w:t>
      </w:r>
      <w:r>
        <w:rPr>
          <w:sz w:val="24"/>
        </w:rPr>
        <w:t>vaccines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myocarditis:</w:t>
      </w:r>
      <w:r>
        <w:rPr>
          <w:color w:val="0000FF"/>
          <w:sz w:val="24"/>
        </w:rPr>
        <w:t> </w:t>
      </w:r>
      <w:hyperlink r:id="rId122">
        <w:r>
          <w:rPr>
            <w:color w:val="0000FF"/>
            <w:sz w:val="24"/>
            <w:u w:val="single" w:color="0000FF"/>
          </w:rPr>
          <w:t>https://pubmed.ncbi.nlm.nih.gov/34246566/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77" w:hanging="360"/>
        <w:jc w:val="left"/>
        <w:rPr>
          <w:sz w:val="24"/>
        </w:rPr>
      </w:pPr>
      <w:r>
        <w:rPr>
          <w:sz w:val="24"/>
        </w:rPr>
        <w:t>Myocarditis and other cardiovascular complications of COVID-19 mRNA-based</w:t>
      </w:r>
      <w:r>
        <w:rPr>
          <w:spacing w:val="1"/>
          <w:sz w:val="24"/>
        </w:rPr>
        <w:t> </w:t>
      </w:r>
      <w:r>
        <w:rPr>
          <w:sz w:val="24"/>
        </w:rPr>
        <w:t>COVID-19 vaccines</w:t>
      </w:r>
      <w:r>
        <w:rPr>
          <w:color w:val="0000FF"/>
          <w:sz w:val="24"/>
        </w:rPr>
        <w:t> </w:t>
      </w:r>
      <w:hyperlink r:id="rId123">
        <w:r>
          <w:rPr>
            <w:color w:val="0000FF"/>
            <w:sz w:val="24"/>
            <w:u w:val="single" w:color="0000FF"/>
          </w:rPr>
          <w:t>https://www.cureus.com/articles/61030-myocarditis-and-other-</w:t>
        </w:r>
      </w:hyperlink>
      <w:r>
        <w:rPr>
          <w:color w:val="0000FF"/>
          <w:spacing w:val="-57"/>
          <w:sz w:val="24"/>
        </w:rPr>
        <w:t> </w:t>
      </w:r>
      <w:hyperlink r:id="rId123">
        <w:r>
          <w:rPr>
            <w:color w:val="0000FF"/>
            <w:sz w:val="24"/>
            <w:u w:val="single" w:color="0000FF"/>
          </w:rPr>
          <w:t>cardiovascular-comp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lications-of-the-mrna-based-covid-19-vaccines</w:t>
      </w:r>
      <w:r>
        <w:rPr>
          <w:color w:val="0000FF"/>
          <w:spacing w:val="1"/>
          <w:sz w:val="24"/>
        </w:rPr>
        <w:t> </w:t>
      </w:r>
      <w:hyperlink r:id="rId123">
        <w:r>
          <w:rPr>
            <w:color w:val="0000FF"/>
            <w:sz w:val="24"/>
            <w:u w:val="single" w:color="0000FF"/>
          </w:rPr>
          <w:t>https://www.cureus.com/articles/61030-myocarditis-and-other-cardiovascular-comp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lications-of-the-mrna-based-covid-19-vaccines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150" w:hanging="360"/>
        <w:jc w:val="left"/>
        <w:rPr>
          <w:sz w:val="24"/>
        </w:rPr>
      </w:pPr>
      <w:r>
        <w:rPr>
          <w:sz w:val="24"/>
        </w:rPr>
        <w:t>Myocarditis, pericarditis, and cardiomyopathy after COVID-19 vaccination:</w:t>
      </w:r>
      <w:r>
        <w:rPr>
          <w:color w:val="0000FF"/>
          <w:spacing w:val="-57"/>
          <w:sz w:val="24"/>
        </w:rPr>
        <w:t> </w:t>
      </w:r>
      <w:hyperlink r:id="rId124">
        <w:r>
          <w:rPr>
            <w:color w:val="0000FF"/>
            <w:sz w:val="24"/>
            <w:u w:val="single" w:color="0000FF"/>
          </w:rPr>
          <w:t>https://pubmed.ncbi.nlm.nih.gov/34340927/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105" w:hanging="360"/>
        <w:jc w:val="left"/>
        <w:rPr>
          <w:sz w:val="24"/>
        </w:rPr>
      </w:pPr>
      <w:r>
        <w:rPr>
          <w:sz w:val="24"/>
        </w:rPr>
        <w:t>Myocarditis with covid-19 mRNA vaccines:</w:t>
      </w:r>
      <w:r>
        <w:rPr>
          <w:color w:val="0000FF"/>
          <w:spacing w:val="1"/>
          <w:sz w:val="24"/>
        </w:rPr>
        <w:t> </w:t>
      </w:r>
      <w:hyperlink r:id="rId125">
        <w:r>
          <w:rPr>
            <w:color w:val="0000FF"/>
            <w:spacing w:val="-1"/>
            <w:sz w:val="24"/>
            <w:u w:val="single" w:color="0000FF"/>
          </w:rPr>
          <w:t>https://www.ahajournals.org/doi/10.1161/CIRCULATIONAHA.121.056135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352" w:hanging="360"/>
        <w:jc w:val="left"/>
        <w:rPr>
          <w:sz w:val="24"/>
        </w:rPr>
      </w:pPr>
      <w:r>
        <w:rPr>
          <w:sz w:val="24"/>
        </w:rPr>
        <w:t>Association of myocarditis with COVID-19 mRNA vaccine in children:</w:t>
      </w:r>
      <w:r>
        <w:rPr>
          <w:color w:val="0000FF"/>
          <w:spacing w:val="1"/>
          <w:sz w:val="24"/>
        </w:rPr>
        <w:t> </w:t>
      </w:r>
      <w:hyperlink r:id="rId126">
        <w:r>
          <w:rPr>
            <w:color w:val="0000FF"/>
            <w:spacing w:val="-1"/>
            <w:sz w:val="24"/>
            <w:u w:val="single" w:color="0000FF"/>
          </w:rPr>
          <w:t>https://media.jamanetwork.com/news-item/association-of-myocarditis-with-mrna-co</w:t>
        </w:r>
      </w:hyperlink>
      <w:r>
        <w:rPr>
          <w:color w:val="0000FF"/>
          <w:sz w:val="24"/>
        </w:rPr>
        <w:t> </w:t>
      </w:r>
      <w:r>
        <w:rPr>
          <w:sz w:val="24"/>
        </w:rPr>
        <w:t>vid-19-vaccine-in-children/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70" w:hanging="360"/>
        <w:jc w:val="left"/>
        <w:rPr>
          <w:sz w:val="24"/>
        </w:rPr>
      </w:pPr>
      <w:r>
        <w:rPr>
          <w:sz w:val="24"/>
        </w:rPr>
        <w:t>Association of myocarditis with COVID-19 messenger RNA vaccine BNT162b2 in a</w:t>
      </w:r>
      <w:r>
        <w:rPr>
          <w:spacing w:val="-57"/>
          <w:sz w:val="24"/>
        </w:rPr>
        <w:t> </w:t>
      </w:r>
      <w:r>
        <w:rPr>
          <w:sz w:val="24"/>
        </w:rPr>
        <w:t>case series of children:</w:t>
      </w:r>
      <w:r>
        <w:rPr>
          <w:color w:val="0000FF"/>
          <w:spacing w:val="1"/>
          <w:sz w:val="24"/>
        </w:rPr>
        <w:t> </w:t>
      </w:r>
      <w:hyperlink r:id="rId127">
        <w:r>
          <w:rPr>
            <w:color w:val="0000FF"/>
            <w:sz w:val="24"/>
            <w:u w:val="single" w:color="0000FF"/>
          </w:rPr>
          <w:t>https://jamanetwork.com/journals/jamacardiology/fullarticle/2783052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Myocarditis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immunization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COVID-19 mRNA</w:t>
      </w:r>
      <w:r>
        <w:rPr>
          <w:spacing w:val="-1"/>
          <w:sz w:val="24"/>
        </w:rPr>
        <w:t> </w:t>
      </w:r>
      <w:r>
        <w:rPr>
          <w:sz w:val="24"/>
        </w:rPr>
        <w:t>vaccines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BodyText"/>
        <w:ind w:right="113" w:firstLine="0"/>
      </w:pPr>
      <w:r>
        <w:rPr/>
        <w:t>U.S. military:</w:t>
      </w:r>
      <w:r>
        <w:rPr>
          <w:color w:val="0000FF"/>
          <w:spacing w:val="1"/>
        </w:rPr>
        <w:t> </w:t>
      </w:r>
      <w:hyperlink r:id="rId128">
        <w:r>
          <w:rPr>
            <w:color w:val="0000FF"/>
            <w:spacing w:val="-1"/>
            <w:u w:val="single" w:color="0000FF"/>
          </w:rPr>
          <w:t>https://jamanetwork.com/journals/jamacardiology/fullarticle/2781601%5C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89" w:hanging="360"/>
        <w:jc w:val="left"/>
        <w:rPr>
          <w:sz w:val="24"/>
        </w:rPr>
      </w:pPr>
      <w:r>
        <w:rPr>
          <w:sz w:val="24"/>
        </w:rPr>
        <w:t>Myocarditis occurring after immunization with COVID-19 mRNA-based COVID-19</w:t>
      </w:r>
      <w:r>
        <w:rPr>
          <w:spacing w:val="-57"/>
          <w:sz w:val="24"/>
        </w:rPr>
        <w:t> </w:t>
      </w:r>
      <w:r>
        <w:rPr>
          <w:sz w:val="24"/>
        </w:rPr>
        <w:t>vaccines:</w:t>
      </w:r>
      <w:r>
        <w:rPr>
          <w:color w:val="0000FF"/>
          <w:spacing w:val="-2"/>
          <w:sz w:val="24"/>
        </w:rPr>
        <w:t> </w:t>
      </w:r>
      <w:hyperlink r:id="rId129">
        <w:r>
          <w:rPr>
            <w:color w:val="0000FF"/>
            <w:sz w:val="24"/>
            <w:u w:val="single" w:color="0000FF"/>
          </w:rPr>
          <w:t>https://jamanetwork.com/journals/jamacardiology/fullarticle/2781600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74" w:hanging="360"/>
        <w:jc w:val="left"/>
        <w:rPr>
          <w:sz w:val="24"/>
        </w:rPr>
      </w:pPr>
      <w:r>
        <w:rPr>
          <w:sz w:val="24"/>
        </w:rPr>
        <w:t>Myocarditis following immunization with Covid-19 mRNA:</w:t>
      </w:r>
      <w:r>
        <w:rPr>
          <w:color w:val="0000FF"/>
          <w:spacing w:val="-57"/>
          <w:sz w:val="24"/>
        </w:rPr>
        <w:t> </w:t>
      </w:r>
      <w:hyperlink r:id="rId130">
        <w:r>
          <w:rPr>
            <w:color w:val="0000FF"/>
            <w:sz w:val="24"/>
            <w:u w:val="single" w:color="0000FF"/>
          </w:rPr>
          <w:t>https://www.nejm.org/doi/full/10.1056/NEJMc2109975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35" w:hanging="360"/>
        <w:jc w:val="left"/>
        <w:rPr>
          <w:sz w:val="24"/>
        </w:rPr>
      </w:pPr>
      <w:r>
        <w:rPr>
          <w:sz w:val="24"/>
        </w:rPr>
        <w:t>Patients with acute myocarditis after vaccination withCOVID-19 mRNA:</w:t>
      </w:r>
      <w:r>
        <w:rPr>
          <w:color w:val="0000FF"/>
          <w:spacing w:val="-57"/>
          <w:sz w:val="24"/>
        </w:rPr>
        <w:t> </w:t>
      </w:r>
      <w:hyperlink r:id="rId131">
        <w:r>
          <w:rPr>
            <w:color w:val="0000FF"/>
            <w:sz w:val="24"/>
            <w:u w:val="single" w:color="0000FF"/>
          </w:rPr>
          <w:t>https://jamanetwork.com/journals/jamacardiology/fullarticle/2781602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91" w:hanging="360"/>
        <w:jc w:val="left"/>
        <w:rPr>
          <w:sz w:val="24"/>
        </w:rPr>
      </w:pPr>
      <w:r>
        <w:rPr>
          <w:sz w:val="24"/>
        </w:rPr>
        <w:t>Myocarditis associated with vaccination with COVID-19 mRNA:</w:t>
      </w:r>
      <w:r>
        <w:rPr>
          <w:color w:val="0000FF"/>
          <w:spacing w:val="-57"/>
          <w:sz w:val="24"/>
        </w:rPr>
        <w:t> </w:t>
      </w:r>
      <w:hyperlink r:id="rId132">
        <w:r>
          <w:rPr>
            <w:color w:val="0000FF"/>
            <w:sz w:val="24"/>
            <w:u w:val="single" w:color="0000FF"/>
          </w:rPr>
          <w:t>https://pubs.rsna.org/doi/10.1148/radiol.2021211430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88" w:hanging="356"/>
        <w:jc w:val="left"/>
        <w:rPr>
          <w:sz w:val="24"/>
        </w:rPr>
      </w:pPr>
      <w:r>
        <w:rPr>
          <w:sz w:val="24"/>
        </w:rPr>
        <w:t>Symptomatic Acute Myocarditis in 7 Adolescents after Pfizer-BioNTech COVID-</w:t>
      </w:r>
      <w:r>
        <w:rPr>
          <w:spacing w:val="-57"/>
          <w:sz w:val="24"/>
        </w:rPr>
        <w:t> </w:t>
      </w:r>
      <w:r>
        <w:rPr>
          <w:sz w:val="24"/>
        </w:rPr>
        <w:t>19</w:t>
      </w:r>
      <w:r>
        <w:rPr>
          <w:spacing w:val="-2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-2"/>
          <w:sz w:val="24"/>
        </w:rPr>
        <w:t> </w:t>
      </w:r>
      <w:hyperlink r:id="rId133">
        <w:r>
          <w:rPr>
            <w:color w:val="0000FF"/>
            <w:sz w:val="24"/>
            <w:u w:val="single" w:color="0000FF"/>
          </w:rPr>
          <w:t>https://pediatrics.aappublications.org/content/148/3/e2021052478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53" w:hanging="356"/>
        <w:jc w:val="left"/>
        <w:rPr>
          <w:sz w:val="24"/>
        </w:rPr>
      </w:pPr>
      <w:r>
        <w:rPr>
          <w:sz w:val="24"/>
        </w:rPr>
        <w:t>Cardiovascular magnetic resonance imaging findings in young adult patients with</w:t>
      </w:r>
      <w:r>
        <w:rPr>
          <w:spacing w:val="-58"/>
          <w:sz w:val="24"/>
        </w:rPr>
        <w:t> </w:t>
      </w:r>
      <w:r>
        <w:rPr>
          <w:sz w:val="24"/>
        </w:rPr>
        <w:t>acute myocarditis after COVID-19 mRNA vaccination: a case series:</w:t>
      </w:r>
      <w:r>
        <w:rPr>
          <w:color w:val="0000FF"/>
          <w:sz w:val="24"/>
        </w:rPr>
        <w:t> </w:t>
      </w:r>
      <w:hyperlink r:id="rId134">
        <w:r>
          <w:rPr>
            <w:color w:val="0000FF"/>
            <w:sz w:val="24"/>
            <w:u w:val="single" w:color="0000FF"/>
          </w:rPr>
          <w:t>https://jcmr-</w:t>
        </w:r>
      </w:hyperlink>
      <w:r>
        <w:rPr>
          <w:color w:val="0000FF"/>
          <w:spacing w:val="1"/>
          <w:sz w:val="24"/>
        </w:rPr>
        <w:t> </w:t>
      </w:r>
      <w:hyperlink r:id="rId134">
        <w:r>
          <w:rPr>
            <w:color w:val="0000FF"/>
            <w:sz w:val="24"/>
            <w:u w:val="single" w:color="0000FF"/>
          </w:rPr>
          <w:t>online.biomedcentral.com/articles/10.1186/s12968-021-00795-4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85" w:hanging="356"/>
        <w:jc w:val="left"/>
        <w:rPr>
          <w:sz w:val="24"/>
        </w:rPr>
      </w:pPr>
      <w:r>
        <w:rPr>
          <w:sz w:val="24"/>
        </w:rPr>
        <w:t>Clinical Guidance for Young People with Myocarditis and Pericarditis after</w:t>
      </w:r>
      <w:r>
        <w:rPr>
          <w:spacing w:val="1"/>
          <w:sz w:val="24"/>
        </w:rPr>
        <w:t> </w:t>
      </w:r>
      <w:r>
        <w:rPr>
          <w:sz w:val="24"/>
        </w:rPr>
        <w:t>Vaccination with COVID-19 mRNA:</w:t>
      </w:r>
      <w:r>
        <w:rPr>
          <w:color w:val="0000FF"/>
          <w:spacing w:val="1"/>
          <w:sz w:val="24"/>
        </w:rPr>
        <w:t> </w:t>
      </w:r>
      <w:hyperlink r:id="rId135">
        <w:r>
          <w:rPr>
            <w:color w:val="0000FF"/>
            <w:spacing w:val="-1"/>
            <w:sz w:val="24"/>
            <w:u w:val="single" w:color="0000FF"/>
          </w:rPr>
          <w:t>https://www.cps.ca/en/documents/position/clinical-guidance-for-youth-with-myocar</w:t>
        </w:r>
      </w:hyperlink>
      <w:r>
        <w:rPr>
          <w:color w:val="0000FF"/>
          <w:sz w:val="24"/>
        </w:rPr>
        <w:t> </w:t>
      </w:r>
      <w:r>
        <w:rPr>
          <w:sz w:val="24"/>
        </w:rPr>
        <w:t>ditis-and-pericarditis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68" w:hanging="360"/>
        <w:jc w:val="left"/>
        <w:rPr>
          <w:sz w:val="24"/>
        </w:rPr>
      </w:pPr>
      <w:r>
        <w:rPr>
          <w:sz w:val="24"/>
        </w:rPr>
        <w:t>Cardiac imaging of acute myocarditis after vaccination with COVID-19 mRNA:</w:t>
      </w:r>
      <w:r>
        <w:rPr>
          <w:color w:val="0000FF"/>
          <w:spacing w:val="-57"/>
          <w:sz w:val="24"/>
        </w:rPr>
        <w:t> </w:t>
      </w:r>
      <w:hyperlink r:id="rId136">
        <w:r>
          <w:rPr>
            <w:color w:val="0000FF"/>
            <w:sz w:val="24"/>
            <w:u w:val="single" w:color="0000FF"/>
          </w:rPr>
          <w:t>https://pubmed.ncbi.nlm.nih.gov/34402228/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72" w:hanging="360"/>
        <w:jc w:val="left"/>
        <w:rPr>
          <w:sz w:val="24"/>
        </w:rPr>
      </w:pPr>
      <w:r>
        <w:rPr>
          <w:sz w:val="24"/>
        </w:rPr>
        <w:t>Case report: acute myocarditis after second dose of mRNA-1273 SARS-CoV-2</w:t>
      </w:r>
      <w:r>
        <w:rPr>
          <w:spacing w:val="-57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137">
        <w:r>
          <w:rPr>
            <w:color w:val="0000FF"/>
            <w:sz w:val="24"/>
            <w:u w:val="single" w:color="0000FF"/>
          </w:rPr>
          <w:t>https://academic.oup.com/ehjcr/article/5/8/ytab319/6339567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36" w:hanging="360"/>
        <w:jc w:val="left"/>
        <w:rPr>
          <w:sz w:val="24"/>
        </w:rPr>
      </w:pPr>
      <w:r>
        <w:rPr>
          <w:sz w:val="24"/>
        </w:rPr>
        <w:t>Myocarditis / pericarditis associated with COVID-19 vaccine:</w:t>
      </w:r>
      <w:r>
        <w:rPr>
          <w:color w:val="0000FF"/>
          <w:spacing w:val="-57"/>
          <w:sz w:val="24"/>
        </w:rPr>
        <w:t> </w:t>
      </w:r>
      <w:hyperlink r:id="rId138">
        <w:r>
          <w:rPr>
            <w:color w:val="0000FF"/>
            <w:sz w:val="24"/>
            <w:u w:val="single" w:color="0000FF"/>
          </w:rPr>
          <w:t>https://science.gc.ca/eic/site/063.nsf/eng/h_98291.html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0" w:hanging="360"/>
        <w:jc w:val="left"/>
        <w:rPr>
          <w:sz w:val="24"/>
        </w:rPr>
      </w:pPr>
      <w:r>
        <w:rPr>
          <w:sz w:val="24"/>
        </w:rPr>
        <w:t>Transient cardiac injury in adolescents receiving the BNT162b2 mRNA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1"/>
          <w:sz w:val="24"/>
        </w:rPr>
        <w:t> </w:t>
      </w:r>
      <w:hyperlink r:id="rId139">
        <w:r>
          <w:rPr>
            <w:color w:val="0000FF"/>
            <w:sz w:val="24"/>
            <w:u w:val="single" w:color="0000FF"/>
          </w:rPr>
          <w:t>https://journals.lww.com/pidj/Abstract/9000/Transient_Cardiac_Injury_in_Adolesce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nts_Receiving.95800.aspx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35" w:hanging="360"/>
        <w:jc w:val="left"/>
        <w:rPr>
          <w:sz w:val="24"/>
        </w:rPr>
      </w:pPr>
      <w:r>
        <w:rPr>
          <w:sz w:val="24"/>
        </w:rPr>
        <w:t>Perimyocarditis in adolescents after Pfizer-BioNTech COVID-19 vaccine:</w:t>
      </w:r>
      <w:r>
        <w:rPr>
          <w:color w:val="0000FF"/>
          <w:spacing w:val="1"/>
          <w:sz w:val="24"/>
        </w:rPr>
        <w:t> </w:t>
      </w:r>
      <w:hyperlink r:id="rId140">
        <w:r>
          <w:rPr>
            <w:color w:val="0000FF"/>
            <w:sz w:val="24"/>
            <w:u w:val="single" w:color="0000FF"/>
          </w:rPr>
          <w:t>https://academic.oup.com/jpids/advance-article/doi/10.1093/jpids/piab060/6329543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21" w:hanging="360"/>
        <w:jc w:val="left"/>
        <w:rPr>
          <w:sz w:val="24"/>
        </w:rPr>
      </w:pPr>
      <w:r>
        <w:rPr>
          <w:sz w:val="24"/>
        </w:rPr>
        <w:t>The new COVID-19 mRNA vaccine platform and myocarditis: clues to the possible</w:t>
      </w:r>
      <w:r>
        <w:rPr>
          <w:spacing w:val="-57"/>
          <w:sz w:val="24"/>
        </w:rPr>
        <w:t> </w:t>
      </w:r>
      <w:r>
        <w:rPr>
          <w:sz w:val="24"/>
        </w:rPr>
        <w:t>underlying</w:t>
      </w:r>
      <w:r>
        <w:rPr>
          <w:spacing w:val="-4"/>
          <w:sz w:val="24"/>
        </w:rPr>
        <w:t> </w:t>
      </w:r>
      <w:r>
        <w:rPr>
          <w:sz w:val="24"/>
        </w:rPr>
        <w:t>mechanism:</w:t>
      </w:r>
      <w:r>
        <w:rPr>
          <w:color w:val="0000FF"/>
          <w:spacing w:val="2"/>
          <w:sz w:val="24"/>
        </w:rPr>
        <w:t> </w:t>
      </w:r>
      <w:hyperlink r:id="rId141">
        <w:r>
          <w:rPr>
            <w:color w:val="0000FF"/>
            <w:sz w:val="24"/>
            <w:u w:val="single" w:color="0000FF"/>
          </w:rPr>
          <w:t>https://pubmed.ncbi.nlm.nih.gov/34312010/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25" w:hanging="360"/>
        <w:jc w:val="left"/>
        <w:rPr>
          <w:sz w:val="24"/>
        </w:rPr>
      </w:pPr>
      <w:r>
        <w:rPr>
          <w:sz w:val="24"/>
        </w:rPr>
        <w:t>Acute myocardial injury after COVID-19 vaccination: a case report and review of</w:t>
      </w:r>
      <w:r>
        <w:rPr>
          <w:spacing w:val="-57"/>
          <w:sz w:val="24"/>
        </w:rPr>
        <w:t> </w:t>
      </w:r>
      <w:r>
        <w:rPr>
          <w:sz w:val="24"/>
        </w:rPr>
        <w:t>current evidence from the Vaccine Adverse Event Reporting System database:</w:t>
      </w:r>
      <w:r>
        <w:rPr>
          <w:color w:val="0000FF"/>
          <w:spacing w:val="1"/>
          <w:sz w:val="24"/>
        </w:rPr>
        <w:t> </w:t>
      </w:r>
      <w:hyperlink r:id="rId142">
        <w:r>
          <w:rPr>
            <w:color w:val="0000FF"/>
            <w:sz w:val="24"/>
            <w:u w:val="single" w:color="0000FF"/>
          </w:rPr>
          <w:t>https://pubmed.ncbi.nlm.nih.gov/34219532/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3" w:hanging="360"/>
        <w:jc w:val="left"/>
        <w:rPr>
          <w:sz w:val="24"/>
        </w:rPr>
      </w:pPr>
      <w:r>
        <w:rPr>
          <w:sz w:val="24"/>
        </w:rPr>
        <w:t>Be alert to the risk of adverse cardiovascular events after COVID-19 vaccination:</w:t>
      </w:r>
      <w:r>
        <w:rPr>
          <w:color w:val="0000FF"/>
          <w:spacing w:val="-57"/>
          <w:sz w:val="24"/>
        </w:rPr>
        <w:t> </w:t>
      </w:r>
      <w:hyperlink r:id="rId143">
        <w:r>
          <w:rPr>
            <w:color w:val="0000FF"/>
            <w:sz w:val="24"/>
            <w:u w:val="single" w:color="0000FF"/>
          </w:rPr>
          <w:t>https://www.xiahepublishing.com/m/2472-0712/ERHM-2021-00033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87" w:hanging="360"/>
        <w:jc w:val="left"/>
        <w:rPr>
          <w:sz w:val="24"/>
        </w:rPr>
      </w:pPr>
      <w:r>
        <w:rPr>
          <w:sz w:val="24"/>
        </w:rPr>
        <w:t>Myocarditis associated with COVID-19 vaccination: echocardiographic, cardiac</w:t>
      </w:r>
      <w:r>
        <w:rPr>
          <w:spacing w:val="-58"/>
          <w:sz w:val="24"/>
        </w:rPr>
        <w:t> </w:t>
      </w:r>
      <w:r>
        <w:rPr>
          <w:sz w:val="24"/>
        </w:rPr>
        <w:t>tomography, and magnetic resonance imaging findings:</w:t>
      </w:r>
      <w:r>
        <w:rPr>
          <w:color w:val="0000FF"/>
          <w:spacing w:val="1"/>
          <w:sz w:val="24"/>
        </w:rPr>
        <w:t> </w:t>
      </w:r>
      <w:hyperlink r:id="rId144">
        <w:r>
          <w:rPr>
            <w:color w:val="0000FF"/>
            <w:sz w:val="24"/>
            <w:u w:val="single" w:color="0000FF"/>
          </w:rPr>
          <w:t>https://www.ahajournals.org/doi/10.1161/CIRCIMAGING.121.013236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40" w:hanging="360"/>
        <w:jc w:val="left"/>
        <w:rPr>
          <w:sz w:val="24"/>
        </w:rPr>
      </w:pPr>
      <w:r>
        <w:rPr>
          <w:sz w:val="24"/>
        </w:rPr>
        <w:t>In-depth evaluation of a case of presumed myocarditis after the second dose of</w:t>
      </w:r>
      <w:r>
        <w:rPr>
          <w:spacing w:val="-58"/>
          <w:sz w:val="24"/>
        </w:rPr>
        <w:t> </w:t>
      </w:r>
      <w:r>
        <w:rPr>
          <w:sz w:val="24"/>
        </w:rPr>
        <w:t>COVID-19 mRNA vaccine:</w:t>
      </w:r>
      <w:r>
        <w:rPr>
          <w:color w:val="0000FF"/>
          <w:spacing w:val="1"/>
          <w:sz w:val="24"/>
        </w:rPr>
        <w:t> </w:t>
      </w:r>
      <w:hyperlink r:id="rId145">
        <w:r>
          <w:rPr>
            <w:color w:val="0000FF"/>
            <w:sz w:val="24"/>
            <w:u w:val="single" w:color="0000FF"/>
          </w:rPr>
          <w:t>https://www.ahajournals.org/doi/10.1161/CIRCULATIONAHA.121.056038</w:t>
        </w:r>
      </w:hyperlink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240" w:lineRule="auto" w:before="1" w:after="0"/>
        <w:ind w:left="836" w:right="377" w:hanging="360"/>
        <w:jc w:val="both"/>
        <w:rPr>
          <w:sz w:val="24"/>
        </w:rPr>
      </w:pPr>
      <w:r>
        <w:rPr>
          <w:sz w:val="24"/>
        </w:rPr>
        <w:t>Occurrence of acute infarct-like myocarditis after COVID-19 vaccination: just an</w:t>
      </w:r>
      <w:r>
        <w:rPr>
          <w:spacing w:val="-57"/>
          <w:sz w:val="24"/>
        </w:rPr>
        <w:t> </w:t>
      </w:r>
      <w:r>
        <w:rPr>
          <w:sz w:val="24"/>
        </w:rPr>
        <w:t>accidental coincidence or rather a vaccination-associated autoimmune myocarditis?:</w:t>
      </w:r>
      <w:r>
        <w:rPr>
          <w:color w:val="0000FF"/>
          <w:spacing w:val="-57"/>
          <w:sz w:val="24"/>
        </w:rPr>
        <w:t> </w:t>
      </w:r>
      <w:hyperlink r:id="rId146">
        <w:r>
          <w:rPr>
            <w:color w:val="0000FF"/>
            <w:sz w:val="24"/>
            <w:u w:val="single" w:color="0000FF"/>
          </w:rPr>
          <w:t>https://pubmed.ncbi.nlm.nih.gov/34333695/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90" w:hanging="356"/>
        <w:jc w:val="left"/>
        <w:rPr>
          <w:sz w:val="24"/>
        </w:rPr>
      </w:pPr>
      <w:r>
        <w:rPr>
          <w:sz w:val="24"/>
        </w:rPr>
        <w:t>Recurrence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acute</w:t>
      </w:r>
      <w:r>
        <w:rPr>
          <w:spacing w:val="-2"/>
          <w:sz w:val="24"/>
        </w:rPr>
        <w:t> </w:t>
      </w:r>
      <w:r>
        <w:rPr>
          <w:sz w:val="24"/>
        </w:rPr>
        <w:t>myocarditis</w:t>
      </w:r>
      <w:r>
        <w:rPr>
          <w:spacing w:val="-1"/>
          <w:sz w:val="24"/>
        </w:rPr>
        <w:t> </w:t>
      </w:r>
      <w:r>
        <w:rPr>
          <w:sz w:val="24"/>
        </w:rPr>
        <w:t>temporally</w:t>
      </w:r>
      <w:r>
        <w:rPr>
          <w:spacing w:val="-6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receipt of</w:t>
      </w:r>
      <w:r>
        <w:rPr>
          <w:spacing w:val="-1"/>
          <w:sz w:val="24"/>
        </w:rPr>
        <w:t> </w:t>
      </w:r>
      <w:r>
        <w:rPr>
          <w:sz w:val="24"/>
        </w:rPr>
        <w:t>coronavirus</w:t>
      </w:r>
      <w:r>
        <w:rPr>
          <w:spacing w:val="-57"/>
          <w:sz w:val="24"/>
        </w:rPr>
        <w:t> </w:t>
      </w:r>
      <w:r>
        <w:rPr>
          <w:sz w:val="24"/>
        </w:rPr>
        <w:t>mRNA disease vaccine 2019 (COVID-19) in a male adolescent:</w:t>
      </w:r>
      <w:r>
        <w:rPr>
          <w:color w:val="0000FF"/>
          <w:spacing w:val="1"/>
          <w:sz w:val="24"/>
        </w:rPr>
        <w:t> </w:t>
      </w:r>
      <w:hyperlink r:id="rId147">
        <w:r>
          <w:rPr>
            <w:color w:val="0000FF"/>
            <w:sz w:val="24"/>
            <w:u w:val="single" w:color="0000FF"/>
          </w:rPr>
          <w:t>https://www.ncbi.nlm.nih.gov/pmc/articles/PMC8216855/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100" w:hanging="356"/>
        <w:jc w:val="left"/>
        <w:rPr>
          <w:sz w:val="24"/>
        </w:rPr>
      </w:pPr>
      <w:r>
        <w:rPr>
          <w:sz w:val="24"/>
        </w:rPr>
        <w:t>Myocarditis after SARS-CoV-2 vaccination: a vaccine-induced reaction?:</w:t>
      </w:r>
      <w:r>
        <w:rPr>
          <w:color w:val="0000FF"/>
          <w:spacing w:val="-57"/>
          <w:sz w:val="24"/>
        </w:rPr>
        <w:t> </w:t>
      </w:r>
      <w:hyperlink r:id="rId148">
        <w:r>
          <w:rPr>
            <w:color w:val="0000FF"/>
            <w:sz w:val="24"/>
            <w:u w:val="single" w:color="0000FF"/>
          </w:rPr>
          <w:t>https://pubmed.ncbi.nlm.nih.gov/34118375/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69" w:hanging="360"/>
        <w:jc w:val="left"/>
        <w:rPr>
          <w:sz w:val="24"/>
        </w:rPr>
      </w:pPr>
      <w:r>
        <w:rPr>
          <w:sz w:val="24"/>
        </w:rPr>
        <w:t>Self-limited myocarditis presenting with chest pain and ST-segment elevation in</w:t>
      </w:r>
      <w:r>
        <w:rPr>
          <w:spacing w:val="-57"/>
          <w:sz w:val="24"/>
        </w:rPr>
        <w:t> </w:t>
      </w:r>
      <w:r>
        <w:rPr>
          <w:sz w:val="24"/>
        </w:rPr>
        <w:t>adolescents after vaccination with the BNT162b2 mRNA vaccine:</w:t>
      </w:r>
      <w:r>
        <w:rPr>
          <w:color w:val="0000FF"/>
          <w:spacing w:val="1"/>
          <w:sz w:val="24"/>
        </w:rPr>
        <w:t> </w:t>
      </w:r>
      <w:hyperlink r:id="rId149">
        <w:r>
          <w:rPr>
            <w:color w:val="0000FF"/>
            <w:sz w:val="24"/>
            <w:u w:val="single" w:color="0000FF"/>
          </w:rPr>
          <w:t>https://pubmed.ncbi.nlm.nih.gov/34180390/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68" w:hanging="360"/>
        <w:jc w:val="left"/>
        <w:rPr>
          <w:sz w:val="24"/>
        </w:rPr>
      </w:pPr>
      <w:r>
        <w:rPr>
          <w:sz w:val="24"/>
        </w:rPr>
        <w:t>Myopericarditis in a previously healthy adolescent male after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4"/>
          <w:sz w:val="24"/>
        </w:rPr>
        <w:t> </w:t>
      </w:r>
      <w:hyperlink r:id="rId150">
        <w:r>
          <w:rPr>
            <w:color w:val="0000FF"/>
            <w:sz w:val="24"/>
            <w:u w:val="single" w:color="0000FF"/>
          </w:rPr>
          <w:t>https://pubmed.ncbi.nlm.nih.gov/34133825/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0" w:hanging="360"/>
        <w:jc w:val="left"/>
        <w:rPr>
          <w:sz w:val="24"/>
        </w:rPr>
      </w:pPr>
      <w:r>
        <w:rPr>
          <w:sz w:val="24"/>
        </w:rPr>
        <w:t>Biopsy-proven lymphocytic myocarditis after first COVID-19 mRNA vaccination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40-year-old</w:t>
      </w:r>
      <w:r>
        <w:rPr>
          <w:spacing w:val="-1"/>
          <w:sz w:val="24"/>
        </w:rPr>
        <w:t> </w:t>
      </w:r>
      <w:r>
        <w:rPr>
          <w:sz w:val="24"/>
        </w:rPr>
        <w:t>man: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report:</w:t>
      </w:r>
      <w:r>
        <w:rPr>
          <w:color w:val="0000FF"/>
          <w:sz w:val="24"/>
        </w:rPr>
        <w:t> </w:t>
      </w:r>
      <w:hyperlink r:id="rId151">
        <w:r>
          <w:rPr>
            <w:color w:val="0000FF"/>
            <w:sz w:val="24"/>
            <w:u w:val="single" w:color="0000FF"/>
          </w:rPr>
          <w:t>https://pubmed.ncbi.nlm.nih.gov/34487236/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282" w:hanging="356"/>
        <w:jc w:val="left"/>
        <w:rPr>
          <w:sz w:val="24"/>
        </w:rPr>
      </w:pPr>
      <w:r>
        <w:rPr>
          <w:sz w:val="24"/>
        </w:rPr>
        <w:t>Insights from a murine model of COVID-19 mRNA vaccine-induced</w:t>
      </w:r>
      <w:r>
        <w:rPr>
          <w:spacing w:val="1"/>
          <w:sz w:val="24"/>
        </w:rPr>
        <w:t> </w:t>
      </w:r>
      <w:r>
        <w:rPr>
          <w:sz w:val="24"/>
        </w:rPr>
        <w:t>myopericarditis:</w:t>
      </w:r>
      <w:r>
        <w:rPr>
          <w:spacing w:val="-2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accidental</w:t>
      </w:r>
      <w:r>
        <w:rPr>
          <w:spacing w:val="-1"/>
          <w:sz w:val="24"/>
        </w:rPr>
        <w:t> </w:t>
      </w:r>
      <w:r>
        <w:rPr>
          <w:sz w:val="24"/>
        </w:rPr>
        <w:t>intravenous</w:t>
      </w:r>
      <w:r>
        <w:rPr>
          <w:spacing w:val="-1"/>
          <w:sz w:val="24"/>
        </w:rPr>
        <w:t> </w:t>
      </w:r>
      <w:r>
        <w:rPr>
          <w:sz w:val="24"/>
        </w:rPr>
        <w:t>injection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induce</w:t>
      </w:r>
      <w:r>
        <w:rPr>
          <w:spacing w:val="-57"/>
          <w:sz w:val="24"/>
        </w:rPr>
        <w:t> </w:t>
      </w:r>
      <w:r>
        <w:rPr>
          <w:sz w:val="24"/>
        </w:rPr>
        <w:t>myopericarditis?</w:t>
      </w:r>
      <w:r>
        <w:rPr>
          <w:spacing w:val="2"/>
          <w:sz w:val="24"/>
        </w:rPr>
        <w:t> </w:t>
      </w:r>
      <w:r>
        <w:rPr>
          <w:sz w:val="24"/>
        </w:rPr>
        <w:t>a.</w:t>
      </w:r>
      <w:r>
        <w:rPr>
          <w:color w:val="0000FF"/>
          <w:spacing w:val="1"/>
          <w:sz w:val="24"/>
        </w:rPr>
        <w:t> </w:t>
      </w:r>
      <w:hyperlink r:id="rId152">
        <w:r>
          <w:rPr>
            <w:color w:val="0000FF"/>
            <w:sz w:val="24"/>
            <w:u w:val="single" w:color="0000FF"/>
          </w:rPr>
          <w:t>https://academic.oup.com/cid/advance-</w:t>
        </w:r>
      </w:hyperlink>
      <w:r>
        <w:rPr>
          <w:color w:val="0000FF"/>
          <w:spacing w:val="1"/>
          <w:sz w:val="24"/>
        </w:rPr>
        <w:t> </w:t>
      </w:r>
      <w:hyperlink r:id="rId152">
        <w:r>
          <w:rPr>
            <w:color w:val="0000FF"/>
            <w:sz w:val="24"/>
            <w:u w:val="single" w:color="0000FF"/>
          </w:rPr>
          <w:t>article/doi/10.1093/cid/ciab741/6359059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95" w:hanging="356"/>
        <w:jc w:val="left"/>
        <w:rPr>
          <w:sz w:val="24"/>
        </w:rPr>
      </w:pPr>
      <w:r>
        <w:rPr>
          <w:sz w:val="24"/>
        </w:rPr>
        <w:t>Unusual presentation of acute perimyocarditis after modern SARS-COV-2 mRNA-</w:t>
      </w:r>
      <w:r>
        <w:rPr>
          <w:spacing w:val="-57"/>
          <w:sz w:val="24"/>
        </w:rPr>
        <w:t> </w:t>
      </w:r>
      <w:r>
        <w:rPr>
          <w:sz w:val="24"/>
        </w:rPr>
        <w:t>1237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153">
        <w:r>
          <w:rPr>
            <w:color w:val="0000FF"/>
            <w:sz w:val="24"/>
            <w:u w:val="single" w:color="0000FF"/>
          </w:rPr>
          <w:t>https://pubmed.ncbi.nlm.nih.gov/34447639/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8" w:hanging="360"/>
        <w:jc w:val="left"/>
        <w:rPr>
          <w:sz w:val="24"/>
        </w:rPr>
      </w:pPr>
      <w:r>
        <w:rPr>
          <w:sz w:val="24"/>
        </w:rPr>
        <w:t>Perimyocarditis after the first dose of mRNA-1273 SARS-CoV-2 (Modern)</w:t>
      </w:r>
      <w:r>
        <w:rPr>
          <w:spacing w:val="1"/>
          <w:sz w:val="24"/>
        </w:rPr>
        <w:t> </w:t>
      </w:r>
      <w:r>
        <w:rPr>
          <w:sz w:val="24"/>
        </w:rPr>
        <w:t>mRNA-1273 vaccine in a young healthy male: case report:</w:t>
      </w:r>
      <w:r>
        <w:rPr>
          <w:color w:val="0000FF"/>
          <w:spacing w:val="1"/>
          <w:sz w:val="24"/>
        </w:rPr>
        <w:t> </w:t>
      </w:r>
      <w:hyperlink r:id="rId154">
        <w:r>
          <w:rPr>
            <w:color w:val="0000FF"/>
            <w:sz w:val="24"/>
            <w:u w:val="single" w:color="0000FF"/>
          </w:rPr>
          <w:t>https://bmccardiovascdisord.biomedcentral.com/articles/10.1186/s12872-021-02183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51" w:hanging="360"/>
        <w:jc w:val="left"/>
        <w:rPr>
          <w:sz w:val="24"/>
        </w:rPr>
      </w:pPr>
      <w:r>
        <w:rPr>
          <w:sz w:val="24"/>
        </w:rPr>
        <w:t>Acute myocarditis after the second dose of SARS-CoV-2 vaccine: serendipity or</w:t>
      </w:r>
      <w:r>
        <w:rPr>
          <w:spacing w:val="-57"/>
          <w:sz w:val="24"/>
        </w:rPr>
        <w:t> </w:t>
      </w:r>
      <w:r>
        <w:rPr>
          <w:sz w:val="24"/>
        </w:rPr>
        <w:t>causal</w:t>
      </w:r>
      <w:r>
        <w:rPr>
          <w:spacing w:val="-1"/>
          <w:sz w:val="24"/>
        </w:rPr>
        <w:t> </w:t>
      </w:r>
      <w:r>
        <w:rPr>
          <w:sz w:val="24"/>
        </w:rPr>
        <w:t>relationship:</w:t>
      </w:r>
      <w:r>
        <w:rPr>
          <w:color w:val="0000FF"/>
          <w:spacing w:val="2"/>
          <w:sz w:val="24"/>
        </w:rPr>
        <w:t> </w:t>
      </w:r>
      <w:hyperlink r:id="rId155">
        <w:r>
          <w:rPr>
            <w:color w:val="0000FF"/>
            <w:sz w:val="24"/>
            <w:u w:val="single" w:color="0000FF"/>
          </w:rPr>
          <w:t>https://pubmed.ncbi.nlm.nih.gov/34236331/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45" w:hanging="360"/>
        <w:jc w:val="left"/>
        <w:rPr>
          <w:sz w:val="24"/>
        </w:rPr>
      </w:pPr>
      <w:r>
        <w:rPr>
          <w:sz w:val="24"/>
        </w:rPr>
        <w:t>Rhabdomyolysis and fasciitis induced by the COVID-19 mRNA vaccine:</w:t>
      </w:r>
      <w:r>
        <w:rPr>
          <w:color w:val="0000FF"/>
          <w:spacing w:val="-58"/>
          <w:sz w:val="24"/>
        </w:rPr>
        <w:t> </w:t>
      </w:r>
      <w:hyperlink r:id="rId156">
        <w:r>
          <w:rPr>
            <w:color w:val="0000FF"/>
            <w:sz w:val="24"/>
            <w:u w:val="single" w:color="0000FF"/>
          </w:rPr>
          <w:t>https://pubmed.ncbi.nlm.nih.gov/34435250/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24" w:hanging="360"/>
        <w:jc w:val="left"/>
        <w:rPr>
          <w:sz w:val="24"/>
        </w:rPr>
      </w:pPr>
      <w:r>
        <w:rPr>
          <w:sz w:val="24"/>
        </w:rPr>
        <w:t>COVID-19 vaccine-induced rhabdomyolysis: case report with literature review:</w:t>
      </w:r>
      <w:r>
        <w:rPr>
          <w:color w:val="0000FF"/>
          <w:spacing w:val="-57"/>
          <w:sz w:val="24"/>
        </w:rPr>
        <w:t> </w:t>
      </w:r>
      <w:hyperlink r:id="rId157">
        <w:r>
          <w:rPr>
            <w:color w:val="0000FF"/>
            <w:sz w:val="24"/>
            <w:u w:val="single" w:color="0000FF"/>
          </w:rPr>
          <w:t>https://pubmed.ncbi.nlm.nih.gov/34186348/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58" w:hanging="360"/>
        <w:jc w:val="left"/>
        <w:rPr>
          <w:sz w:val="24"/>
        </w:rPr>
      </w:pPr>
      <w:r>
        <w:rPr>
          <w:sz w:val="24"/>
        </w:rPr>
        <w:t>GM1 ganglioside antibody and COVID-19-related Guillain Barre syndrome: case</w:t>
      </w:r>
      <w:r>
        <w:rPr>
          <w:spacing w:val="-57"/>
          <w:sz w:val="24"/>
        </w:rPr>
        <w:t> </w:t>
      </w:r>
      <w:r>
        <w:rPr>
          <w:sz w:val="24"/>
        </w:rPr>
        <w:t>report, systemic review, and implications for vaccine development:</w:t>
      </w:r>
      <w:r>
        <w:rPr>
          <w:color w:val="0000FF"/>
          <w:spacing w:val="1"/>
          <w:sz w:val="24"/>
        </w:rPr>
        <w:t> </w:t>
      </w:r>
      <w:hyperlink r:id="rId158">
        <w:r>
          <w:rPr>
            <w:color w:val="0000FF"/>
            <w:sz w:val="24"/>
            <w:u w:val="single" w:color="0000FF"/>
          </w:rPr>
          <w:t>https://www.sciencedirect.com/science/article/pii/S2666354621000065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722" w:hanging="356"/>
        <w:jc w:val="left"/>
        <w:rPr>
          <w:sz w:val="24"/>
        </w:rPr>
      </w:pPr>
      <w:r>
        <w:rPr>
          <w:sz w:val="24"/>
        </w:rPr>
        <w:t>Guillain-Barré syndrome after AstraZeneca COVID-19 vaccination: causal or</w:t>
      </w:r>
      <w:r>
        <w:rPr>
          <w:spacing w:val="-57"/>
          <w:sz w:val="24"/>
        </w:rPr>
        <w:t> </w:t>
      </w:r>
      <w:r>
        <w:rPr>
          <w:sz w:val="24"/>
        </w:rPr>
        <w:t>casual association:</w:t>
      </w:r>
      <w:r>
        <w:rPr>
          <w:color w:val="0000FF"/>
          <w:spacing w:val="1"/>
          <w:sz w:val="24"/>
        </w:rPr>
        <w:t> </w:t>
      </w:r>
      <w:hyperlink r:id="rId159">
        <w:r>
          <w:rPr>
            <w:color w:val="0000FF"/>
            <w:sz w:val="24"/>
            <w:u w:val="single" w:color="0000FF"/>
          </w:rPr>
          <w:t>https://www.sciencedirect.com/science/article/pii/S0303846721004169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29" w:right="336" w:hanging="356"/>
        <w:jc w:val="left"/>
        <w:rPr>
          <w:sz w:val="24"/>
        </w:rPr>
      </w:pPr>
      <w:r>
        <w:rPr>
          <w:sz w:val="24"/>
        </w:rPr>
        <w:t>Sensory Guillain-Barré syndrome after ChAdOx1 nCov-19 vaccine: report of two</w:t>
      </w:r>
      <w:r>
        <w:rPr>
          <w:spacing w:val="-57"/>
          <w:sz w:val="24"/>
        </w:rPr>
        <w:t> </w:t>
      </w:r>
      <w:r>
        <w:rPr>
          <w:sz w:val="24"/>
        </w:rPr>
        <w:t>cases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literature:</w:t>
      </w:r>
      <w:r>
        <w:rPr>
          <w:color w:val="0000FF"/>
          <w:spacing w:val="1"/>
          <w:sz w:val="24"/>
        </w:rPr>
        <w:t> </w:t>
      </w:r>
      <w:hyperlink r:id="rId160">
        <w:r>
          <w:rPr>
            <w:color w:val="0000FF"/>
            <w:sz w:val="24"/>
            <w:u w:val="single" w:color="0000FF"/>
          </w:rPr>
          <w:t>https://www.sciencedirect.com/science/article/pii/S0165572821002186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257" w:hanging="356"/>
        <w:jc w:val="left"/>
        <w:rPr>
          <w:sz w:val="24"/>
        </w:rPr>
      </w:pPr>
      <w:r>
        <w:rPr>
          <w:sz w:val="24"/>
        </w:rPr>
        <w:t>Guillain-Barré syndrome after the first dose of SARS-CoV-2 vaccine: a temporary</w:t>
      </w:r>
      <w:r>
        <w:rPr>
          <w:spacing w:val="-57"/>
          <w:sz w:val="24"/>
        </w:rPr>
        <w:t> </w:t>
      </w:r>
      <w:r>
        <w:rPr>
          <w:sz w:val="24"/>
        </w:rPr>
        <w:t>occurrence,</w:t>
      </w:r>
      <w:r>
        <w:rPr>
          <w:spacing w:val="-1"/>
          <w:sz w:val="24"/>
        </w:rPr>
        <w:t> </w:t>
      </w:r>
      <w:r>
        <w:rPr>
          <w:sz w:val="24"/>
        </w:rPr>
        <w:t>not a causal</w:t>
      </w:r>
      <w:r>
        <w:rPr>
          <w:spacing w:val="1"/>
          <w:sz w:val="24"/>
        </w:rPr>
        <w:t> </w:t>
      </w:r>
      <w:r>
        <w:rPr>
          <w:sz w:val="24"/>
        </w:rPr>
        <w:t>association:</w:t>
      </w:r>
      <w:r>
        <w:rPr>
          <w:color w:val="0000FF"/>
          <w:spacing w:val="1"/>
          <w:sz w:val="24"/>
        </w:rPr>
        <w:t> </w:t>
      </w:r>
      <w:hyperlink r:id="rId161">
        <w:r>
          <w:rPr>
            <w:color w:val="0000FF"/>
            <w:sz w:val="24"/>
            <w:u w:val="single" w:color="0000FF"/>
          </w:rPr>
          <w:t>https://www.sciencedirect.com/science/article/pii/S2214250921000998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892" w:hanging="356"/>
        <w:jc w:val="left"/>
        <w:rPr>
          <w:sz w:val="24"/>
        </w:rPr>
      </w:pPr>
      <w:r>
        <w:rPr>
          <w:sz w:val="24"/>
        </w:rPr>
        <w:t>Guillain-Barré syndrome presenting as facial diplegia after vaccination with</w:t>
      </w:r>
      <w:r>
        <w:rPr>
          <w:spacing w:val="-57"/>
          <w:sz w:val="24"/>
        </w:rPr>
        <w:t> </w:t>
      </w:r>
      <w:r>
        <w:rPr>
          <w:sz w:val="24"/>
        </w:rPr>
        <w:t>COVID-19: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1"/>
          <w:sz w:val="24"/>
        </w:rPr>
        <w:t> </w:t>
      </w:r>
      <w:hyperlink r:id="rId162">
        <w:r>
          <w:rPr>
            <w:color w:val="0000FF"/>
            <w:sz w:val="24"/>
            <w:u w:val="single" w:color="0000FF"/>
          </w:rPr>
          <w:t>https://www.sciencedirect.com/science/article/pii/S0736467921006442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14" w:hanging="356"/>
        <w:jc w:val="left"/>
        <w:rPr>
          <w:sz w:val="24"/>
        </w:rPr>
      </w:pPr>
      <w:r>
        <w:rPr>
          <w:sz w:val="24"/>
        </w:rPr>
        <w:t>Guillain-Barré syndrome after the first injection of ChAdOx1 nCoV-19 vaccine:</w:t>
      </w:r>
      <w:r>
        <w:rPr>
          <w:spacing w:val="1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-3"/>
          <w:sz w:val="24"/>
        </w:rPr>
        <w:t> </w:t>
      </w:r>
      <w:hyperlink r:id="rId163">
        <w:r>
          <w:rPr>
            <w:color w:val="0000FF"/>
            <w:sz w:val="24"/>
            <w:u w:val="single" w:color="0000FF"/>
          </w:rPr>
          <w:t>https://www.sciencedirect.com/science/article/pii/S0035378721005853</w:t>
        </w:r>
      </w:hyperlink>
      <w:r>
        <w:rPr>
          <w:sz w:val="24"/>
        </w:rPr>
        <w:t>.</w:t>
      </w:r>
    </w:p>
    <w:p>
      <w:pPr>
        <w:pStyle w:val="BodyText"/>
        <w:spacing w:before="7"/>
        <w:ind w:left="0" w:firstLine="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90" w:after="0"/>
        <w:ind w:left="836" w:right="950" w:hanging="360"/>
        <w:jc w:val="left"/>
        <w:rPr>
          <w:sz w:val="24"/>
        </w:rPr>
      </w:pPr>
      <w:r>
        <w:rPr>
          <w:sz w:val="24"/>
        </w:rPr>
        <w:t>SARS-CoV-2 vaccines are not safe for those with Guillain-Barre syndrome</w:t>
      </w:r>
      <w:r>
        <w:rPr>
          <w:spacing w:val="-57"/>
          <w:sz w:val="24"/>
        </w:rPr>
        <w:t> </w:t>
      </w:r>
      <w:r>
        <w:rPr>
          <w:sz w:val="24"/>
        </w:rPr>
        <w:t>following vaccination:</w:t>
      </w:r>
      <w:r>
        <w:rPr>
          <w:color w:val="0000FF"/>
          <w:spacing w:val="1"/>
          <w:sz w:val="24"/>
        </w:rPr>
        <w:t> </w:t>
      </w:r>
      <w:hyperlink r:id="rId164">
        <w:r>
          <w:rPr>
            <w:color w:val="0000FF"/>
            <w:sz w:val="24"/>
            <w:u w:val="single" w:color="0000FF"/>
          </w:rPr>
          <w:t>https://www.sciencedirect.com/science/article/pii/S2049080121005343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92" w:hanging="360"/>
        <w:jc w:val="left"/>
        <w:rPr>
          <w:sz w:val="24"/>
        </w:rPr>
      </w:pPr>
      <w:r>
        <w:rPr>
          <w:sz w:val="24"/>
        </w:rPr>
        <w:t>Acute hyperactive encephalopathy following COVID-19 vaccination with dramatic</w:t>
      </w:r>
      <w:r>
        <w:rPr>
          <w:spacing w:val="-57"/>
          <w:sz w:val="24"/>
        </w:rPr>
        <w:t> </w:t>
      </w: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to methylprednisolone: a 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1"/>
          <w:sz w:val="24"/>
        </w:rPr>
        <w:t> </w:t>
      </w:r>
      <w:hyperlink r:id="rId165">
        <w:r>
          <w:rPr>
            <w:color w:val="0000FF"/>
            <w:sz w:val="24"/>
            <w:u w:val="single" w:color="0000FF"/>
          </w:rPr>
          <w:t>https://www.sciencedirect.com/science/article/pii/S2049080121007536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03" w:hanging="360"/>
        <w:jc w:val="left"/>
        <w:rPr>
          <w:sz w:val="24"/>
        </w:rPr>
      </w:pPr>
      <w:r>
        <w:rPr>
          <w:sz w:val="24"/>
        </w:rPr>
        <w:t>Facial nerve palsy following administration of COVID-19 mRNA vaccines:</w:t>
      </w:r>
      <w:r>
        <w:rPr>
          <w:spacing w:val="-57"/>
          <w:sz w:val="24"/>
        </w:rPr>
        <w:t> </w:t>
      </w:r>
      <w:r>
        <w:rPr>
          <w:sz w:val="24"/>
        </w:rPr>
        <w:t>analysis of self-report database:</w:t>
      </w:r>
      <w:r>
        <w:rPr>
          <w:color w:val="0000FF"/>
          <w:spacing w:val="1"/>
          <w:sz w:val="24"/>
        </w:rPr>
        <w:t> </w:t>
      </w:r>
      <w:hyperlink r:id="rId166">
        <w:r>
          <w:rPr>
            <w:color w:val="0000FF"/>
            <w:sz w:val="24"/>
            <w:u w:val="single" w:color="0000FF"/>
          </w:rPr>
          <w:t>https://www.sciencedirect.com/science/article/pii/S1201971221007049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933" w:hanging="360"/>
        <w:jc w:val="left"/>
        <w:rPr>
          <w:sz w:val="24"/>
        </w:rPr>
      </w:pPr>
      <w:r>
        <w:rPr>
          <w:sz w:val="24"/>
        </w:rPr>
        <w:t>Neurological symptoms and neuroimaging alterations related to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cause or coincidence:</w:t>
      </w:r>
      <w:r>
        <w:rPr>
          <w:color w:val="0000FF"/>
          <w:spacing w:val="1"/>
          <w:sz w:val="24"/>
        </w:rPr>
        <w:t> </w:t>
      </w:r>
      <w:hyperlink r:id="rId167">
        <w:r>
          <w:rPr>
            <w:color w:val="0000FF"/>
            <w:sz w:val="24"/>
            <w:u w:val="single" w:color="0000FF"/>
          </w:rPr>
          <w:t>https://www.sciencedirect.com/science/article/pii/S0899707121003557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11" w:hanging="360"/>
        <w:jc w:val="left"/>
        <w:rPr>
          <w:sz w:val="24"/>
        </w:rPr>
      </w:pPr>
      <w:r>
        <w:rPr>
          <w:sz w:val="24"/>
        </w:rPr>
        <w:t>New-onset refractory status epilepticus after ChAdOx1 nCoV-19 vaccination:</w:t>
      </w:r>
      <w:r>
        <w:rPr>
          <w:color w:val="0000FF"/>
          <w:spacing w:val="-57"/>
          <w:sz w:val="24"/>
        </w:rPr>
        <w:t> </w:t>
      </w:r>
      <w:hyperlink r:id="rId168">
        <w:r>
          <w:rPr>
            <w:color w:val="0000FF"/>
            <w:sz w:val="24"/>
            <w:u w:val="single" w:color="0000FF"/>
          </w:rPr>
          <w:t>https://www.sciencedirect.com/science/article/pii/S0165572821001569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7" w:hanging="360"/>
        <w:jc w:val="left"/>
        <w:rPr>
          <w:sz w:val="24"/>
        </w:rPr>
      </w:pPr>
      <w:r>
        <w:rPr>
          <w:sz w:val="24"/>
        </w:rPr>
        <w:t>Acute myelitis and ChAdOx1 nCoV-19 vaccine: coincidental or causal association:</w:t>
      </w:r>
      <w:r>
        <w:rPr>
          <w:color w:val="0000FF"/>
          <w:spacing w:val="-57"/>
          <w:sz w:val="24"/>
        </w:rPr>
        <w:t> </w:t>
      </w:r>
      <w:hyperlink r:id="rId169">
        <w:r>
          <w:rPr>
            <w:color w:val="0000FF"/>
            <w:sz w:val="24"/>
            <w:u w:val="single" w:color="0000FF"/>
          </w:rPr>
          <w:t>https://www.sciencedirect.com/science/article/pii/S0165572821002137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16" w:hanging="360"/>
        <w:jc w:val="left"/>
        <w:rPr>
          <w:sz w:val="24"/>
        </w:rPr>
      </w:pPr>
      <w:r>
        <w:rPr>
          <w:sz w:val="24"/>
        </w:rPr>
        <w:t>Bell’s palsy and SARS-CoV-2 vaccines: an unfolding story:</w:t>
      </w:r>
      <w:r>
        <w:rPr>
          <w:color w:val="0000FF"/>
          <w:spacing w:val="1"/>
          <w:sz w:val="24"/>
        </w:rPr>
        <w:t> </w:t>
      </w:r>
      <w:hyperlink r:id="rId170">
        <w:r>
          <w:rPr>
            <w:color w:val="0000FF"/>
            <w:sz w:val="24"/>
            <w:u w:val="single" w:color="0000FF"/>
          </w:rPr>
          <w:t>https://www.sciencedirect.com/science/article/pii/S1473309921002735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3" w:hanging="360"/>
        <w:jc w:val="left"/>
        <w:rPr>
          <w:sz w:val="24"/>
        </w:rPr>
      </w:pPr>
      <w:r>
        <w:rPr>
          <w:sz w:val="24"/>
        </w:rPr>
        <w:t>Bell’s palsy after the second dose of the Pfizer COVID-19 vaccine in a patient with</w:t>
      </w:r>
      <w:r>
        <w:rPr>
          <w:spacing w:val="-57"/>
          <w:sz w:val="24"/>
        </w:rPr>
        <w:t> </w:t>
      </w:r>
      <w:r>
        <w:rPr>
          <w:sz w:val="24"/>
        </w:rPr>
        <w:t>a history of recurrent Bell’s palsy:</w:t>
      </w:r>
      <w:r>
        <w:rPr>
          <w:spacing w:val="1"/>
          <w:sz w:val="24"/>
        </w:rPr>
        <w:t> </w:t>
      </w:r>
      <w:r>
        <w:rPr>
          <w:sz w:val="24"/>
        </w:rPr>
        <w:t>bhttps:/</w:t>
      </w:r>
      <w:hyperlink r:id="rId171">
        <w:r>
          <w:rPr>
            <w:sz w:val="24"/>
          </w:rPr>
          <w:t>/www.scienc</w:t>
        </w:r>
      </w:hyperlink>
      <w:r>
        <w:rPr>
          <w:sz w:val="24"/>
        </w:rPr>
        <w:t>e</w:t>
      </w:r>
      <w:hyperlink r:id="rId171">
        <w:r>
          <w:rPr>
            <w:sz w:val="24"/>
          </w:rPr>
          <w:t>direct.com/science/article/pii/S266635462100020X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19" w:hanging="360"/>
        <w:jc w:val="left"/>
        <w:rPr>
          <w:sz w:val="24"/>
        </w:rPr>
      </w:pPr>
      <w:r>
        <w:rPr>
          <w:sz w:val="24"/>
        </w:rPr>
        <w:t>Acute-onset central serous retinopathy after immunization with COVID-19 mRNA</w:t>
      </w:r>
      <w:r>
        <w:rPr>
          <w:spacing w:val="-57"/>
          <w:sz w:val="24"/>
        </w:rPr>
        <w:t> </w:t>
      </w:r>
      <w:r>
        <w:rPr>
          <w:sz w:val="24"/>
        </w:rPr>
        <w:t>vaccine:.</w:t>
      </w:r>
      <w:r>
        <w:rPr>
          <w:color w:val="0000FF"/>
          <w:spacing w:val="-2"/>
          <w:sz w:val="24"/>
        </w:rPr>
        <w:t> </w:t>
      </w:r>
      <w:hyperlink r:id="rId172">
        <w:r>
          <w:rPr>
            <w:color w:val="0000FF"/>
            <w:sz w:val="24"/>
            <w:u w:val="single" w:color="0000FF"/>
          </w:rPr>
          <w:t>https://www.sciencedirect.com/science/article/pii/S2451993621001456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99" w:hanging="360"/>
        <w:jc w:val="left"/>
        <w:rPr>
          <w:sz w:val="24"/>
        </w:rPr>
      </w:pPr>
      <w:r>
        <w:rPr>
          <w:sz w:val="24"/>
        </w:rPr>
        <w:t>Bell’s palsy after COVID-19 vaccination: case report:</w:t>
      </w:r>
      <w:r>
        <w:rPr>
          <w:color w:val="0000FF"/>
          <w:spacing w:val="1"/>
          <w:sz w:val="24"/>
        </w:rPr>
        <w:t> </w:t>
      </w:r>
      <w:hyperlink r:id="rId173">
        <w:r>
          <w:rPr>
            <w:color w:val="0000FF"/>
            <w:sz w:val="24"/>
            <w:u w:val="single" w:color="0000FF"/>
          </w:rPr>
          <w:t>https://www.sciencedirect.com/science/article/pii/S217358082100122X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45" w:hanging="360"/>
        <w:jc w:val="left"/>
        <w:rPr>
          <w:sz w:val="24"/>
        </w:rPr>
      </w:pPr>
      <w:r>
        <w:rPr>
          <w:sz w:val="24"/>
        </w:rPr>
        <w:t>An academic hospital experience assessing the risk of COVID-19 mRNA vaccine</w:t>
      </w:r>
      <w:r>
        <w:rPr>
          <w:spacing w:val="-57"/>
          <w:sz w:val="24"/>
        </w:rPr>
        <w:t> </w:t>
      </w:r>
      <w:r>
        <w:rPr>
          <w:sz w:val="24"/>
        </w:rPr>
        <w:t>using patient’s allergy history:</w:t>
      </w:r>
      <w:r>
        <w:rPr>
          <w:color w:val="0000FF"/>
          <w:spacing w:val="1"/>
          <w:sz w:val="24"/>
        </w:rPr>
        <w:t> </w:t>
      </w:r>
      <w:hyperlink r:id="rId174">
        <w:r>
          <w:rPr>
            <w:color w:val="0000FF"/>
            <w:sz w:val="24"/>
            <w:u w:val="single" w:color="0000FF"/>
          </w:rPr>
          <w:t>https://www.sciencedirect.com/science/article/pii/S2213219821007972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71" w:hanging="360"/>
        <w:jc w:val="left"/>
        <w:rPr>
          <w:sz w:val="24"/>
        </w:rPr>
      </w:pPr>
      <w:r>
        <w:rPr>
          <w:sz w:val="24"/>
        </w:rPr>
        <w:t>COVID-19 vaccine-induced axillary and pectoral lymphadenopathy in PET:</w:t>
      </w:r>
      <w:r>
        <w:rPr>
          <w:color w:val="0000FF"/>
          <w:spacing w:val="-57"/>
          <w:sz w:val="24"/>
        </w:rPr>
        <w:t> </w:t>
      </w:r>
      <w:hyperlink r:id="rId175">
        <w:r>
          <w:rPr>
            <w:color w:val="0000FF"/>
            <w:sz w:val="24"/>
            <w:u w:val="single" w:color="0000FF"/>
          </w:rPr>
          <w:t>https://www.sciencedirect.com/science/article/pii/S1930043321002612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72" w:hanging="360"/>
        <w:jc w:val="left"/>
        <w:rPr>
          <w:sz w:val="24"/>
        </w:rPr>
      </w:pPr>
      <w:r>
        <w:rPr>
          <w:sz w:val="24"/>
        </w:rPr>
        <w:t>ANCA-associated vasculitis after Pfizer-BioNTech COVID-19 vaccine:</w:t>
      </w:r>
      <w:r>
        <w:rPr>
          <w:color w:val="0000FF"/>
          <w:spacing w:val="-57"/>
          <w:sz w:val="24"/>
        </w:rPr>
        <w:t> </w:t>
      </w:r>
      <w:hyperlink r:id="rId176">
        <w:r>
          <w:rPr>
            <w:color w:val="0000FF"/>
            <w:sz w:val="24"/>
            <w:u w:val="single" w:color="0000FF"/>
          </w:rPr>
          <w:t>https://www.sciencedirect.com/science/article/pii/S0272638621007423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69" w:hanging="360"/>
        <w:jc w:val="left"/>
        <w:rPr>
          <w:sz w:val="24"/>
        </w:rPr>
      </w:pPr>
      <w:r>
        <w:rPr>
          <w:sz w:val="24"/>
        </w:rPr>
        <w:t>Late cutaneous reactions after administration of COVID-19 mRNA vaccines:</w:t>
      </w:r>
      <w:r>
        <w:rPr>
          <w:color w:val="0000FF"/>
          <w:spacing w:val="-57"/>
          <w:sz w:val="24"/>
        </w:rPr>
        <w:t> </w:t>
      </w:r>
      <w:hyperlink r:id="rId177">
        <w:r>
          <w:rPr>
            <w:color w:val="0000FF"/>
            <w:sz w:val="24"/>
            <w:u w:val="single" w:color="0000FF"/>
          </w:rPr>
          <w:t>https://www.sciencedirect.com/science/article/pii/S2213219821007996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23" w:hanging="360"/>
        <w:jc w:val="left"/>
        <w:rPr>
          <w:sz w:val="24"/>
        </w:rPr>
      </w:pPr>
      <w:r>
        <w:rPr>
          <w:sz w:val="24"/>
        </w:rPr>
        <w:t>COVID-19 vaccine-induced rhabdomyolysis: case report with review of the</w:t>
      </w:r>
      <w:r>
        <w:rPr>
          <w:spacing w:val="1"/>
          <w:sz w:val="24"/>
        </w:rPr>
        <w:t> </w:t>
      </w:r>
      <w:r>
        <w:rPr>
          <w:sz w:val="24"/>
        </w:rPr>
        <w:t>literature:</w:t>
      </w:r>
      <w:r>
        <w:rPr>
          <w:color w:val="0000FF"/>
          <w:spacing w:val="-13"/>
          <w:sz w:val="24"/>
        </w:rPr>
        <w:t> </w:t>
      </w:r>
      <w:hyperlink r:id="rId178">
        <w:r>
          <w:rPr>
            <w:color w:val="0000FF"/>
            <w:sz w:val="24"/>
            <w:u w:val="single" w:color="0000FF"/>
          </w:rPr>
          <w:t>https://www.sciencedirect.com/science/article/pii/S1871402121001880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077" w:hanging="360"/>
        <w:jc w:val="left"/>
        <w:rPr>
          <w:sz w:val="24"/>
        </w:rPr>
      </w:pPr>
      <w:r>
        <w:rPr>
          <w:sz w:val="24"/>
        </w:rPr>
        <w:t>Clinical and pathologic correlates of skin reactions to COVID-19 vaccine,</w:t>
      </w:r>
      <w:r>
        <w:rPr>
          <w:spacing w:val="-57"/>
          <w:sz w:val="24"/>
        </w:rPr>
        <w:t> </w:t>
      </w:r>
      <w:r>
        <w:rPr>
          <w:sz w:val="24"/>
        </w:rPr>
        <w:t>including V-REPP: a registry-based study:</w:t>
      </w:r>
      <w:r>
        <w:rPr>
          <w:color w:val="0000FF"/>
          <w:spacing w:val="1"/>
          <w:sz w:val="24"/>
        </w:rPr>
        <w:t> </w:t>
      </w:r>
      <w:hyperlink r:id="rId179">
        <w:r>
          <w:rPr>
            <w:color w:val="0000FF"/>
            <w:sz w:val="24"/>
            <w:u w:val="single" w:color="0000FF"/>
          </w:rPr>
          <w:t>https://www.sciencedirect.com/science/article/pii/S0190962221024427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57" w:hanging="360"/>
        <w:jc w:val="left"/>
        <w:rPr>
          <w:sz w:val="24"/>
        </w:rPr>
      </w:pPr>
      <w:r>
        <w:rPr>
          <w:sz w:val="24"/>
        </w:rPr>
        <w:t>Thrombosis with thrombocytopenia syndrome associated with COVID-19</w:t>
      </w:r>
      <w:r>
        <w:rPr>
          <w:spacing w:val="1"/>
          <w:sz w:val="24"/>
        </w:rPr>
        <w:t> </w:t>
      </w:r>
      <w:r>
        <w:rPr>
          <w:sz w:val="24"/>
        </w:rPr>
        <w:t>vaccines:.</w:t>
      </w:r>
      <w:r>
        <w:rPr>
          <w:color w:val="0000FF"/>
          <w:spacing w:val="-10"/>
          <w:sz w:val="24"/>
        </w:rPr>
        <w:t> </w:t>
      </w:r>
      <w:hyperlink r:id="rId41">
        <w:r>
          <w:rPr>
            <w:color w:val="0000FF"/>
            <w:sz w:val="24"/>
            <w:u w:val="single" w:color="0000FF"/>
          </w:rPr>
          <w:t>https://www.sciencedirect.com/science/article/abs/pii/S0735675721004381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685" w:hanging="360"/>
        <w:jc w:val="left"/>
        <w:rPr>
          <w:sz w:val="24"/>
        </w:rPr>
      </w:pPr>
      <w:r>
        <w:rPr>
          <w:sz w:val="24"/>
        </w:rPr>
        <w:t>COVID-19 vaccine-associated anaphylaxis: a statement from the Anaphylaxis</w:t>
      </w:r>
      <w:r>
        <w:rPr>
          <w:spacing w:val="-57"/>
          <w:sz w:val="24"/>
        </w:rPr>
        <w:t> </w:t>
      </w:r>
      <w:r>
        <w:rPr>
          <w:sz w:val="24"/>
        </w:rPr>
        <w:t>Committee of the World Allergy Organization:.</w:t>
      </w:r>
      <w:r>
        <w:rPr>
          <w:color w:val="0000FF"/>
          <w:spacing w:val="1"/>
          <w:sz w:val="24"/>
        </w:rPr>
        <w:t> </w:t>
      </w:r>
      <w:hyperlink r:id="rId180">
        <w:r>
          <w:rPr>
            <w:color w:val="0000FF"/>
            <w:sz w:val="24"/>
            <w:u w:val="single" w:color="0000FF"/>
          </w:rPr>
          <w:t>https://www.sciencedirect.com/science/article/pii/S1939455121000119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88" w:hanging="360"/>
        <w:jc w:val="left"/>
        <w:rPr>
          <w:sz w:val="24"/>
        </w:rPr>
      </w:pPr>
      <w:r>
        <w:rPr>
          <w:sz w:val="24"/>
        </w:rPr>
        <w:t>Cerebral venous sinus thrombosis negative for anti-PF4 antibody without</w:t>
      </w:r>
      <w:r>
        <w:rPr>
          <w:spacing w:val="1"/>
          <w:sz w:val="24"/>
        </w:rPr>
        <w:t> </w:t>
      </w:r>
      <w:r>
        <w:rPr>
          <w:sz w:val="24"/>
        </w:rPr>
        <w:t>thrombocytopenia after immunization with COVID-19 vaccine in an elderly, non-</w:t>
      </w:r>
      <w:r>
        <w:rPr>
          <w:spacing w:val="-57"/>
          <w:sz w:val="24"/>
        </w:rPr>
        <w:t> </w:t>
      </w:r>
      <w:r>
        <w:rPr>
          <w:sz w:val="24"/>
        </w:rPr>
        <w:t>comorbid Indian male treated with conventional heparin-warfarin-based</w:t>
      </w:r>
      <w:r>
        <w:rPr>
          <w:spacing w:val="1"/>
          <w:sz w:val="24"/>
        </w:rPr>
        <w:t> </w:t>
      </w:r>
      <w:r>
        <w:rPr>
          <w:sz w:val="24"/>
        </w:rPr>
        <w:t>anticoagulation:.</w:t>
      </w:r>
      <w:r>
        <w:rPr>
          <w:color w:val="0000FF"/>
          <w:spacing w:val="1"/>
          <w:sz w:val="24"/>
        </w:rPr>
        <w:t> </w:t>
      </w:r>
      <w:hyperlink r:id="rId71">
        <w:r>
          <w:rPr>
            <w:color w:val="0000FF"/>
            <w:sz w:val="24"/>
            <w:u w:val="single" w:color="0000FF"/>
          </w:rPr>
          <w:t>https://www.sciencedirect.com/science/article/pii/S1871402121002046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0" w:hanging="360"/>
        <w:jc w:val="left"/>
        <w:rPr>
          <w:sz w:val="24"/>
        </w:rPr>
      </w:pPr>
      <w:r>
        <w:rPr>
          <w:sz w:val="24"/>
        </w:rPr>
        <w:t>Acute myocarditis after administration of BNT162b2 vaccine against COVID-19:.</w:t>
      </w:r>
      <w:r>
        <w:rPr>
          <w:color w:val="0000FF"/>
          <w:spacing w:val="-57"/>
          <w:sz w:val="24"/>
        </w:rPr>
        <w:t> </w:t>
      </w:r>
      <w:hyperlink r:id="rId181">
        <w:r>
          <w:rPr>
            <w:color w:val="0000FF"/>
            <w:sz w:val="24"/>
            <w:u w:val="single" w:color="0000FF"/>
          </w:rPr>
          <w:t>https://www.sciencedirect.com/science/article/abs/pii/S188558572100133X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609" w:hanging="360"/>
        <w:jc w:val="left"/>
        <w:rPr>
          <w:sz w:val="24"/>
        </w:rPr>
      </w:pPr>
      <w:r>
        <w:rPr>
          <w:sz w:val="24"/>
        </w:rPr>
        <w:t>Blood clots and bleeding after BNT162b2 and ChAdOx1 nCoV-19 vaccine: an</w:t>
      </w:r>
      <w:r>
        <w:rPr>
          <w:spacing w:val="-57"/>
          <w:sz w:val="24"/>
        </w:rPr>
        <w:t> </w:t>
      </w:r>
      <w:r>
        <w:rPr>
          <w:sz w:val="24"/>
        </w:rPr>
        <w:t>analysis of European data:.</w:t>
      </w:r>
      <w:r>
        <w:rPr>
          <w:color w:val="0000FF"/>
          <w:spacing w:val="1"/>
          <w:sz w:val="24"/>
        </w:rPr>
        <w:t> </w:t>
      </w:r>
      <w:hyperlink r:id="rId61">
        <w:r>
          <w:rPr>
            <w:color w:val="0000FF"/>
            <w:sz w:val="24"/>
            <w:u w:val="single" w:color="0000FF"/>
          </w:rPr>
          <w:t>https://www.sciencedirect.com/science/article/pii/S0896841121000937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43" w:hanging="360"/>
        <w:jc w:val="left"/>
        <w:rPr>
          <w:sz w:val="24"/>
        </w:rPr>
      </w:pPr>
      <w:r>
        <w:rPr>
          <w:sz w:val="24"/>
        </w:rPr>
        <w:t>immune thrombocytopenia associated with Pfizer-BioNTech’s COVID-19</w:t>
      </w:r>
      <w:r>
        <w:rPr>
          <w:spacing w:val="-57"/>
          <w:sz w:val="24"/>
        </w:rPr>
        <w:t> </w:t>
      </w:r>
      <w:r>
        <w:rPr>
          <w:sz w:val="24"/>
        </w:rPr>
        <w:t>BNT162b2 mRNA vaccine:.</w:t>
      </w:r>
      <w:r>
        <w:rPr>
          <w:color w:val="0000FF"/>
          <w:spacing w:val="1"/>
          <w:sz w:val="24"/>
        </w:rPr>
        <w:t> </w:t>
      </w:r>
      <w:hyperlink r:id="rId182">
        <w:r>
          <w:rPr>
            <w:color w:val="0000FF"/>
            <w:sz w:val="24"/>
            <w:u w:val="single" w:color="0000FF"/>
          </w:rPr>
          <w:t>https://www.sciencedirect.com/science/article/pii/S2214250921002018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10" w:hanging="356"/>
        <w:jc w:val="left"/>
        <w:rPr>
          <w:sz w:val="24"/>
        </w:rPr>
      </w:pPr>
      <w:r>
        <w:rPr>
          <w:sz w:val="24"/>
        </w:rPr>
        <w:t>Bullous drug eruption after the second dose of COVID-19 mRNA-1273 (Moderna)</w:t>
      </w:r>
      <w:r>
        <w:rPr>
          <w:spacing w:val="-57"/>
          <w:sz w:val="24"/>
        </w:rPr>
        <w:t> </w:t>
      </w:r>
      <w:r>
        <w:rPr>
          <w:sz w:val="24"/>
        </w:rPr>
        <w:t>vaccine: Case report:</w:t>
      </w:r>
      <w:r>
        <w:rPr>
          <w:color w:val="0000FF"/>
          <w:spacing w:val="1"/>
          <w:sz w:val="24"/>
        </w:rPr>
        <w:t> </w:t>
      </w:r>
      <w:hyperlink r:id="rId183">
        <w:r>
          <w:rPr>
            <w:color w:val="0000FF"/>
            <w:sz w:val="24"/>
            <w:u w:val="single" w:color="0000FF"/>
          </w:rPr>
          <w:t>https://www.sciencedirect.com/science/article/pii/S1876034121001878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694" w:hanging="356"/>
        <w:jc w:val="left"/>
        <w:rPr>
          <w:sz w:val="24"/>
        </w:rPr>
      </w:pPr>
      <w:r>
        <w:rPr>
          <w:sz w:val="24"/>
        </w:rPr>
        <w:t>COVID-19 RNA-based vaccines and the risk of prion disease:</w:t>
      </w:r>
      <w:r>
        <w:rPr>
          <w:color w:val="0000FF"/>
          <w:spacing w:val="1"/>
          <w:sz w:val="24"/>
        </w:rPr>
        <w:t> </w:t>
      </w:r>
      <w:hyperlink r:id="rId184">
        <w:r>
          <w:rPr>
            <w:color w:val="0000FF"/>
            <w:sz w:val="24"/>
            <w:u w:val="single" w:color="0000FF"/>
          </w:rPr>
          <w:t>https://scivisionpub.com/pdfs/covid19-rna-based-vaccines-and-the-risk-of-prion-</w:t>
        </w:r>
      </w:hyperlink>
      <w:r>
        <w:rPr>
          <w:color w:val="0000FF"/>
          <w:spacing w:val="-57"/>
          <w:sz w:val="24"/>
        </w:rPr>
        <w:t> </w:t>
      </w:r>
      <w:hyperlink r:id="rId184">
        <w:r>
          <w:rPr>
            <w:color w:val="0000FF"/>
            <w:sz w:val="24"/>
            <w:u w:val="single" w:color="0000FF"/>
          </w:rPr>
          <w:t>dis</w:t>
        </w:r>
      </w:hyperlink>
      <w:r>
        <w:rPr>
          <w:sz w:val="24"/>
        </w:rPr>
        <w:t>ease-1503.pdf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54" w:hanging="360"/>
        <w:jc w:val="left"/>
        <w:rPr>
          <w:sz w:val="24"/>
        </w:rPr>
      </w:pPr>
      <w:r>
        <w:rPr>
          <w:sz w:val="24"/>
        </w:rPr>
        <w:t>This study notes that 115 pregnant women lost their babies, out of 827 who</w:t>
      </w:r>
      <w:r>
        <w:rPr>
          <w:spacing w:val="-57"/>
          <w:sz w:val="24"/>
        </w:rPr>
        <w:t> </w:t>
      </w:r>
      <w:r>
        <w:rPr>
          <w:sz w:val="24"/>
        </w:rPr>
        <w:t>participated in a study on the safety of covid-19 vaccines:</w:t>
      </w:r>
      <w:r>
        <w:rPr>
          <w:color w:val="0000FF"/>
          <w:spacing w:val="1"/>
          <w:sz w:val="24"/>
        </w:rPr>
        <w:t> </w:t>
      </w:r>
      <w:hyperlink r:id="rId185">
        <w:r>
          <w:rPr>
            <w:color w:val="0000FF"/>
            <w:sz w:val="24"/>
            <w:u w:val="single" w:color="0000FF"/>
          </w:rPr>
          <w:t>https://www.nejm.org/doi/full/10.1056/NEJMoa2104983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89" w:hanging="360"/>
        <w:jc w:val="left"/>
        <w:rPr>
          <w:sz w:val="24"/>
        </w:rPr>
      </w:pPr>
      <w:r>
        <w:rPr>
          <w:sz w:val="24"/>
        </w:rPr>
        <w:t>Process-related impurities in the ChAdOx1 nCov-19 vaccine:</w:t>
      </w:r>
      <w:r>
        <w:rPr>
          <w:color w:val="0000FF"/>
          <w:spacing w:val="-57"/>
          <w:sz w:val="24"/>
        </w:rPr>
        <w:t> </w:t>
      </w:r>
      <w:hyperlink r:id="rId186">
        <w:r>
          <w:rPr>
            <w:color w:val="0000FF"/>
            <w:sz w:val="24"/>
            <w:u w:val="single" w:color="0000FF"/>
          </w:rPr>
          <w:t>https://www.researchsquare.com/article/rs-477964/v1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20" w:hanging="360"/>
        <w:jc w:val="left"/>
        <w:rPr>
          <w:sz w:val="24"/>
        </w:rPr>
      </w:pP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2"/>
          <w:sz w:val="24"/>
        </w:rPr>
        <w:t> </w:t>
      </w:r>
      <w:r>
        <w:rPr>
          <w:sz w:val="24"/>
        </w:rPr>
        <w:t>causing</w:t>
      </w:r>
      <w:r>
        <w:rPr>
          <w:spacing w:val="-4"/>
          <w:sz w:val="24"/>
        </w:rPr>
        <w:t> </w:t>
      </w:r>
      <w:r>
        <w:rPr>
          <w:sz w:val="24"/>
        </w:rPr>
        <w:t>CNS</w:t>
      </w:r>
      <w:r>
        <w:rPr>
          <w:spacing w:val="-1"/>
          <w:sz w:val="24"/>
        </w:rPr>
        <w:t> </w:t>
      </w:r>
      <w:r>
        <w:rPr>
          <w:sz w:val="24"/>
        </w:rPr>
        <w:t>inflammation: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series:</w:t>
      </w:r>
      <w:r>
        <w:rPr>
          <w:color w:val="0000FF"/>
          <w:spacing w:val="-57"/>
          <w:sz w:val="24"/>
        </w:rPr>
        <w:t> </w:t>
      </w:r>
      <w:hyperlink r:id="rId187">
        <w:r>
          <w:rPr>
            <w:color w:val="0000FF"/>
            <w:sz w:val="24"/>
            <w:u w:val="single" w:color="0000FF"/>
          </w:rPr>
          <w:t>https://link.springer.com/article/10.1007/s00415-021-10780-7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26" w:hanging="360"/>
        <w:jc w:val="left"/>
        <w:rPr>
          <w:sz w:val="24"/>
        </w:rPr>
      </w:pPr>
      <w:r>
        <w:rPr>
          <w:sz w:val="24"/>
        </w:rPr>
        <w:t>Allergic reactions, including anaphylaxis, after receiving the first dose of the</w:t>
      </w:r>
      <w:r>
        <w:rPr>
          <w:spacing w:val="1"/>
          <w:sz w:val="24"/>
        </w:rPr>
        <w:t> </w:t>
      </w:r>
      <w:r>
        <w:rPr>
          <w:sz w:val="24"/>
        </w:rPr>
        <w:t>Pfizer-BioNTech</w:t>
      </w:r>
      <w:r>
        <w:rPr>
          <w:spacing w:val="-3"/>
          <w:sz w:val="24"/>
        </w:rPr>
        <w:t> </w:t>
      </w:r>
      <w:r>
        <w:rPr>
          <w:sz w:val="24"/>
        </w:rPr>
        <w:t>COVID-19</w:t>
      </w:r>
      <w:r>
        <w:rPr>
          <w:spacing w:val="-3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3"/>
          <w:sz w:val="24"/>
        </w:rPr>
        <w:t> </w:t>
      </w:r>
      <w:hyperlink r:id="rId188">
        <w:r>
          <w:rPr>
            <w:color w:val="0000FF"/>
            <w:sz w:val="24"/>
            <w:u w:val="single" w:color="0000FF"/>
          </w:rPr>
          <w:t>https://pubmed.ncbi.nlm.nih.gov/33475702/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77" w:hanging="360"/>
        <w:jc w:val="left"/>
        <w:rPr>
          <w:sz w:val="24"/>
        </w:rPr>
      </w:pPr>
      <w:r>
        <w:rPr>
          <w:sz w:val="24"/>
        </w:rPr>
        <w:t>Allergic reactions to the first COVID-19 vaccine: a potential role of polyethylene</w:t>
      </w:r>
      <w:r>
        <w:rPr>
          <w:spacing w:val="-57"/>
          <w:sz w:val="24"/>
        </w:rPr>
        <w:t> </w:t>
      </w:r>
      <w:r>
        <w:rPr>
          <w:sz w:val="24"/>
        </w:rPr>
        <w:t>glycol:</w:t>
      </w:r>
      <w:r>
        <w:rPr>
          <w:color w:val="0000FF"/>
          <w:sz w:val="24"/>
        </w:rPr>
        <w:t> </w:t>
      </w:r>
      <w:hyperlink r:id="rId189">
        <w:r>
          <w:rPr>
            <w:color w:val="0000FF"/>
            <w:sz w:val="24"/>
            <w:u w:val="single" w:color="0000FF"/>
          </w:rPr>
          <w:t>https://pubmed.ncbi.nlm.nih.gov/33320974/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43" w:hanging="360"/>
        <w:jc w:val="left"/>
        <w:rPr>
          <w:sz w:val="24"/>
        </w:rPr>
      </w:pPr>
      <w:r>
        <w:rPr>
          <w:sz w:val="24"/>
        </w:rPr>
        <w:t>Pfizer Vaccine Raises Allergy Concerns:</w:t>
      </w:r>
      <w:r>
        <w:rPr>
          <w:color w:val="0000FF"/>
          <w:spacing w:val="-57"/>
          <w:sz w:val="24"/>
        </w:rPr>
        <w:t> </w:t>
      </w:r>
      <w:hyperlink r:id="rId190">
        <w:r>
          <w:rPr>
            <w:color w:val="0000FF"/>
            <w:sz w:val="24"/>
            <w:u w:val="single" w:color="0000FF"/>
          </w:rPr>
          <w:t>https://pubmed.ncbi.nlm.nih.gov/33384356/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59" w:hanging="360"/>
        <w:jc w:val="left"/>
        <w:rPr>
          <w:sz w:val="24"/>
        </w:rPr>
      </w:pPr>
      <w:r>
        <w:rPr>
          <w:sz w:val="24"/>
        </w:rPr>
        <w:t>Allergic reactions, including anaphylaxis, after receiving the first dose of Pfizer-</w:t>
      </w:r>
      <w:r>
        <w:rPr>
          <w:spacing w:val="-57"/>
          <w:sz w:val="24"/>
        </w:rPr>
        <w:t> </w:t>
      </w:r>
      <w:r>
        <w:rPr>
          <w:sz w:val="24"/>
        </w:rPr>
        <w:t>BioNTech COVID-19 vaccine – United States, December 14-23, 2020:</w:t>
      </w:r>
      <w:r>
        <w:rPr>
          <w:color w:val="0000FF"/>
          <w:spacing w:val="1"/>
          <w:sz w:val="24"/>
        </w:rPr>
        <w:t> </w:t>
      </w:r>
      <w:hyperlink r:id="rId191">
        <w:r>
          <w:rPr>
            <w:color w:val="0000FF"/>
            <w:sz w:val="24"/>
            <w:u w:val="single" w:color="0000FF"/>
          </w:rPr>
          <w:t>https://pubmed.ncbi.nlm.nih.gov/33444297/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712" w:hanging="356"/>
        <w:jc w:val="left"/>
        <w:rPr>
          <w:sz w:val="24"/>
        </w:rPr>
      </w:pPr>
      <w:r>
        <w:rPr>
          <w:sz w:val="24"/>
        </w:rPr>
        <w:t>Allergic reactions, including anaphylaxis, after receiving first dose of Modern</w:t>
      </w:r>
      <w:r>
        <w:rPr>
          <w:spacing w:val="-57"/>
          <w:sz w:val="24"/>
        </w:rPr>
        <w:t> </w:t>
      </w:r>
      <w:r>
        <w:rPr>
          <w:sz w:val="24"/>
        </w:rPr>
        <w:t>COVID-19 vaccine – United States, December 21, 2020-January 10, 2021:</w:t>
      </w:r>
      <w:r>
        <w:rPr>
          <w:color w:val="0000FF"/>
          <w:spacing w:val="1"/>
          <w:sz w:val="24"/>
        </w:rPr>
        <w:t> </w:t>
      </w:r>
      <w:hyperlink r:id="rId192">
        <w:r>
          <w:rPr>
            <w:color w:val="0000FF"/>
            <w:sz w:val="24"/>
            <w:u w:val="single" w:color="0000FF"/>
          </w:rPr>
          <w:t>https://pubmed.ncbi.nlm.nih.gov/33507892/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49" w:hanging="356"/>
        <w:jc w:val="left"/>
        <w:rPr>
          <w:sz w:val="24"/>
        </w:rPr>
      </w:pPr>
      <w:r>
        <w:rPr>
          <w:sz w:val="24"/>
        </w:rPr>
        <w:t>Reports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anaphylaxis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4"/>
          <w:sz w:val="24"/>
        </w:rPr>
        <w:t> </w:t>
      </w:r>
      <w:r>
        <w:rPr>
          <w:sz w:val="24"/>
        </w:rPr>
        <w:t>coronavirus</w:t>
      </w:r>
      <w:r>
        <w:rPr>
          <w:spacing w:val="-2"/>
          <w:sz w:val="24"/>
        </w:rPr>
        <w:t> </w:t>
      </w:r>
      <w:r>
        <w:rPr>
          <w:sz w:val="24"/>
        </w:rPr>
        <w:t>disease</w:t>
      </w:r>
      <w:r>
        <w:rPr>
          <w:spacing w:val="-2"/>
          <w:sz w:val="24"/>
        </w:rPr>
        <w:t> </w:t>
      </w:r>
      <w:r>
        <w:rPr>
          <w:sz w:val="24"/>
        </w:rPr>
        <w:t>vaccination</w:t>
      </w:r>
      <w:r>
        <w:rPr>
          <w:spacing w:val="-2"/>
          <w:sz w:val="24"/>
        </w:rPr>
        <w:t> </w:t>
      </w:r>
      <w:r>
        <w:rPr>
          <w:sz w:val="24"/>
        </w:rPr>
        <w:t>2019,</w:t>
      </w:r>
      <w:r>
        <w:rPr>
          <w:spacing w:val="-2"/>
          <w:sz w:val="24"/>
        </w:rPr>
        <w:t> </w:t>
      </w:r>
      <w:r>
        <w:rPr>
          <w:sz w:val="24"/>
        </w:rPr>
        <w:t>South</w:t>
      </w:r>
      <w:r>
        <w:rPr>
          <w:spacing w:val="-2"/>
          <w:sz w:val="24"/>
        </w:rPr>
        <w:t> </w:t>
      </w:r>
      <w:r>
        <w:rPr>
          <w:sz w:val="24"/>
        </w:rPr>
        <w:t>Korea,</w:t>
      </w:r>
      <w:r>
        <w:rPr>
          <w:spacing w:val="-57"/>
          <w:sz w:val="24"/>
        </w:rPr>
        <w:t> </w:t>
      </w:r>
      <w:r>
        <w:rPr>
          <w:sz w:val="24"/>
        </w:rPr>
        <w:t>February</w:t>
      </w:r>
      <w:r>
        <w:rPr>
          <w:spacing w:val="-6"/>
          <w:sz w:val="24"/>
        </w:rPr>
        <w:t> </w:t>
      </w:r>
      <w:r>
        <w:rPr>
          <w:sz w:val="24"/>
        </w:rPr>
        <w:t>26-April 30,</w:t>
      </w:r>
      <w:r>
        <w:rPr>
          <w:spacing w:val="-1"/>
          <w:sz w:val="24"/>
        </w:rPr>
        <w:t> </w:t>
      </w:r>
      <w:r>
        <w:rPr>
          <w:sz w:val="24"/>
        </w:rPr>
        <w:t>2021:</w:t>
      </w:r>
      <w:r>
        <w:rPr>
          <w:color w:val="0000FF"/>
          <w:spacing w:val="1"/>
          <w:sz w:val="24"/>
        </w:rPr>
        <w:t> </w:t>
      </w:r>
      <w:hyperlink r:id="rId193">
        <w:r>
          <w:rPr>
            <w:color w:val="0000FF"/>
            <w:sz w:val="24"/>
            <w:u w:val="single" w:color="0000FF"/>
          </w:rPr>
          <w:t>https://pubmed.ncbi.nlm.nih.gov/34414880/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76" w:hanging="360"/>
        <w:jc w:val="left"/>
        <w:rPr>
          <w:sz w:val="24"/>
        </w:rPr>
      </w:pPr>
      <w:r>
        <w:rPr>
          <w:sz w:val="24"/>
        </w:rPr>
        <w:t>reports of anaphylaxis after receiving COVID-19 mRNA vaccines in the U.S.-Dec</w:t>
      </w:r>
      <w:r>
        <w:rPr>
          <w:spacing w:val="-57"/>
          <w:sz w:val="24"/>
        </w:rPr>
        <w:t> </w:t>
      </w:r>
      <w:r>
        <w:rPr>
          <w:sz w:val="24"/>
        </w:rPr>
        <w:t>14,</w:t>
      </w:r>
      <w:r>
        <w:rPr>
          <w:spacing w:val="-1"/>
          <w:sz w:val="24"/>
        </w:rPr>
        <w:t> </w:t>
      </w:r>
      <w:r>
        <w:rPr>
          <w:sz w:val="24"/>
        </w:rPr>
        <w:t>2020-Jan 18, 2021:</w:t>
      </w:r>
      <w:r>
        <w:rPr>
          <w:color w:val="0000FF"/>
          <w:sz w:val="24"/>
        </w:rPr>
        <w:t> </w:t>
      </w:r>
      <w:hyperlink r:id="rId194">
        <w:r>
          <w:rPr>
            <w:color w:val="0000FF"/>
            <w:sz w:val="24"/>
            <w:u w:val="single" w:color="0000FF"/>
          </w:rPr>
          <w:t>https://pubmed.ncbi.nlm.nih.gov/33576785/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8" w:hanging="360"/>
        <w:jc w:val="left"/>
        <w:rPr>
          <w:sz w:val="24"/>
        </w:rPr>
      </w:pPr>
      <w:r>
        <w:rPr>
          <w:sz w:val="24"/>
        </w:rPr>
        <w:t>Immunization practices and risk of anaphylaxis: a current, comprehensive update of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 data:</w:t>
      </w:r>
      <w:r>
        <w:rPr>
          <w:color w:val="0000FF"/>
          <w:sz w:val="24"/>
        </w:rPr>
        <w:t> </w:t>
      </w:r>
      <w:hyperlink r:id="rId195">
        <w:r>
          <w:rPr>
            <w:color w:val="0000FF"/>
            <w:sz w:val="24"/>
            <w:u w:val="single" w:color="0000FF"/>
          </w:rPr>
          <w:t>https://pubmed.ncbi.nlm.nih.gov/34269740/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441" w:hanging="360"/>
        <w:jc w:val="left"/>
        <w:rPr>
          <w:sz w:val="24"/>
        </w:rPr>
      </w:pPr>
      <w:r>
        <w:rPr>
          <w:sz w:val="24"/>
        </w:rPr>
        <w:t>Relationship between pre-existing allergies and anaphylactic reactions following</w:t>
      </w:r>
      <w:r>
        <w:rPr>
          <w:spacing w:val="-57"/>
          <w:sz w:val="24"/>
        </w:rPr>
        <w:t> </w:t>
      </w:r>
      <w:r>
        <w:rPr>
          <w:sz w:val="24"/>
        </w:rPr>
        <w:t>administration of COVID-19 mRNA vaccine:</w:t>
      </w:r>
      <w:r>
        <w:rPr>
          <w:color w:val="0000FF"/>
          <w:spacing w:val="1"/>
          <w:sz w:val="24"/>
        </w:rPr>
        <w:t> </w:t>
      </w:r>
      <w:hyperlink r:id="rId196">
        <w:r>
          <w:rPr>
            <w:color w:val="0000FF"/>
            <w:sz w:val="24"/>
            <w:u w:val="single" w:color="0000FF"/>
          </w:rPr>
          <w:t>https://pubmed.ncbi.nlm.nih.gov/34215453/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34" w:hanging="360"/>
        <w:jc w:val="left"/>
        <w:rPr>
          <w:sz w:val="24"/>
        </w:rPr>
      </w:pPr>
      <w:r>
        <w:rPr>
          <w:sz w:val="24"/>
        </w:rPr>
        <w:t>Anaphylaxis Associated with COVID-19 mRNA Vaccines: Approach to Allergy</w:t>
      </w:r>
      <w:r>
        <w:rPr>
          <w:spacing w:val="-57"/>
          <w:sz w:val="24"/>
        </w:rPr>
        <w:t> </w:t>
      </w:r>
      <w:r>
        <w:rPr>
          <w:sz w:val="24"/>
        </w:rPr>
        <w:t>Research:</w:t>
      </w:r>
      <w:r>
        <w:rPr>
          <w:color w:val="0000FF"/>
          <w:spacing w:val="-1"/>
          <w:sz w:val="24"/>
        </w:rPr>
        <w:t> </w:t>
      </w:r>
      <w:hyperlink r:id="rId197">
        <w:r>
          <w:rPr>
            <w:color w:val="0000FF"/>
            <w:sz w:val="24"/>
            <w:u w:val="single" w:color="0000FF"/>
          </w:rPr>
          <w:t>https://pubmed.ncbi.nlm.nih.gov/33932618/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8" w:hanging="360"/>
        <w:jc w:val="left"/>
        <w:rPr>
          <w:sz w:val="24"/>
        </w:rPr>
      </w:pPr>
      <w:r>
        <w:rPr>
          <w:sz w:val="24"/>
        </w:rPr>
        <w:t>Severe Allergic Reactions after COVID-19 Vaccination with the Pfizer / BioNTech</w:t>
      </w:r>
      <w:r>
        <w:rPr>
          <w:spacing w:val="-57"/>
          <w:sz w:val="24"/>
        </w:rPr>
        <w:t> </w:t>
      </w:r>
      <w:r>
        <w:rPr>
          <w:sz w:val="24"/>
        </w:rPr>
        <w:t>Vaccine in Great Britain and the USA: Position Statement of the German Allergy</w:t>
      </w:r>
      <w:r>
        <w:rPr>
          <w:spacing w:val="1"/>
          <w:sz w:val="24"/>
        </w:rPr>
        <w:t> </w:t>
      </w:r>
      <w:r>
        <w:rPr>
          <w:sz w:val="24"/>
        </w:rPr>
        <w:t>Societies:</w:t>
      </w:r>
      <w:r>
        <w:rPr>
          <w:spacing w:val="-2"/>
          <w:sz w:val="24"/>
        </w:rPr>
        <w:t> </w:t>
      </w:r>
      <w:r>
        <w:rPr>
          <w:sz w:val="24"/>
        </w:rPr>
        <w:t>German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2"/>
          <w:sz w:val="24"/>
        </w:rPr>
        <w:t> </w:t>
      </w:r>
      <w:r>
        <w:rPr>
          <w:sz w:val="24"/>
        </w:rPr>
        <w:t>Association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Allergologists</w:t>
      </w:r>
      <w:r>
        <w:rPr>
          <w:spacing w:val="-2"/>
          <w:sz w:val="24"/>
        </w:rPr>
        <w:t> </w:t>
      </w:r>
      <w:r>
        <w:rPr>
          <w:sz w:val="24"/>
        </w:rPr>
        <w:t>(AeDA),</w:t>
      </w:r>
      <w:r>
        <w:rPr>
          <w:spacing w:val="-1"/>
          <w:sz w:val="24"/>
        </w:rPr>
        <w:t> </w:t>
      </w:r>
      <w:r>
        <w:rPr>
          <w:sz w:val="24"/>
        </w:rPr>
        <w:t>German</w:t>
      </w:r>
      <w:r>
        <w:rPr>
          <w:spacing w:val="1"/>
          <w:sz w:val="24"/>
        </w:rPr>
        <w:t> </w:t>
      </w:r>
      <w:r>
        <w:rPr>
          <w:sz w:val="24"/>
        </w:rPr>
        <w:t>Society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Allergology and Clinical Immunology (DGAKI) and Society for Pediatric Allergology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Environmental</w:t>
      </w:r>
      <w:r>
        <w:rPr>
          <w:spacing w:val="-1"/>
          <w:sz w:val="24"/>
        </w:rPr>
        <w:t> </w:t>
      </w:r>
      <w:r>
        <w:rPr>
          <w:sz w:val="24"/>
        </w:rPr>
        <w:t>Medicine (GPA):</w:t>
      </w:r>
      <w:r>
        <w:rPr>
          <w:color w:val="0000FF"/>
          <w:sz w:val="24"/>
        </w:rPr>
        <w:t> </w:t>
      </w:r>
      <w:hyperlink r:id="rId198">
        <w:r>
          <w:rPr>
            <w:color w:val="0000FF"/>
            <w:sz w:val="24"/>
            <w:u w:val="single" w:color="0000FF"/>
          </w:rPr>
          <w:t>https://pubmed.ncbi.nlm.nih.gov/33643776/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92" w:hanging="360"/>
        <w:jc w:val="left"/>
        <w:rPr>
          <w:sz w:val="24"/>
        </w:rPr>
      </w:pPr>
      <w:r>
        <w:rPr>
          <w:sz w:val="24"/>
        </w:rPr>
        <w:t>Allergic reactions and anaphylaxis to LNP-based COVID-19 vaccines:</w:t>
      </w:r>
      <w:r>
        <w:rPr>
          <w:color w:val="0000FF"/>
          <w:spacing w:val="-57"/>
          <w:sz w:val="24"/>
        </w:rPr>
        <w:t> </w:t>
      </w:r>
      <w:hyperlink r:id="rId199">
        <w:r>
          <w:rPr>
            <w:color w:val="0000FF"/>
            <w:sz w:val="24"/>
            <w:u w:val="single" w:color="0000FF"/>
          </w:rPr>
          <w:t>https://pubmed.ncbi.nlm.nih.gov/33571463/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63" w:hanging="360"/>
        <w:jc w:val="left"/>
        <w:rPr>
          <w:sz w:val="24"/>
        </w:rPr>
      </w:pPr>
      <w:r>
        <w:rPr>
          <w:sz w:val="24"/>
        </w:rPr>
        <w:t>Reported orofacial adverse effects from COVID-19 vaccines: the known and the</w:t>
      </w:r>
      <w:r>
        <w:rPr>
          <w:spacing w:val="-57"/>
          <w:sz w:val="24"/>
        </w:rPr>
        <w:t> </w:t>
      </w:r>
      <w:r>
        <w:rPr>
          <w:sz w:val="24"/>
        </w:rPr>
        <w:t>unknown:</w:t>
      </w:r>
      <w:r>
        <w:rPr>
          <w:color w:val="0000FF"/>
          <w:spacing w:val="-1"/>
          <w:sz w:val="24"/>
        </w:rPr>
        <w:t> </w:t>
      </w:r>
      <w:hyperlink r:id="rId200">
        <w:r>
          <w:rPr>
            <w:color w:val="0000FF"/>
            <w:sz w:val="24"/>
            <w:u w:val="single" w:color="0000FF"/>
          </w:rPr>
          <w:t>https://pubmed.ncbi.nlm.nih.gov/33527524/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12" w:hanging="360"/>
        <w:jc w:val="left"/>
        <w:rPr>
          <w:sz w:val="24"/>
        </w:rPr>
      </w:pPr>
      <w:r>
        <w:rPr>
          <w:sz w:val="24"/>
        </w:rPr>
        <w:t>Cutaneous adverse effects of available COVID-19 vaccines:</w:t>
      </w:r>
      <w:r>
        <w:rPr>
          <w:color w:val="0000FF"/>
          <w:spacing w:val="-57"/>
          <w:sz w:val="24"/>
        </w:rPr>
        <w:t> </w:t>
      </w:r>
      <w:hyperlink r:id="rId201">
        <w:r>
          <w:rPr>
            <w:color w:val="0000FF"/>
            <w:sz w:val="24"/>
            <w:u w:val="single" w:color="0000FF"/>
          </w:rPr>
          <w:t>https://pubmed.ncbi.nlm.nih.gov/34518015/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15" w:hanging="360"/>
        <w:jc w:val="left"/>
        <w:rPr>
          <w:sz w:val="24"/>
        </w:rPr>
      </w:pPr>
      <w:r>
        <w:rPr>
          <w:sz w:val="24"/>
        </w:rPr>
        <w:t>Cumulative adverse event report of anaphylaxis following injections of COVID-19</w:t>
      </w:r>
      <w:r>
        <w:rPr>
          <w:spacing w:val="-57"/>
          <w:sz w:val="24"/>
        </w:rPr>
        <w:t> </w:t>
      </w:r>
      <w:r>
        <w:rPr>
          <w:sz w:val="24"/>
        </w:rPr>
        <w:t>mRNA vaccine (Pfizer-BioNTech) in Japan: the first month report:</w:t>
      </w:r>
      <w:r>
        <w:rPr>
          <w:color w:val="0000FF"/>
          <w:spacing w:val="1"/>
          <w:sz w:val="24"/>
        </w:rPr>
        <w:t> </w:t>
      </w:r>
      <w:hyperlink r:id="rId202">
        <w:r>
          <w:rPr>
            <w:color w:val="0000FF"/>
            <w:sz w:val="24"/>
            <w:u w:val="single" w:color="0000FF"/>
          </w:rPr>
          <w:t>https://pubmed.ncbi.nlm.nih.gov/34347278/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75" w:hanging="360"/>
        <w:jc w:val="left"/>
        <w:rPr>
          <w:sz w:val="24"/>
        </w:rPr>
      </w:pPr>
      <w:r>
        <w:rPr>
          <w:sz w:val="24"/>
        </w:rPr>
        <w:t>COVID-19 vaccines increase the risk of anaphylaxis:</w:t>
      </w:r>
      <w:r>
        <w:rPr>
          <w:color w:val="0000FF"/>
          <w:spacing w:val="-57"/>
          <w:sz w:val="24"/>
        </w:rPr>
        <w:t> </w:t>
      </w:r>
      <w:hyperlink r:id="rId203">
        <w:r>
          <w:rPr>
            <w:color w:val="0000FF"/>
            <w:sz w:val="24"/>
            <w:u w:val="single" w:color="0000FF"/>
          </w:rPr>
          <w:t>https://pubmed.ncbi.nlm.nih.gov/33685103/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8" w:hanging="360"/>
        <w:jc w:val="left"/>
        <w:rPr>
          <w:sz w:val="24"/>
        </w:rPr>
      </w:pPr>
      <w:r>
        <w:rPr>
          <w:sz w:val="24"/>
        </w:rPr>
        <w:t>Biphasic anaphylaxis after exposure to the first dose of the Pfizer-BioNTech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-3"/>
          <w:sz w:val="24"/>
        </w:rPr>
        <w:t> </w:t>
      </w:r>
      <w:r>
        <w:rPr>
          <w:sz w:val="24"/>
        </w:rPr>
        <w:t>mRNA</w:t>
      </w:r>
      <w:r>
        <w:rPr>
          <w:spacing w:val="-3"/>
          <w:sz w:val="24"/>
        </w:rPr>
        <w:t> </w:t>
      </w:r>
      <w:r>
        <w:rPr>
          <w:sz w:val="24"/>
        </w:rPr>
        <w:t>vaccine</w:t>
      </w:r>
      <w:r>
        <w:rPr>
          <w:spacing w:val="-4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-2"/>
          <w:sz w:val="24"/>
        </w:rPr>
        <w:t> </w:t>
      </w:r>
      <w:hyperlink r:id="rId204">
        <w:r>
          <w:rPr>
            <w:color w:val="0000FF"/>
            <w:sz w:val="24"/>
            <w:u w:val="single" w:color="0000FF"/>
          </w:rPr>
          <w:t>https://pubmed.ncbi.nlm.nih.gov/34050949/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49" w:hanging="360"/>
        <w:jc w:val="left"/>
        <w:rPr>
          <w:sz w:val="24"/>
        </w:rPr>
      </w:pPr>
      <w:r>
        <w:rPr>
          <w:sz w:val="24"/>
        </w:rPr>
        <w:t>Allergenic components of the mRNA-1273 vaccine for COVID-19: possible</w:t>
      </w:r>
      <w:r>
        <w:rPr>
          <w:spacing w:val="-57"/>
          <w:sz w:val="24"/>
        </w:rPr>
        <w:t> </w:t>
      </w:r>
      <w:r>
        <w:rPr>
          <w:sz w:val="24"/>
        </w:rPr>
        <w:t>involvement of polyethylene glycol and IgG-mediated complement activation:</w:t>
      </w:r>
      <w:r>
        <w:rPr>
          <w:color w:val="0000FF"/>
          <w:spacing w:val="1"/>
          <w:sz w:val="24"/>
        </w:rPr>
        <w:t> </w:t>
      </w:r>
      <w:hyperlink r:id="rId205">
        <w:r>
          <w:rPr>
            <w:color w:val="0000FF"/>
            <w:sz w:val="24"/>
            <w:u w:val="single" w:color="0000FF"/>
          </w:rPr>
          <w:t>https://pubmed.ncbi.nlm.nih.gov/33657648/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4" w:hanging="360"/>
        <w:jc w:val="left"/>
        <w:rPr>
          <w:sz w:val="24"/>
        </w:rPr>
      </w:pPr>
      <w:r>
        <w:rPr>
          <w:sz w:val="24"/>
        </w:rPr>
        <w:t>Polyethylene glycol (PEG) is a cause of anaphylaxis to Pfizer / BioNTech mRNA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206">
        <w:r>
          <w:rPr>
            <w:color w:val="0000FF"/>
            <w:sz w:val="24"/>
            <w:u w:val="single" w:color="0000FF"/>
          </w:rPr>
          <w:t>https://pubmed.ncbi.nlm.nih.gov/33825239/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23" w:hanging="360"/>
        <w:jc w:val="left"/>
        <w:rPr>
          <w:sz w:val="24"/>
        </w:rPr>
      </w:pPr>
      <w:r>
        <w:rPr>
          <w:sz w:val="24"/>
        </w:rPr>
        <w:t>Acute allergic reactions to COVID-19 mRNA vaccines:</w:t>
      </w:r>
      <w:r>
        <w:rPr>
          <w:color w:val="0000FF"/>
          <w:spacing w:val="-57"/>
          <w:sz w:val="24"/>
        </w:rPr>
        <w:t> </w:t>
      </w:r>
      <w:hyperlink r:id="rId207">
        <w:r>
          <w:rPr>
            <w:color w:val="0000FF"/>
            <w:sz w:val="24"/>
            <w:u w:val="single" w:color="0000FF"/>
          </w:rPr>
          <w:t>https://pubmed.ncbi.nlm.nih.gov/33683290/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1" w:hanging="360"/>
        <w:jc w:val="left"/>
        <w:rPr>
          <w:sz w:val="24"/>
        </w:rPr>
      </w:pPr>
      <w:r>
        <w:rPr>
          <w:sz w:val="24"/>
        </w:rPr>
        <w:t>Polyethylene glycole allergy of the SARS CoV2 vaccine recipient: case report of a</w:t>
      </w:r>
      <w:r>
        <w:rPr>
          <w:spacing w:val="-57"/>
          <w:sz w:val="24"/>
        </w:rPr>
        <w:t> </w:t>
      </w:r>
      <w:r>
        <w:rPr>
          <w:sz w:val="24"/>
        </w:rPr>
        <w:t>young adult recipient and management of future exposure to SARS-CoV2:</w:t>
      </w:r>
      <w:r>
        <w:rPr>
          <w:color w:val="0000FF"/>
          <w:spacing w:val="1"/>
          <w:sz w:val="24"/>
        </w:rPr>
        <w:t> </w:t>
      </w:r>
      <w:hyperlink r:id="rId208">
        <w:r>
          <w:rPr>
            <w:color w:val="0000FF"/>
            <w:sz w:val="24"/>
            <w:u w:val="single" w:color="0000FF"/>
          </w:rPr>
          <w:t>https://pubmed.ncbi.nlm.nih.gov/33919151/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60" w:hanging="360"/>
        <w:jc w:val="left"/>
        <w:rPr>
          <w:sz w:val="24"/>
        </w:rPr>
      </w:pPr>
      <w:r>
        <w:rPr>
          <w:sz w:val="24"/>
        </w:rPr>
        <w:t>Elevated rates of anaphylaxis after vaccination with Pfizer BNT162b2 mRNA</w:t>
      </w:r>
      <w:r>
        <w:rPr>
          <w:spacing w:val="1"/>
          <w:sz w:val="24"/>
        </w:rPr>
        <w:t> </w:t>
      </w:r>
      <w:r>
        <w:rPr>
          <w:sz w:val="24"/>
        </w:rPr>
        <w:t>vaccine against COVID-19 in Japanese healthcare workers; a secondary analysis of</w:t>
      </w:r>
      <w:r>
        <w:rPr>
          <w:spacing w:val="-57"/>
          <w:sz w:val="24"/>
        </w:rPr>
        <w:t> </w:t>
      </w:r>
      <w:r>
        <w:rPr>
          <w:sz w:val="24"/>
        </w:rPr>
        <w:t>initial</w:t>
      </w:r>
      <w:r>
        <w:rPr>
          <w:spacing w:val="-1"/>
          <w:sz w:val="24"/>
        </w:rPr>
        <w:t> </w:t>
      </w:r>
      <w:r>
        <w:rPr>
          <w:sz w:val="24"/>
        </w:rPr>
        <w:t>post-approval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3"/>
          <w:sz w:val="24"/>
        </w:rPr>
        <w:t> </w:t>
      </w:r>
      <w:r>
        <w:rPr>
          <w:sz w:val="24"/>
        </w:rPr>
        <w:t>data:</w:t>
      </w:r>
      <w:r>
        <w:rPr>
          <w:color w:val="0000FF"/>
          <w:spacing w:val="1"/>
          <w:sz w:val="24"/>
        </w:rPr>
        <w:t> </w:t>
      </w:r>
      <w:hyperlink r:id="rId209">
        <w:r>
          <w:rPr>
            <w:color w:val="0000FF"/>
            <w:sz w:val="24"/>
            <w:u w:val="single" w:color="0000FF"/>
          </w:rPr>
          <w:t>https://pubmed.ncbi.nlm.nih.gov/34128049/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36" w:hanging="360"/>
        <w:jc w:val="left"/>
        <w:rPr>
          <w:sz w:val="24"/>
        </w:rPr>
      </w:pPr>
      <w:r>
        <w:rPr>
          <w:sz w:val="24"/>
        </w:rPr>
        <w:t>Allergic reactions and adverse events associated with administration of mRNA-</w:t>
      </w:r>
      <w:r>
        <w:rPr>
          <w:spacing w:val="-57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vaccines. A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2"/>
          <w:sz w:val="24"/>
        </w:rPr>
        <w:t> </w:t>
      </w:r>
      <w:r>
        <w:rPr>
          <w:sz w:val="24"/>
        </w:rPr>
        <w:t>system experience:</w:t>
      </w:r>
      <w:r>
        <w:rPr>
          <w:color w:val="0000FF"/>
          <w:spacing w:val="1"/>
          <w:sz w:val="24"/>
        </w:rPr>
        <w:t> </w:t>
      </w:r>
      <w:hyperlink r:id="rId210">
        <w:r>
          <w:rPr>
            <w:color w:val="0000FF"/>
            <w:sz w:val="24"/>
            <w:u w:val="single" w:color="0000FF"/>
          </w:rPr>
          <w:t>https://pubmed.ncbi.nlm.nih.gov/34474708/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03" w:hanging="356"/>
        <w:jc w:val="left"/>
        <w:rPr>
          <w:sz w:val="24"/>
        </w:rPr>
      </w:pPr>
      <w:r>
        <w:rPr>
          <w:sz w:val="24"/>
        </w:rPr>
        <w:t>Allergic reactions to COVID-19 vaccines: statement of the Belgian Society of</w:t>
      </w:r>
      <w:r>
        <w:rPr>
          <w:spacing w:val="1"/>
          <w:sz w:val="24"/>
        </w:rPr>
        <w:t> </w:t>
      </w:r>
      <w:r>
        <w:rPr>
          <w:sz w:val="24"/>
        </w:rPr>
        <w:t>Allergy and Clinical Immunology (BelSACI):</w:t>
      </w:r>
      <w:r>
        <w:rPr>
          <w:color w:val="0000FF"/>
          <w:spacing w:val="1"/>
          <w:sz w:val="24"/>
        </w:rPr>
        <w:t> </w:t>
      </w:r>
      <w:hyperlink r:id="rId211">
        <w:r>
          <w:rPr>
            <w:color w:val="0000FF"/>
            <w:sz w:val="24"/>
            <w:u w:val="single" w:color="0000FF"/>
          </w:rPr>
          <w:t>https://www.tandfonline.com/doi/abs/10.1080/17843286.2021.1909447?journalCod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e=yacb20.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50" w:hanging="356"/>
        <w:jc w:val="left"/>
        <w:rPr>
          <w:sz w:val="24"/>
        </w:rPr>
      </w:pPr>
      <w:r>
        <w:rPr>
          <w:sz w:val="24"/>
        </w:rPr>
        <w:t>IgE-mediated allergy to polyethylene glycol (PEG) as a cause of anaphylaxis to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vaccines:</w:t>
      </w:r>
      <w:r>
        <w:rPr>
          <w:color w:val="0000FF"/>
          <w:spacing w:val="2"/>
          <w:sz w:val="24"/>
        </w:rPr>
        <w:t> </w:t>
      </w:r>
      <w:hyperlink r:id="rId212">
        <w:r>
          <w:rPr>
            <w:color w:val="0000FF"/>
            <w:sz w:val="24"/>
            <w:u w:val="single" w:color="0000FF"/>
          </w:rPr>
          <w:t>https://pubmed.ncbi.nlm.nih.gov/34318537/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31" w:hanging="360"/>
        <w:jc w:val="left"/>
        <w:rPr>
          <w:sz w:val="24"/>
        </w:rPr>
      </w:pPr>
      <w:r>
        <w:rPr>
          <w:sz w:val="24"/>
        </w:rPr>
        <w:t>Allergic reactions after COVID-19 vaccination: putting the risk in perspective:</w:t>
      </w:r>
      <w:r>
        <w:rPr>
          <w:color w:val="0000FF"/>
          <w:spacing w:val="-57"/>
          <w:sz w:val="24"/>
        </w:rPr>
        <w:t> </w:t>
      </w:r>
      <w:hyperlink r:id="rId213">
        <w:r>
          <w:rPr>
            <w:color w:val="0000FF"/>
            <w:sz w:val="24"/>
            <w:u w:val="single" w:color="0000FF"/>
          </w:rPr>
          <w:t>https://pubmed.ncbi.nlm.nih.gov/34463751/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77" w:hanging="356"/>
        <w:jc w:val="left"/>
        <w:rPr>
          <w:sz w:val="24"/>
        </w:rPr>
      </w:pPr>
      <w:r>
        <w:rPr>
          <w:sz w:val="24"/>
        </w:rPr>
        <w:t>Anaphylactic reactions to COVID-19 mRNA vaccines: a call for further studies:</w:t>
      </w:r>
      <w:r>
        <w:rPr>
          <w:color w:val="0000FF"/>
          <w:spacing w:val="-57"/>
          <w:sz w:val="24"/>
        </w:rPr>
        <w:t> </w:t>
      </w:r>
      <w:hyperlink r:id="rId214">
        <w:r>
          <w:rPr>
            <w:color w:val="0000FF"/>
            <w:sz w:val="24"/>
            <w:u w:val="single" w:color="0000FF"/>
          </w:rPr>
          <w:t>https://pubmed.ncbi.nlm.nih.gov/33846043/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188.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29" w:right="275" w:hanging="356"/>
        <w:jc w:val="left"/>
        <w:rPr>
          <w:sz w:val="24"/>
        </w:rPr>
      </w:pPr>
      <w:r>
        <w:rPr>
          <w:sz w:val="24"/>
        </w:rPr>
        <w:t>Risk of severe allergic reactions to COVID-19 vaccines among patients with</w:t>
      </w:r>
      <w:r>
        <w:rPr>
          <w:spacing w:val="1"/>
          <w:sz w:val="24"/>
        </w:rPr>
        <w:t> </w:t>
      </w:r>
      <w:r>
        <w:rPr>
          <w:sz w:val="24"/>
        </w:rPr>
        <w:t>allergic skin disease: practical recommendations. An ETFAD position statement with</w:t>
      </w:r>
      <w:r>
        <w:rPr>
          <w:spacing w:val="-57"/>
          <w:sz w:val="24"/>
        </w:rPr>
        <w:t> </w:t>
      </w:r>
      <w:r>
        <w:rPr>
          <w:sz w:val="24"/>
        </w:rPr>
        <w:t>external</w:t>
      </w:r>
      <w:r>
        <w:rPr>
          <w:spacing w:val="-1"/>
          <w:sz w:val="24"/>
        </w:rPr>
        <w:t> </w:t>
      </w:r>
      <w:r>
        <w:rPr>
          <w:sz w:val="24"/>
        </w:rPr>
        <w:t>experts:</w:t>
      </w:r>
      <w:r>
        <w:rPr>
          <w:color w:val="0000FF"/>
          <w:spacing w:val="1"/>
          <w:sz w:val="24"/>
        </w:rPr>
        <w:t> </w:t>
      </w:r>
      <w:hyperlink r:id="rId215">
        <w:r>
          <w:rPr>
            <w:color w:val="0000FF"/>
            <w:sz w:val="24"/>
            <w:u w:val="single" w:color="0000FF"/>
          </w:rPr>
          <w:t>https://pubmed.ncbi.nlm.nih.gov/33752263/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30" w:hanging="360"/>
        <w:jc w:val="left"/>
        <w:rPr>
          <w:sz w:val="24"/>
        </w:rPr>
      </w:pPr>
      <w:r>
        <w:rPr>
          <w:sz w:val="24"/>
        </w:rPr>
        <w:t>COVID-19 vaccine and death: causality algorithm according to the WHO eligibility</w:t>
      </w:r>
      <w:r>
        <w:rPr>
          <w:spacing w:val="-57"/>
          <w:sz w:val="24"/>
        </w:rPr>
        <w:t> </w:t>
      </w:r>
      <w:r>
        <w:rPr>
          <w:sz w:val="24"/>
        </w:rPr>
        <w:t>diagnosis:</w:t>
      </w:r>
      <w:r>
        <w:rPr>
          <w:color w:val="0000FF"/>
          <w:sz w:val="24"/>
        </w:rPr>
        <w:t> </w:t>
      </w:r>
      <w:hyperlink r:id="rId216">
        <w:r>
          <w:rPr>
            <w:color w:val="0000FF"/>
            <w:sz w:val="24"/>
            <w:u w:val="single" w:color="0000FF"/>
          </w:rPr>
          <w:t>https://pubmed.ncbi.nlm.nih.gov/34073536/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58" w:hanging="360"/>
        <w:jc w:val="left"/>
        <w:rPr>
          <w:sz w:val="24"/>
        </w:rPr>
      </w:pPr>
      <w:r>
        <w:rPr>
          <w:sz w:val="24"/>
        </w:rPr>
        <w:t>Fatal brain hemorrhage after COVID-19 vaccine:</w:t>
      </w:r>
      <w:r>
        <w:rPr>
          <w:color w:val="0000FF"/>
          <w:spacing w:val="-57"/>
          <w:sz w:val="24"/>
        </w:rPr>
        <w:t> </w:t>
      </w:r>
      <w:hyperlink r:id="rId33">
        <w:r>
          <w:rPr>
            <w:color w:val="0000FF"/>
            <w:sz w:val="24"/>
            <w:u w:val="single" w:color="0000FF"/>
          </w:rPr>
          <w:t>https://pubmed.ncbi.nlm.nih.gov/33928772/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2" w:hanging="360"/>
        <w:jc w:val="left"/>
        <w:rPr>
          <w:sz w:val="24"/>
        </w:rPr>
      </w:pPr>
      <w:r>
        <w:rPr>
          <w:sz w:val="24"/>
        </w:rPr>
        <w:t>A case series of skin reactions to COVID-19 vaccine in the Department of</w:t>
      </w:r>
      <w:r>
        <w:rPr>
          <w:spacing w:val="1"/>
          <w:sz w:val="24"/>
        </w:rPr>
        <w:t> </w:t>
      </w:r>
      <w:r>
        <w:rPr>
          <w:sz w:val="24"/>
        </w:rPr>
        <w:t>Dermatology</w:t>
      </w:r>
      <w:r>
        <w:rPr>
          <w:spacing w:val="-8"/>
          <w:sz w:val="24"/>
        </w:rPr>
        <w:t> </w:t>
      </w:r>
      <w:r>
        <w:rPr>
          <w:sz w:val="24"/>
        </w:rPr>
        <w:t>at Loma</w:t>
      </w:r>
      <w:r>
        <w:rPr>
          <w:spacing w:val="-1"/>
          <w:sz w:val="24"/>
        </w:rPr>
        <w:t> </w:t>
      </w:r>
      <w:r>
        <w:rPr>
          <w:sz w:val="24"/>
        </w:rPr>
        <w:t>Linda</w:t>
      </w:r>
      <w:r>
        <w:rPr>
          <w:spacing w:val="-4"/>
          <w:sz w:val="24"/>
        </w:rPr>
        <w:t> </w:t>
      </w:r>
      <w:r>
        <w:rPr>
          <w:sz w:val="24"/>
        </w:rPr>
        <w:t>University:</w:t>
      </w:r>
      <w:r>
        <w:rPr>
          <w:color w:val="0000FF"/>
          <w:spacing w:val="1"/>
          <w:sz w:val="24"/>
        </w:rPr>
        <w:t> </w:t>
      </w:r>
      <w:hyperlink r:id="rId217">
        <w:r>
          <w:rPr>
            <w:color w:val="0000FF"/>
            <w:sz w:val="24"/>
            <w:u w:val="single" w:color="0000FF"/>
          </w:rPr>
          <w:t>https://pubmed.ncbi.nlm.nih.gov/34423106/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7" w:hanging="360"/>
        <w:jc w:val="left"/>
        <w:rPr>
          <w:sz w:val="24"/>
        </w:rPr>
      </w:pPr>
      <w:r>
        <w:rPr>
          <w:sz w:val="24"/>
        </w:rPr>
        <w:t>Skin reactions reported after Moderna and Pfizer’s COVID-19 vaccination: a study</w:t>
      </w:r>
      <w:r>
        <w:rPr>
          <w:spacing w:val="-57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 a</w:t>
      </w:r>
      <w:r>
        <w:rPr>
          <w:spacing w:val="-1"/>
          <w:sz w:val="24"/>
        </w:rPr>
        <w:t> </w:t>
      </w:r>
      <w:r>
        <w:rPr>
          <w:sz w:val="24"/>
        </w:rPr>
        <w:t>registry</w:t>
      </w:r>
      <w:r>
        <w:rPr>
          <w:spacing w:val="-6"/>
          <w:sz w:val="24"/>
        </w:rPr>
        <w:t> </w:t>
      </w:r>
      <w:r>
        <w:rPr>
          <w:sz w:val="24"/>
        </w:rPr>
        <w:t>of 414 cases:</w:t>
      </w:r>
      <w:r>
        <w:rPr>
          <w:color w:val="0000FF"/>
          <w:spacing w:val="1"/>
          <w:sz w:val="24"/>
        </w:rPr>
        <w:t> </w:t>
      </w:r>
      <w:hyperlink r:id="rId218">
        <w:r>
          <w:rPr>
            <w:color w:val="0000FF"/>
            <w:sz w:val="24"/>
            <w:u w:val="single" w:color="0000FF"/>
          </w:rPr>
          <w:t>https://pubmed.ncbi.nlm.nih.gov/33838206/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77" w:hanging="360"/>
        <w:jc w:val="left"/>
        <w:rPr>
          <w:sz w:val="24"/>
        </w:rPr>
      </w:pPr>
      <w:r>
        <w:rPr>
          <w:sz w:val="24"/>
        </w:rPr>
        <w:t>Clinical and pathologic correlates of skin reactions to COVID-19 vaccine,</w:t>
      </w:r>
      <w:r>
        <w:rPr>
          <w:spacing w:val="-57"/>
          <w:sz w:val="24"/>
        </w:rPr>
        <w:t> </w:t>
      </w:r>
      <w:r>
        <w:rPr>
          <w:sz w:val="24"/>
        </w:rPr>
        <w:t>including V-REPP: a registry-based study:</w:t>
      </w:r>
      <w:r>
        <w:rPr>
          <w:color w:val="0000FF"/>
          <w:spacing w:val="1"/>
          <w:sz w:val="24"/>
        </w:rPr>
        <w:t> </w:t>
      </w:r>
      <w:hyperlink r:id="rId219">
        <w:r>
          <w:rPr>
            <w:color w:val="0000FF"/>
            <w:sz w:val="24"/>
            <w:u w:val="single" w:color="0000FF"/>
          </w:rPr>
          <w:t>https://pubmed.ncbi.nlm.nih.gov/34517079/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59" w:hanging="360"/>
        <w:jc w:val="left"/>
        <w:rPr>
          <w:sz w:val="24"/>
        </w:rPr>
      </w:pPr>
      <w:r>
        <w:rPr>
          <w:sz w:val="24"/>
        </w:rPr>
        <w:t>Skin reactions after vaccination against SARS-COV-2: a nationwide Spanish cross-</w:t>
      </w:r>
      <w:r>
        <w:rPr>
          <w:spacing w:val="-57"/>
          <w:sz w:val="24"/>
        </w:rPr>
        <w:t> </w:t>
      </w:r>
      <w:r>
        <w:rPr>
          <w:sz w:val="24"/>
        </w:rPr>
        <w:t>sectional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5"/>
          <w:sz w:val="24"/>
        </w:rPr>
        <w:t> </w:t>
      </w:r>
      <w:r>
        <w:rPr>
          <w:sz w:val="24"/>
        </w:rPr>
        <w:t>of 405</w:t>
      </w:r>
      <w:r>
        <w:rPr>
          <w:spacing w:val="1"/>
          <w:sz w:val="24"/>
        </w:rPr>
        <w:t> </w:t>
      </w:r>
      <w:r>
        <w:rPr>
          <w:sz w:val="24"/>
        </w:rPr>
        <w:t>cases:</w:t>
      </w:r>
      <w:r>
        <w:rPr>
          <w:color w:val="0000FF"/>
          <w:spacing w:val="2"/>
          <w:sz w:val="24"/>
        </w:rPr>
        <w:t> </w:t>
      </w:r>
      <w:hyperlink r:id="rId220">
        <w:r>
          <w:rPr>
            <w:color w:val="0000FF"/>
            <w:sz w:val="24"/>
            <w:u w:val="single" w:color="0000FF"/>
          </w:rPr>
          <w:t>https://pubmed.ncbi.nlm.nih.gov/34254291/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47" w:hanging="356"/>
        <w:jc w:val="left"/>
        <w:rPr>
          <w:sz w:val="24"/>
        </w:rPr>
      </w:pPr>
      <w:r>
        <w:rPr>
          <w:sz w:val="24"/>
        </w:rPr>
        <w:t>Varicella zoster virus and herpes simplex virus reactivation after vaccination with</w:t>
      </w:r>
      <w:r>
        <w:rPr>
          <w:spacing w:val="-58"/>
          <w:sz w:val="24"/>
        </w:rPr>
        <w:t> </w:t>
      </w:r>
      <w:r>
        <w:rPr>
          <w:sz w:val="24"/>
        </w:rPr>
        <w:t>COVID-19: review of 40 cases in an international dermatologic registry:</w:t>
      </w:r>
      <w:r>
        <w:rPr>
          <w:color w:val="0000FF"/>
          <w:spacing w:val="1"/>
          <w:sz w:val="24"/>
        </w:rPr>
        <w:t> </w:t>
      </w:r>
      <w:hyperlink r:id="rId221">
        <w:r>
          <w:rPr>
            <w:color w:val="0000FF"/>
            <w:sz w:val="24"/>
            <w:u w:val="single" w:color="0000FF"/>
          </w:rPr>
          <w:t>https://pubmed.ncbi.nlm.nih.gov/34487581/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63" w:hanging="356"/>
        <w:jc w:val="left"/>
        <w:rPr>
          <w:sz w:val="24"/>
        </w:rPr>
      </w:pPr>
      <w:r>
        <w:rPr>
          <w:sz w:val="24"/>
        </w:rPr>
        <w:t>Immune thrombosis and thrombocytopenia (VITT) associated with the COVID-19</w:t>
      </w:r>
      <w:r>
        <w:rPr>
          <w:spacing w:val="-57"/>
          <w:sz w:val="24"/>
        </w:rPr>
        <w:t> </w:t>
      </w:r>
      <w:r>
        <w:rPr>
          <w:sz w:val="24"/>
        </w:rPr>
        <w:t>vaccine: diagnostic and therapeutic recommendations for a new syndrome:</w:t>
      </w:r>
      <w:r>
        <w:rPr>
          <w:color w:val="0000FF"/>
          <w:spacing w:val="1"/>
          <w:sz w:val="24"/>
        </w:rPr>
        <w:t> </w:t>
      </w:r>
      <w:hyperlink r:id="rId222">
        <w:r>
          <w:rPr>
            <w:color w:val="0000FF"/>
            <w:sz w:val="24"/>
            <w:u w:val="single" w:color="0000FF"/>
          </w:rPr>
          <w:t>https://pubmed.ncbi.nlm.nih.gov/33987882/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76" w:hanging="360"/>
        <w:jc w:val="left"/>
        <w:rPr>
          <w:sz w:val="24"/>
        </w:rPr>
      </w:pPr>
      <w:r>
        <w:rPr>
          <w:sz w:val="24"/>
        </w:rPr>
        <w:t>Laboratory testing for suspicion of COVID-19 vaccine-induced thrombotic</w:t>
      </w:r>
      <w:r>
        <w:rPr>
          <w:spacing w:val="-57"/>
          <w:sz w:val="24"/>
        </w:rPr>
        <w:t> </w:t>
      </w:r>
      <w:r>
        <w:rPr>
          <w:sz w:val="24"/>
        </w:rPr>
        <w:t>(immune)</w:t>
      </w:r>
      <w:r>
        <w:rPr>
          <w:spacing w:val="-2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223">
        <w:r>
          <w:rPr>
            <w:color w:val="0000FF"/>
            <w:sz w:val="24"/>
            <w:u w:val="single" w:color="0000FF"/>
          </w:rPr>
          <w:t>https://pubmed.ncbi.nlm.nih.gov/34138513/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90" w:hanging="360"/>
        <w:jc w:val="left"/>
        <w:rPr>
          <w:sz w:val="24"/>
        </w:rPr>
      </w:pPr>
      <w:r>
        <w:rPr>
          <w:sz w:val="24"/>
        </w:rPr>
        <w:t>Intracerebral</w:t>
      </w:r>
      <w:r>
        <w:rPr>
          <w:spacing w:val="-3"/>
          <w:sz w:val="24"/>
        </w:rPr>
        <w:t> </w:t>
      </w:r>
      <w:r>
        <w:rPr>
          <w:sz w:val="24"/>
        </w:rPr>
        <w:t>hemorrhage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thrombosis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thrombocytopenia</w:t>
      </w:r>
      <w:r>
        <w:rPr>
          <w:spacing w:val="-3"/>
          <w:sz w:val="24"/>
        </w:rPr>
        <w:t> </w:t>
      </w:r>
      <w:r>
        <w:rPr>
          <w:sz w:val="24"/>
        </w:rPr>
        <w:t>syndrome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57"/>
          <w:sz w:val="24"/>
        </w:rPr>
        <w:t> </w:t>
      </w:r>
      <w:r>
        <w:rPr>
          <w:sz w:val="24"/>
        </w:rPr>
        <w:t>COVID-19 vaccination: the first fatal case in Korea:</w:t>
      </w:r>
      <w:r>
        <w:rPr>
          <w:color w:val="0000FF"/>
          <w:spacing w:val="1"/>
          <w:sz w:val="24"/>
        </w:rPr>
        <w:t> </w:t>
      </w:r>
      <w:hyperlink r:id="rId224">
        <w:r>
          <w:rPr>
            <w:color w:val="0000FF"/>
            <w:sz w:val="24"/>
            <w:u w:val="single" w:color="0000FF"/>
          </w:rPr>
          <w:t>https://pubmed.ncbi.nlm.nih.gov/34402235/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75" w:hanging="360"/>
        <w:jc w:val="left"/>
        <w:rPr>
          <w:sz w:val="24"/>
        </w:rPr>
      </w:pPr>
      <w:r>
        <w:rPr>
          <w:sz w:val="24"/>
        </w:rPr>
        <w:t>Risk of thrombocytopenia and thromboembolism after covid-19 vaccination and</w:t>
      </w:r>
      <w:r>
        <w:rPr>
          <w:spacing w:val="-57"/>
          <w:sz w:val="24"/>
        </w:rPr>
        <w:t> </w:t>
      </w:r>
      <w:r>
        <w:rPr>
          <w:sz w:val="24"/>
        </w:rPr>
        <w:t>positive SARS-CoV-2 tests: self-controlled case series study:</w:t>
      </w:r>
      <w:r>
        <w:rPr>
          <w:color w:val="0000FF"/>
          <w:spacing w:val="1"/>
          <w:sz w:val="24"/>
        </w:rPr>
        <w:t> </w:t>
      </w:r>
      <w:hyperlink r:id="rId225">
        <w:r>
          <w:rPr>
            <w:color w:val="0000FF"/>
            <w:sz w:val="24"/>
            <w:u w:val="single" w:color="0000FF"/>
          </w:rPr>
          <w:t>https://pubmed.ncbi.nlm.nih.gov/34446426/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72" w:hanging="356"/>
        <w:jc w:val="left"/>
        <w:rPr>
          <w:sz w:val="24"/>
        </w:rPr>
      </w:pPr>
      <w:r>
        <w:rPr>
          <w:sz w:val="24"/>
        </w:rPr>
        <w:t>Vaccine-induced immune thrombotic thrombocytopenia and cerebral venous sinus</w:t>
      </w:r>
      <w:r>
        <w:rPr>
          <w:spacing w:val="-57"/>
          <w:sz w:val="24"/>
        </w:rPr>
        <w:t> </w:t>
      </w:r>
      <w:r>
        <w:rPr>
          <w:sz w:val="24"/>
        </w:rPr>
        <w:t>thrombosis after covid-19 vaccination; a systematic review:</w:t>
      </w:r>
      <w:r>
        <w:rPr>
          <w:color w:val="0000FF"/>
          <w:spacing w:val="1"/>
          <w:sz w:val="24"/>
        </w:rPr>
        <w:t> </w:t>
      </w:r>
      <w:hyperlink r:id="rId226">
        <w:r>
          <w:rPr>
            <w:color w:val="0000FF"/>
            <w:sz w:val="24"/>
            <w:u w:val="single" w:color="0000FF"/>
          </w:rPr>
          <w:t>https://pubmed.ncbi.nlm.nih.gov/34365148/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95" w:hanging="356"/>
        <w:jc w:val="left"/>
        <w:rPr>
          <w:sz w:val="24"/>
        </w:rPr>
      </w:pPr>
      <w:r>
        <w:rPr>
          <w:sz w:val="24"/>
        </w:rPr>
        <w:t>Nerve and muscle adverse events after vaccination with COVID-19: a systematic</w:t>
      </w:r>
      <w:r>
        <w:rPr>
          <w:spacing w:val="-57"/>
          <w:sz w:val="24"/>
        </w:rPr>
        <w:t> </w:t>
      </w:r>
      <w:r>
        <w:rPr>
          <w:sz w:val="24"/>
        </w:rPr>
        <w:t>review and meta-analysis of clinical trials:</w:t>
      </w:r>
      <w:r>
        <w:rPr>
          <w:color w:val="0000FF"/>
          <w:spacing w:val="1"/>
          <w:sz w:val="24"/>
        </w:rPr>
        <w:t> </w:t>
      </w:r>
      <w:hyperlink r:id="rId227">
        <w:r>
          <w:rPr>
            <w:color w:val="0000FF"/>
            <w:sz w:val="24"/>
            <w:u w:val="single" w:color="0000FF"/>
          </w:rPr>
          <w:t>https://pubmed.ncbi.nlm.nih.gov/34452064/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008" w:hanging="360"/>
        <w:jc w:val="left"/>
        <w:rPr>
          <w:sz w:val="24"/>
        </w:rPr>
      </w:pPr>
      <w:r>
        <w:rPr>
          <w:sz w:val="24"/>
        </w:rPr>
        <w:t>A rare case of cerebral venous thrombosis and disseminated intravascular</w:t>
      </w:r>
      <w:r>
        <w:rPr>
          <w:spacing w:val="1"/>
          <w:sz w:val="24"/>
        </w:rPr>
        <w:t> </w:t>
      </w:r>
      <w:r>
        <w:rPr>
          <w:sz w:val="24"/>
        </w:rPr>
        <w:t>coagulation temporally associated with administration of COVID-19 vaccine:</w:t>
      </w:r>
      <w:r>
        <w:rPr>
          <w:color w:val="0000FF"/>
          <w:spacing w:val="-57"/>
          <w:sz w:val="24"/>
        </w:rPr>
        <w:t> </w:t>
      </w:r>
      <w:hyperlink r:id="rId228">
        <w:r>
          <w:rPr>
            <w:color w:val="0000FF"/>
            <w:sz w:val="24"/>
            <w:u w:val="single" w:color="0000FF"/>
          </w:rPr>
          <w:t>https://pubmed.ncbi.nlm.nih.gov/33917902/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64" w:hanging="360"/>
        <w:jc w:val="left"/>
        <w:rPr>
          <w:sz w:val="24"/>
        </w:rPr>
      </w:pPr>
      <w:r>
        <w:rPr>
          <w:sz w:val="24"/>
        </w:rPr>
        <w:t>Primary adrenal insufficiency associated with thrombotic immune</w:t>
      </w:r>
      <w:r>
        <w:rPr>
          <w:spacing w:val="1"/>
          <w:sz w:val="24"/>
        </w:rPr>
        <w:t> </w:t>
      </w:r>
      <w:r>
        <w:rPr>
          <w:sz w:val="24"/>
        </w:rPr>
        <w:t>thrombocytopenia induced by Oxford-AstraZeneca ChAdOx1 nCoV-19 vaccine</w:t>
      </w:r>
      <w:r>
        <w:rPr>
          <w:spacing w:val="-57"/>
          <w:sz w:val="24"/>
        </w:rPr>
        <w:t> </w:t>
      </w:r>
      <w:r>
        <w:rPr>
          <w:sz w:val="24"/>
        </w:rPr>
        <w:t>(VITT):</w:t>
      </w:r>
      <w:r>
        <w:rPr>
          <w:color w:val="0000FF"/>
          <w:spacing w:val="-1"/>
          <w:sz w:val="24"/>
        </w:rPr>
        <w:t> </w:t>
      </w:r>
      <w:hyperlink r:id="rId229">
        <w:r>
          <w:rPr>
            <w:color w:val="0000FF"/>
            <w:sz w:val="24"/>
            <w:u w:val="single" w:color="0000FF"/>
          </w:rPr>
          <w:t>https://pubmed.ncbi.nlm.nih.gov/34256983/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59" w:hanging="356"/>
        <w:jc w:val="left"/>
        <w:rPr>
          <w:sz w:val="24"/>
        </w:rPr>
      </w:pPr>
      <w:r>
        <w:rPr>
          <w:sz w:val="24"/>
        </w:rPr>
        <w:t>Acute cerebral venous thrombosis and pulmonary artery embolism associated with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COVID-19 vaccine:</w:t>
      </w:r>
      <w:r>
        <w:rPr>
          <w:color w:val="0000FF"/>
          <w:spacing w:val="1"/>
          <w:sz w:val="24"/>
        </w:rPr>
        <w:t> </w:t>
      </w:r>
      <w:hyperlink r:id="rId230">
        <w:r>
          <w:rPr>
            <w:color w:val="0000FF"/>
            <w:sz w:val="24"/>
            <w:u w:val="single" w:color="0000FF"/>
          </w:rPr>
          <w:t>https://pubmed.ncbi.nlm.nih.gov/34247246/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78" w:hanging="356"/>
        <w:jc w:val="left"/>
        <w:rPr>
          <w:sz w:val="24"/>
        </w:rPr>
      </w:pPr>
      <w:r>
        <w:rPr>
          <w:sz w:val="24"/>
        </w:rPr>
        <w:t>Thromboaspiration infusion and fibrinolysis for portomesenteric thrombosis after</w:t>
      </w:r>
      <w:r>
        <w:rPr>
          <w:spacing w:val="-57"/>
          <w:sz w:val="24"/>
        </w:rPr>
        <w:t> </w:t>
      </w:r>
      <w:r>
        <w:rPr>
          <w:sz w:val="24"/>
        </w:rPr>
        <w:t>administration of AstraZeneca COVID-19 vaccine:</w:t>
      </w:r>
      <w:r>
        <w:rPr>
          <w:color w:val="0000FF"/>
          <w:spacing w:val="1"/>
          <w:sz w:val="24"/>
        </w:rPr>
        <w:t> </w:t>
      </w:r>
      <w:hyperlink r:id="rId231">
        <w:r>
          <w:rPr>
            <w:color w:val="0000FF"/>
            <w:sz w:val="24"/>
            <w:u w:val="single" w:color="0000FF"/>
          </w:rPr>
          <w:t>https://pubmed.ncbi.nlm.nih.gov/34132839/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47" w:hanging="360"/>
        <w:jc w:val="left"/>
        <w:rPr>
          <w:sz w:val="24"/>
        </w:rPr>
      </w:pPr>
      <w:r>
        <w:rPr>
          <w:sz w:val="24"/>
        </w:rPr>
        <w:t>59-year-old woman with extensive deep venous thrombosis and pulmonary</w:t>
      </w:r>
      <w:r>
        <w:rPr>
          <w:spacing w:val="1"/>
          <w:sz w:val="24"/>
        </w:rPr>
        <w:t> </w:t>
      </w:r>
      <w:r>
        <w:rPr>
          <w:sz w:val="24"/>
        </w:rPr>
        <w:t>thromboembolism 7 days after a first dose of Pfizer-BioNTech BNT162b2 mRNA</w:t>
      </w:r>
      <w:r>
        <w:rPr>
          <w:spacing w:val="-57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1"/>
          <w:sz w:val="24"/>
        </w:rPr>
        <w:t> </w:t>
      </w:r>
      <w:hyperlink r:id="rId232">
        <w:r>
          <w:rPr>
            <w:color w:val="0000FF"/>
            <w:sz w:val="24"/>
            <w:u w:val="single" w:color="0000FF"/>
          </w:rPr>
          <w:t>https://pubmed.ncbi.nlm.nih.gov/34117206/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29" w:right="332" w:hanging="356"/>
        <w:jc w:val="left"/>
        <w:rPr>
          <w:sz w:val="24"/>
        </w:rPr>
      </w:pPr>
      <w:r>
        <w:rPr>
          <w:sz w:val="24"/>
        </w:rPr>
        <w:t>Oxford-AstraZeneca COVID-19 vaccine-induced cerebral venous thrombosis and</w:t>
      </w:r>
      <w:r>
        <w:rPr>
          <w:spacing w:val="-57"/>
          <w:sz w:val="24"/>
        </w:rPr>
        <w:t> </w:t>
      </w:r>
      <w:r>
        <w:rPr>
          <w:sz w:val="24"/>
        </w:rPr>
        <w:t>thrombocytopaenia: A missed opportunity for a rapid return of experience.</w:t>
      </w:r>
      <w:r>
        <w:rPr>
          <w:color w:val="0000FF"/>
          <w:spacing w:val="1"/>
          <w:sz w:val="24"/>
        </w:rPr>
        <w:t> </w:t>
      </w:r>
      <w:hyperlink r:id="rId233">
        <w:r>
          <w:rPr>
            <w:color w:val="0000FF"/>
            <w:sz w:val="24"/>
            <w:u w:val="single" w:color="0000FF"/>
          </w:rPr>
          <w:t>https://pubmed.ncbi.nlm.nih.gov/34033927/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431" w:hanging="356"/>
        <w:jc w:val="left"/>
        <w:rPr>
          <w:sz w:val="24"/>
        </w:rPr>
      </w:pPr>
      <w:r>
        <w:rPr>
          <w:sz w:val="24"/>
        </w:rPr>
        <w:t>Myocarditis and other cardiovascular complications of mRNA-based COVID-19</w:t>
      </w:r>
      <w:r>
        <w:rPr>
          <w:spacing w:val="-57"/>
          <w:sz w:val="24"/>
        </w:rPr>
        <w:t> </w:t>
      </w:r>
      <w:r>
        <w:rPr>
          <w:sz w:val="24"/>
        </w:rPr>
        <w:t>vaccines:</w:t>
      </w:r>
      <w:r>
        <w:rPr>
          <w:color w:val="0000FF"/>
          <w:spacing w:val="-1"/>
          <w:sz w:val="24"/>
        </w:rPr>
        <w:t> </w:t>
      </w:r>
      <w:hyperlink r:id="rId234">
        <w:r>
          <w:rPr>
            <w:color w:val="0000FF"/>
            <w:sz w:val="24"/>
            <w:u w:val="single" w:color="0000FF"/>
          </w:rPr>
          <w:t>https://pubmed.ncbi.nlm.nih.gov/34277198/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04" w:hanging="360"/>
        <w:jc w:val="left"/>
        <w:rPr>
          <w:sz w:val="24"/>
        </w:rPr>
      </w:pPr>
      <w:r>
        <w:rPr>
          <w:sz w:val="24"/>
        </w:rPr>
        <w:t>Pericarditis after administration of COVID-19 mRNA BNT162b2 vaccine:</w:t>
      </w:r>
      <w:r>
        <w:rPr>
          <w:color w:val="0000FF"/>
          <w:spacing w:val="-57"/>
          <w:sz w:val="24"/>
        </w:rPr>
        <w:t> </w:t>
      </w:r>
      <w:hyperlink r:id="rId235">
        <w:r>
          <w:rPr>
            <w:color w:val="0000FF"/>
            <w:sz w:val="24"/>
            <w:u w:val="single" w:color="0000FF"/>
          </w:rPr>
          <w:t>https://pubmed.ncbi.nlm.nih.gov/34364831/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4" w:hanging="360"/>
        <w:jc w:val="left"/>
        <w:rPr>
          <w:sz w:val="24"/>
        </w:rPr>
      </w:pPr>
      <w:r>
        <w:rPr>
          <w:sz w:val="24"/>
        </w:rPr>
        <w:t>Unusual presentation of acute pericarditis after vaccination against SARS-COV-2</w:t>
      </w:r>
      <w:r>
        <w:rPr>
          <w:spacing w:val="-57"/>
          <w:sz w:val="24"/>
        </w:rPr>
        <w:t> </w:t>
      </w:r>
      <w:r>
        <w:rPr>
          <w:sz w:val="24"/>
        </w:rPr>
        <w:t>mRNA-1237</w:t>
      </w:r>
      <w:r>
        <w:rPr>
          <w:spacing w:val="-1"/>
          <w:sz w:val="24"/>
        </w:rPr>
        <w:t> </w:t>
      </w:r>
      <w:r>
        <w:rPr>
          <w:sz w:val="24"/>
        </w:rPr>
        <w:t>Modern:</w:t>
      </w:r>
      <w:r>
        <w:rPr>
          <w:color w:val="0000FF"/>
          <w:spacing w:val="1"/>
          <w:sz w:val="24"/>
        </w:rPr>
        <w:t> </w:t>
      </w:r>
      <w:hyperlink r:id="rId153">
        <w:r>
          <w:rPr>
            <w:color w:val="0000FF"/>
            <w:sz w:val="24"/>
            <w:u w:val="single" w:color="0000FF"/>
          </w:rPr>
          <w:t>https://pubmed.ncbi.nlm.nih.gov/34447639/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72" w:hanging="356"/>
        <w:jc w:val="left"/>
        <w:rPr>
          <w:sz w:val="24"/>
        </w:rPr>
      </w:pPr>
      <w:r>
        <w:rPr>
          <w:sz w:val="24"/>
        </w:rPr>
        <w:t>Case report: acute myocarditis after second dose of SARS-CoV-2 mRNA-1273</w:t>
      </w:r>
      <w:r>
        <w:rPr>
          <w:spacing w:val="-57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mRNA-1273:</w:t>
      </w:r>
      <w:r>
        <w:rPr>
          <w:color w:val="0000FF"/>
          <w:spacing w:val="1"/>
          <w:sz w:val="24"/>
        </w:rPr>
        <w:t> </w:t>
      </w:r>
      <w:hyperlink r:id="rId236">
        <w:r>
          <w:rPr>
            <w:color w:val="0000FF"/>
            <w:sz w:val="24"/>
            <w:u w:val="single" w:color="0000FF"/>
          </w:rPr>
          <w:t>https://pubmed.ncbi.nlm.nih.gov/34514306/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64" w:hanging="356"/>
        <w:jc w:val="left"/>
        <w:rPr>
          <w:sz w:val="24"/>
        </w:rPr>
      </w:pPr>
      <w:r>
        <w:rPr>
          <w:sz w:val="24"/>
        </w:rPr>
        <w:t>Immune-mediated disease outbreaks or recent-onset disease in 27 subjects after</w:t>
      </w:r>
      <w:r>
        <w:rPr>
          <w:spacing w:val="-57"/>
          <w:sz w:val="24"/>
        </w:rPr>
        <w:t> </w:t>
      </w:r>
      <w:r>
        <w:rPr>
          <w:sz w:val="24"/>
        </w:rPr>
        <w:t>mRNA/DNA vaccination against SARS-CoV-2:</w:t>
      </w:r>
      <w:r>
        <w:rPr>
          <w:color w:val="0000FF"/>
          <w:spacing w:val="1"/>
          <w:sz w:val="24"/>
        </w:rPr>
        <w:t> </w:t>
      </w:r>
      <w:hyperlink r:id="rId237">
        <w:r>
          <w:rPr>
            <w:color w:val="0000FF"/>
            <w:sz w:val="24"/>
            <w:u w:val="single" w:color="0000FF"/>
          </w:rPr>
          <w:t>https://pubmed.ncbi.nlm.nih.gov/33946748/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14" w:hanging="360"/>
        <w:jc w:val="left"/>
        <w:rPr>
          <w:sz w:val="24"/>
        </w:rPr>
      </w:pPr>
      <w:r>
        <w:rPr>
          <w:sz w:val="24"/>
        </w:rPr>
        <w:t>Insights from a murine model of myopericarditis induced by COVID-19 mRNA</w:t>
      </w:r>
      <w:r>
        <w:rPr>
          <w:spacing w:val="1"/>
          <w:sz w:val="24"/>
        </w:rPr>
        <w:t> </w:t>
      </w:r>
      <w:r>
        <w:rPr>
          <w:sz w:val="24"/>
        </w:rPr>
        <w:t>vaccine: could accidental intravenous injection of a vaccine induce myopericarditis:</w:t>
      </w:r>
      <w:r>
        <w:rPr>
          <w:color w:val="0000FF"/>
          <w:spacing w:val="-57"/>
          <w:sz w:val="24"/>
        </w:rPr>
        <w:t> </w:t>
      </w:r>
      <w:hyperlink r:id="rId238">
        <w:r>
          <w:rPr>
            <w:color w:val="0000FF"/>
            <w:sz w:val="24"/>
            <w:u w:val="single" w:color="0000FF"/>
          </w:rPr>
          <w:t>https://pubmed.ncbi.nlm.nih.gov/34453510/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11" w:hanging="360"/>
        <w:jc w:val="left"/>
        <w:rPr>
          <w:sz w:val="24"/>
        </w:rPr>
      </w:pPr>
      <w:r>
        <w:rPr>
          <w:sz w:val="24"/>
        </w:rPr>
        <w:t>Immune thrombocytopenia in a 22-year-old post Covid-19 vaccine:</w:t>
      </w:r>
      <w:r>
        <w:rPr>
          <w:color w:val="0000FF"/>
          <w:spacing w:val="-57"/>
          <w:sz w:val="24"/>
        </w:rPr>
        <w:t> </w:t>
      </w:r>
      <w:hyperlink r:id="rId239">
        <w:r>
          <w:rPr>
            <w:color w:val="0000FF"/>
            <w:sz w:val="24"/>
            <w:u w:val="single" w:color="0000FF"/>
          </w:rPr>
          <w:t>https://pubmed.ncbi.nlm.nih.gov/33476455/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9" w:hanging="360"/>
        <w:jc w:val="left"/>
        <w:rPr>
          <w:sz w:val="24"/>
        </w:rPr>
      </w:pPr>
      <w:r>
        <w:rPr>
          <w:sz w:val="24"/>
        </w:rPr>
        <w:t>propylthiouracil-induced neutrophil anti-cytoplasmic antibody-associated vasculitis</w:t>
      </w:r>
      <w:r>
        <w:rPr>
          <w:spacing w:val="-57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240">
        <w:r>
          <w:rPr>
            <w:color w:val="0000FF"/>
            <w:sz w:val="24"/>
            <w:u w:val="single" w:color="0000FF"/>
          </w:rPr>
          <w:t>https://pubmed.ncbi.nlm.nih.gov/34451967/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02" w:hanging="360"/>
        <w:jc w:val="left"/>
        <w:rPr>
          <w:sz w:val="24"/>
        </w:rPr>
      </w:pPr>
      <w:r>
        <w:rPr>
          <w:sz w:val="24"/>
        </w:rPr>
        <w:t>Secondary immune thrombocytopenia (ITP) associated with ChAdOx1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z w:val="24"/>
        </w:rPr>
        <w:t> </w:t>
      </w:r>
      <w:hyperlink r:id="rId241">
        <w:r>
          <w:rPr>
            <w:color w:val="0000FF"/>
            <w:sz w:val="24"/>
            <w:u w:val="single" w:color="0000FF"/>
          </w:rPr>
          <w:t>https://pubmed.ncbi.nlm.nih.gov/34377889/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24" w:hanging="360"/>
        <w:jc w:val="left"/>
        <w:rPr>
          <w:sz w:val="24"/>
        </w:rPr>
      </w:pPr>
      <w:r>
        <w:rPr>
          <w:sz w:val="24"/>
        </w:rPr>
        <w:t>Thrombosis with thrombocytopenia syndrome (TTS) following AstraZeneca</w:t>
      </w:r>
      <w:r>
        <w:rPr>
          <w:spacing w:val="1"/>
          <w:sz w:val="24"/>
        </w:rPr>
        <w:t> </w:t>
      </w:r>
      <w:r>
        <w:rPr>
          <w:sz w:val="24"/>
        </w:rPr>
        <w:t>ChAdOx1 nCoV-19 (AZD1222) COVID-19 vaccination: risk-benefit analysis for</w:t>
      </w:r>
      <w:r>
        <w:rPr>
          <w:spacing w:val="-57"/>
          <w:sz w:val="24"/>
        </w:rPr>
        <w:t> </w:t>
      </w:r>
      <w:r>
        <w:rPr>
          <w:sz w:val="24"/>
        </w:rPr>
        <w:t>persons</w:t>
      </w:r>
      <w:r>
        <w:rPr>
          <w:spacing w:val="-2"/>
          <w:sz w:val="24"/>
        </w:rPr>
        <w:t> </w:t>
      </w:r>
      <w:r>
        <w:rPr>
          <w:sz w:val="24"/>
        </w:rPr>
        <w:t>&lt;60</w:t>
      </w:r>
      <w:r>
        <w:rPr>
          <w:spacing w:val="3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Australia:</w:t>
      </w:r>
      <w:r>
        <w:rPr>
          <w:color w:val="0000FF"/>
          <w:spacing w:val="1"/>
          <w:sz w:val="24"/>
        </w:rPr>
        <w:t> </w:t>
      </w:r>
      <w:hyperlink r:id="rId242">
        <w:r>
          <w:rPr>
            <w:color w:val="0000FF"/>
            <w:sz w:val="24"/>
            <w:u w:val="single" w:color="0000FF"/>
          </w:rPr>
          <w:t>https://pubmed.ncbi.nlm.nih.gov/34272095/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85" w:hanging="360"/>
        <w:jc w:val="left"/>
        <w:rPr>
          <w:sz w:val="24"/>
        </w:rPr>
      </w:pPr>
      <w:r>
        <w:rPr>
          <w:sz w:val="24"/>
        </w:rPr>
        <w:t>COVID-19 vaccination association and facial nerve palsy: A case-control study:</w:t>
      </w:r>
      <w:r>
        <w:rPr>
          <w:color w:val="0000FF"/>
          <w:spacing w:val="-57"/>
          <w:sz w:val="24"/>
        </w:rPr>
        <w:t> </w:t>
      </w:r>
      <w:hyperlink r:id="rId243">
        <w:r>
          <w:rPr>
            <w:color w:val="0000FF"/>
            <w:sz w:val="24"/>
            <w:u w:val="single" w:color="0000FF"/>
          </w:rPr>
          <w:t>https://pubmed.ncbi.nlm.nih.gov/34165512/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58" w:hanging="360"/>
        <w:jc w:val="left"/>
        <w:rPr>
          <w:sz w:val="24"/>
        </w:rPr>
      </w:pPr>
      <w:r>
        <w:rPr>
          <w:sz w:val="24"/>
        </w:rPr>
        <w:t>The association between COVID-19 vaccination and Bell’s palsy:</w:t>
      </w:r>
      <w:r>
        <w:rPr>
          <w:color w:val="0000FF"/>
          <w:spacing w:val="-57"/>
          <w:sz w:val="24"/>
        </w:rPr>
        <w:t> </w:t>
      </w:r>
      <w:hyperlink r:id="rId244">
        <w:r>
          <w:rPr>
            <w:color w:val="0000FF"/>
            <w:sz w:val="24"/>
            <w:u w:val="single" w:color="0000FF"/>
          </w:rPr>
          <w:t>https://pubmed.ncbi.nlm.nih.gov/34411533/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182" w:hanging="360"/>
        <w:jc w:val="left"/>
        <w:rPr>
          <w:sz w:val="24"/>
        </w:rPr>
      </w:pPr>
      <w:r>
        <w:rPr>
          <w:sz w:val="24"/>
        </w:rPr>
        <w:t>Bell’s palsy after COVID-19 vaccination:</w:t>
      </w:r>
      <w:r>
        <w:rPr>
          <w:color w:val="0000FF"/>
          <w:spacing w:val="-57"/>
          <w:sz w:val="24"/>
        </w:rPr>
        <w:t> </w:t>
      </w:r>
      <w:hyperlink r:id="rId245">
        <w:r>
          <w:rPr>
            <w:color w:val="0000FF"/>
            <w:sz w:val="24"/>
            <w:u w:val="single" w:color="0000FF"/>
          </w:rPr>
          <w:t>https://pubmed.ncbi.nlm.nih.gov/33611630/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94" w:hanging="356"/>
        <w:jc w:val="left"/>
        <w:rPr>
          <w:sz w:val="24"/>
        </w:rPr>
      </w:pPr>
      <w:r>
        <w:rPr>
          <w:sz w:val="24"/>
        </w:rPr>
        <w:t>Acute transverse myelitis (ATM): clinical review of 43 patients with COVID-19-</w:t>
      </w:r>
      <w:r>
        <w:rPr>
          <w:spacing w:val="1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ATM</w:t>
      </w:r>
      <w:r>
        <w:rPr>
          <w:spacing w:val="2"/>
          <w:sz w:val="24"/>
        </w:rPr>
        <w:t> </w:t>
      </w:r>
      <w:r>
        <w:rPr>
          <w:sz w:val="24"/>
        </w:rPr>
        <w:t>and 3 serious adverse</w:t>
      </w:r>
      <w:r>
        <w:rPr>
          <w:spacing w:val="-1"/>
          <w:sz w:val="24"/>
        </w:rPr>
        <w:t> </w:t>
      </w:r>
      <w:r>
        <w:rPr>
          <w:sz w:val="24"/>
        </w:rPr>
        <w:t>events of post-vaccination ATM with</w:t>
      </w:r>
      <w:r>
        <w:rPr>
          <w:spacing w:val="1"/>
          <w:sz w:val="24"/>
        </w:rPr>
        <w:t> </w:t>
      </w:r>
      <w:r>
        <w:rPr>
          <w:sz w:val="24"/>
        </w:rPr>
        <w:t>ChAdOx1</w:t>
      </w:r>
      <w:r>
        <w:rPr>
          <w:spacing w:val="-3"/>
          <w:sz w:val="24"/>
        </w:rPr>
        <w:t> </w:t>
      </w:r>
      <w:r>
        <w:rPr>
          <w:sz w:val="24"/>
        </w:rPr>
        <w:t>nCoV-19</w:t>
      </w:r>
      <w:r>
        <w:rPr>
          <w:spacing w:val="-3"/>
          <w:sz w:val="24"/>
        </w:rPr>
        <w:t> </w:t>
      </w:r>
      <w:r>
        <w:rPr>
          <w:sz w:val="24"/>
        </w:rPr>
        <w:t>vaccine</w:t>
      </w:r>
      <w:r>
        <w:rPr>
          <w:spacing w:val="-2"/>
          <w:sz w:val="24"/>
        </w:rPr>
        <w:t> </w:t>
      </w:r>
      <w:r>
        <w:rPr>
          <w:sz w:val="24"/>
        </w:rPr>
        <w:t>(AZD1222):</w:t>
      </w:r>
      <w:r>
        <w:rPr>
          <w:color w:val="0000FF"/>
          <w:spacing w:val="-2"/>
          <w:sz w:val="24"/>
        </w:rPr>
        <w:t> </w:t>
      </w:r>
      <w:hyperlink r:id="rId246">
        <w:r>
          <w:rPr>
            <w:color w:val="0000FF"/>
            <w:sz w:val="24"/>
            <w:u w:val="single" w:color="0000FF"/>
          </w:rPr>
          <w:t>https://pubmed.ncbi.nlm.nih.gov/33981305/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23" w:hanging="356"/>
        <w:jc w:val="left"/>
        <w:rPr>
          <w:sz w:val="24"/>
        </w:rPr>
      </w:pPr>
      <w:r>
        <w:rPr>
          <w:sz w:val="24"/>
        </w:rPr>
        <w:t>Bell’s palsy after 24 hours of mRNA-1273 SARS-CoV-2 mRNA-1273 vaccine:</w:t>
      </w:r>
      <w:r>
        <w:rPr>
          <w:color w:val="0000FF"/>
          <w:spacing w:val="-57"/>
          <w:sz w:val="24"/>
        </w:rPr>
        <w:t> </w:t>
      </w:r>
      <w:hyperlink r:id="rId247">
        <w:r>
          <w:rPr>
            <w:color w:val="0000FF"/>
            <w:sz w:val="24"/>
            <w:u w:val="single" w:color="0000FF"/>
          </w:rPr>
          <w:t>https://pubmed.ncbi.nlm.nih.gov/34336436/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39" w:hanging="360"/>
        <w:jc w:val="left"/>
        <w:rPr>
          <w:sz w:val="24"/>
        </w:rPr>
      </w:pPr>
      <w:r>
        <w:rPr>
          <w:sz w:val="24"/>
        </w:rPr>
        <w:t>Sequential contralateral facial nerve palsy after first and second doses of COVID-</w:t>
      </w:r>
      <w:r>
        <w:rPr>
          <w:spacing w:val="-57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248">
        <w:r>
          <w:rPr>
            <w:color w:val="0000FF"/>
            <w:sz w:val="24"/>
            <w:u w:val="single" w:color="0000FF"/>
          </w:rPr>
          <w:t>https://pubmed.ncbi.nlm.nih.gov/34281950/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61" w:hanging="360"/>
        <w:jc w:val="left"/>
        <w:rPr>
          <w:sz w:val="24"/>
        </w:rPr>
      </w:pPr>
      <w:r>
        <w:rPr>
          <w:sz w:val="24"/>
        </w:rPr>
        <w:t>Transverse myelitis induced by SARS-CoV-2 vaccination:</w:t>
      </w:r>
      <w:r>
        <w:rPr>
          <w:color w:val="0000FF"/>
          <w:spacing w:val="-57"/>
          <w:sz w:val="24"/>
        </w:rPr>
        <w:t> </w:t>
      </w:r>
      <w:hyperlink r:id="rId249">
        <w:r>
          <w:rPr>
            <w:color w:val="0000FF"/>
            <w:sz w:val="24"/>
            <w:u w:val="single" w:color="0000FF"/>
          </w:rPr>
          <w:t>https://pubmed.ncbi.nlm.nih.gov/34458035/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96" w:hanging="360"/>
        <w:jc w:val="left"/>
        <w:rPr>
          <w:sz w:val="24"/>
        </w:rPr>
      </w:pPr>
      <w:r>
        <w:rPr>
          <w:sz w:val="24"/>
        </w:rPr>
        <w:t>Peripheral facial nerve palsy after vaccination with BNT162b2 (COVID-19):</w:t>
      </w:r>
      <w:r>
        <w:rPr>
          <w:color w:val="0000FF"/>
          <w:spacing w:val="-57"/>
          <w:sz w:val="24"/>
        </w:rPr>
        <w:t> </w:t>
      </w:r>
      <w:hyperlink r:id="rId250">
        <w:r>
          <w:rPr>
            <w:color w:val="0000FF"/>
            <w:sz w:val="24"/>
            <w:u w:val="single" w:color="0000FF"/>
          </w:rPr>
          <w:t>https://pubmed.ncbi.nlm.nih.gov/33734623/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36" w:hanging="360"/>
        <w:jc w:val="left"/>
        <w:rPr>
          <w:sz w:val="24"/>
        </w:rPr>
      </w:pPr>
      <w:r>
        <w:rPr>
          <w:sz w:val="24"/>
        </w:rPr>
        <w:t>Acute abducens nerve palsy after COVID-19 vaccination:</w:t>
      </w:r>
      <w:r>
        <w:rPr>
          <w:color w:val="0000FF"/>
          <w:spacing w:val="-57"/>
          <w:sz w:val="24"/>
        </w:rPr>
        <w:t> </w:t>
      </w:r>
      <w:hyperlink r:id="rId251">
        <w:r>
          <w:rPr>
            <w:color w:val="0000FF"/>
            <w:sz w:val="24"/>
            <w:u w:val="single" w:color="0000FF"/>
          </w:rPr>
          <w:t>https://pubmed.ncbi.nlm.nih.gov/34044114/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3" w:hanging="360"/>
        <w:jc w:val="left"/>
        <w:rPr>
          <w:sz w:val="24"/>
        </w:rPr>
      </w:pPr>
      <w:r>
        <w:rPr>
          <w:sz w:val="24"/>
        </w:rPr>
        <w:t>Facial nerve palsy after administration of COVID-19 mRNA vaccines: analysis of</w:t>
      </w:r>
      <w:r>
        <w:rPr>
          <w:spacing w:val="-57"/>
          <w:sz w:val="24"/>
        </w:rPr>
        <w:t> </w:t>
      </w:r>
      <w:r>
        <w:rPr>
          <w:sz w:val="24"/>
        </w:rPr>
        <w:t>self-report</w:t>
      </w:r>
      <w:r>
        <w:rPr>
          <w:spacing w:val="-1"/>
          <w:sz w:val="24"/>
        </w:rPr>
        <w:t> </w:t>
      </w:r>
      <w:r>
        <w:rPr>
          <w:sz w:val="24"/>
        </w:rPr>
        <w:t>database:</w:t>
      </w:r>
      <w:r>
        <w:rPr>
          <w:color w:val="0000FF"/>
          <w:spacing w:val="1"/>
          <w:sz w:val="24"/>
        </w:rPr>
        <w:t> </w:t>
      </w:r>
      <w:hyperlink r:id="rId252">
        <w:r>
          <w:rPr>
            <w:color w:val="0000FF"/>
            <w:sz w:val="24"/>
            <w:u w:val="single" w:color="0000FF"/>
          </w:rPr>
          <w:t>https://pubmed.ncbi.nlm.nih.gov/34492394/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03" w:hanging="360"/>
        <w:jc w:val="left"/>
        <w:rPr>
          <w:sz w:val="24"/>
        </w:rPr>
      </w:pPr>
      <w:r>
        <w:rPr>
          <w:sz w:val="24"/>
        </w:rPr>
        <w:t>Transient oculomotor paralysis after administration of RNA-1273 messenger</w:t>
      </w:r>
      <w:r>
        <w:rPr>
          <w:spacing w:val="-57"/>
          <w:sz w:val="24"/>
        </w:rPr>
        <w:t> </w:t>
      </w:r>
      <w:r>
        <w:rPr>
          <w:sz w:val="24"/>
        </w:rPr>
        <w:t>vaccine for SARS-CoV-2 diplopia after COVID-19 vaccine:</w:t>
      </w:r>
      <w:r>
        <w:rPr>
          <w:color w:val="0000FF"/>
          <w:spacing w:val="1"/>
          <w:sz w:val="24"/>
        </w:rPr>
        <w:t> </w:t>
      </w:r>
      <w:hyperlink r:id="rId253">
        <w:r>
          <w:rPr>
            <w:color w:val="0000FF"/>
            <w:sz w:val="24"/>
            <w:u w:val="single" w:color="0000FF"/>
          </w:rPr>
          <w:t>https://pubmed.ncbi.nlm.nih.gov/34369471/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2708" w:hanging="360"/>
        <w:jc w:val="left"/>
        <w:rPr>
          <w:sz w:val="24"/>
        </w:rPr>
      </w:pPr>
      <w:r>
        <w:rPr>
          <w:sz w:val="24"/>
        </w:rPr>
        <w:t>Bell’s palsy after Ad26.COV2.S COVID-19 vaccination:</w:t>
      </w:r>
      <w:r>
        <w:rPr>
          <w:color w:val="0000FF"/>
          <w:spacing w:val="-57"/>
          <w:sz w:val="24"/>
        </w:rPr>
        <w:t> </w:t>
      </w:r>
      <w:hyperlink r:id="rId254">
        <w:r>
          <w:rPr>
            <w:color w:val="0000FF"/>
            <w:sz w:val="24"/>
            <w:u w:val="single" w:color="0000FF"/>
          </w:rPr>
          <w:t>https://pubmed.ncbi.nlm.nih.gov/34014316/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008" w:hanging="360"/>
        <w:jc w:val="left"/>
        <w:rPr>
          <w:sz w:val="24"/>
        </w:rPr>
      </w:pPr>
      <w:r>
        <w:rPr>
          <w:sz w:val="24"/>
        </w:rPr>
        <w:t>Bell’s palsy after COVID-19 vaccination: case report:</w:t>
      </w:r>
      <w:r>
        <w:rPr>
          <w:color w:val="0000FF"/>
          <w:spacing w:val="-57"/>
          <w:sz w:val="24"/>
        </w:rPr>
        <w:t> </w:t>
      </w:r>
      <w:hyperlink r:id="rId255">
        <w:r>
          <w:rPr>
            <w:color w:val="0000FF"/>
            <w:sz w:val="24"/>
            <w:u w:val="single" w:color="0000FF"/>
          </w:rPr>
          <w:t>https://pubmed.ncbi.nlm.nih.gov/34330676/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44" w:hanging="360"/>
        <w:jc w:val="left"/>
        <w:rPr>
          <w:sz w:val="24"/>
        </w:rPr>
      </w:pPr>
      <w:r>
        <w:rPr>
          <w:sz w:val="24"/>
        </w:rPr>
        <w:t>A case of acute demyelinating polyradiculoneuropathy with bilateral facial palsy</w:t>
      </w:r>
      <w:r>
        <w:rPr>
          <w:spacing w:val="-57"/>
          <w:sz w:val="24"/>
        </w:rPr>
        <w:t> </w:t>
      </w:r>
      <w:r>
        <w:rPr>
          <w:sz w:val="24"/>
        </w:rPr>
        <w:t>following ChAdOx1 nCoV-19 vaccination:</w:t>
      </w:r>
      <w:r>
        <w:rPr>
          <w:color w:val="0000FF"/>
          <w:spacing w:val="1"/>
          <w:sz w:val="24"/>
        </w:rPr>
        <w:t> </w:t>
      </w:r>
      <w:hyperlink r:id="rId256">
        <w:r>
          <w:rPr>
            <w:color w:val="0000FF"/>
            <w:sz w:val="24"/>
            <w:u w:val="single" w:color="0000FF"/>
          </w:rPr>
          <w:t>https://pubmed.ncbi.nlm.nih.gov/34272622/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95" w:hanging="360"/>
        <w:jc w:val="left"/>
        <w:rPr>
          <w:sz w:val="24"/>
        </w:rPr>
      </w:pPr>
      <w:r>
        <w:rPr>
          <w:sz w:val="24"/>
        </w:rPr>
        <w:t>Guillian Barré syndrome after vaccination with mRNA-1273 against COVID-19:</w:t>
      </w:r>
      <w:r>
        <w:rPr>
          <w:color w:val="0000FF"/>
          <w:spacing w:val="-57"/>
          <w:sz w:val="24"/>
        </w:rPr>
        <w:t> </w:t>
      </w:r>
      <w:hyperlink r:id="rId257">
        <w:r>
          <w:rPr>
            <w:color w:val="0000FF"/>
            <w:sz w:val="24"/>
            <w:u w:val="single" w:color="0000FF"/>
          </w:rPr>
          <w:t>https://pubmed.ncbi.nlm.nih.gov/34477091/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41" w:hanging="360"/>
        <w:jc w:val="left"/>
        <w:rPr>
          <w:sz w:val="24"/>
        </w:rPr>
      </w:pPr>
      <w:r>
        <w:rPr>
          <w:sz w:val="24"/>
        </w:rPr>
        <w:t>Acute facial paralysis as a possible complication of SARS-CoV-2 vaccination:</w:t>
      </w:r>
      <w:r>
        <w:rPr>
          <w:color w:val="0000FF"/>
          <w:spacing w:val="-57"/>
          <w:sz w:val="24"/>
        </w:rPr>
        <w:t> </w:t>
      </w:r>
      <w:hyperlink r:id="rId258">
        <w:r>
          <w:rPr>
            <w:color w:val="0000FF"/>
            <w:sz w:val="24"/>
            <w:u w:val="single" w:color="0000FF"/>
          </w:rPr>
          <w:t>https://pubmed.ncbi.nlm.nih.gov/33975372/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74" w:hanging="360"/>
        <w:jc w:val="left"/>
        <w:rPr>
          <w:sz w:val="24"/>
        </w:rPr>
      </w:pPr>
      <w:r>
        <w:rPr>
          <w:sz w:val="24"/>
        </w:rPr>
        <w:t>Bell’s palsy after COVID-19 vaccination with high antibody response in CSF:</w:t>
      </w:r>
      <w:r>
        <w:rPr>
          <w:color w:val="0000FF"/>
          <w:spacing w:val="-57"/>
          <w:sz w:val="24"/>
        </w:rPr>
        <w:t> </w:t>
      </w:r>
      <w:hyperlink r:id="rId259">
        <w:r>
          <w:rPr>
            <w:color w:val="0000FF"/>
            <w:sz w:val="24"/>
            <w:u w:val="single" w:color="0000FF"/>
          </w:rPr>
          <w:t>https://pubmed.ncbi.nlm.nih.gov/34322761/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24" w:hanging="360"/>
        <w:jc w:val="left"/>
        <w:rPr>
          <w:sz w:val="24"/>
        </w:rPr>
      </w:pPr>
      <w:r>
        <w:rPr>
          <w:sz w:val="24"/>
        </w:rPr>
        <w:t>Parsonage-Turner syndrome associated with SARS-CoV-2 or SARS-CoV-2</w:t>
      </w:r>
      <w:r>
        <w:rPr>
          <w:spacing w:val="1"/>
          <w:sz w:val="24"/>
        </w:rPr>
        <w:t> </w:t>
      </w:r>
      <w:r>
        <w:rPr>
          <w:sz w:val="24"/>
        </w:rPr>
        <w:t>vaccination. Comment on: “Neuralgic amyotrophy and COVID-19 infection: 2 cases</w:t>
      </w:r>
      <w:r>
        <w:rPr>
          <w:spacing w:val="-57"/>
          <w:sz w:val="24"/>
        </w:rPr>
        <w:t> </w:t>
      </w:r>
      <w:r>
        <w:rPr>
          <w:sz w:val="24"/>
        </w:rPr>
        <w:t>of accessory spinal nerve palsy” by Coll et al. Articular Spine 2021; 88: 10519:</w:t>
      </w:r>
      <w:r>
        <w:rPr>
          <w:color w:val="0000FF"/>
          <w:spacing w:val="1"/>
          <w:sz w:val="24"/>
        </w:rPr>
        <w:t> </w:t>
      </w:r>
      <w:hyperlink r:id="rId260">
        <w:r>
          <w:rPr>
            <w:color w:val="0000FF"/>
            <w:sz w:val="24"/>
            <w:u w:val="single" w:color="0000FF"/>
          </w:rPr>
          <w:t>https://pubmed.ncbi.nlm.nih.gov/34139321/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55" w:hanging="360"/>
        <w:jc w:val="left"/>
        <w:rPr>
          <w:sz w:val="24"/>
        </w:rPr>
      </w:pPr>
      <w:r>
        <w:rPr>
          <w:sz w:val="24"/>
        </w:rPr>
        <w:t>Bell’s palsy after a single dose of vaccine mRNA. SARS-CoV-2: case report:</w:t>
      </w:r>
      <w:r>
        <w:rPr>
          <w:color w:val="0000FF"/>
          <w:spacing w:val="-57"/>
          <w:sz w:val="24"/>
        </w:rPr>
        <w:t> </w:t>
      </w:r>
      <w:hyperlink r:id="rId261">
        <w:r>
          <w:rPr>
            <w:color w:val="0000FF"/>
            <w:sz w:val="24"/>
            <w:u w:val="single" w:color="0000FF"/>
          </w:rPr>
          <w:t>https://pubmed.ncbi.nlm.nih.gov/34032902/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1" w:hanging="360"/>
        <w:jc w:val="left"/>
        <w:rPr>
          <w:sz w:val="24"/>
        </w:rPr>
      </w:pPr>
      <w:r>
        <w:rPr>
          <w:sz w:val="24"/>
        </w:rPr>
        <w:t>Autoimmune hepatitis developing after coronavirus disease vaccine 2019 (COVID-</w:t>
      </w:r>
      <w:r>
        <w:rPr>
          <w:spacing w:val="-57"/>
          <w:sz w:val="24"/>
        </w:rPr>
        <w:t> </w:t>
      </w:r>
      <w:r>
        <w:rPr>
          <w:sz w:val="24"/>
        </w:rPr>
        <w:t>19):</w:t>
      </w:r>
      <w:r>
        <w:rPr>
          <w:spacing w:val="-1"/>
          <w:sz w:val="24"/>
        </w:rPr>
        <w:t> </w:t>
      </w:r>
      <w:r>
        <w:rPr>
          <w:sz w:val="24"/>
        </w:rPr>
        <w:t>causality</w:t>
      </w:r>
      <w:r>
        <w:rPr>
          <w:spacing w:val="-5"/>
          <w:sz w:val="24"/>
        </w:rPr>
        <w:t> </w:t>
      </w:r>
      <w:r>
        <w:rPr>
          <w:sz w:val="24"/>
        </w:rPr>
        <w:t>or victim?:</w:t>
      </w:r>
      <w:r>
        <w:rPr>
          <w:color w:val="0000FF"/>
          <w:spacing w:val="-1"/>
          <w:sz w:val="24"/>
        </w:rPr>
        <w:t> </w:t>
      </w:r>
      <w:hyperlink r:id="rId262">
        <w:r>
          <w:rPr>
            <w:color w:val="0000FF"/>
            <w:sz w:val="24"/>
            <w:u w:val="single" w:color="0000FF"/>
          </w:rPr>
          <w:t>https://pubmed.ncbi.nlm.nih.gov/33862041/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61" w:hanging="360"/>
        <w:jc w:val="left"/>
        <w:rPr>
          <w:sz w:val="24"/>
        </w:rPr>
      </w:pPr>
      <w:r>
        <w:rPr>
          <w:sz w:val="24"/>
        </w:rPr>
        <w:t>Autoimmune hepatitis triggered by vaccination against SARS-CoV-2:</w:t>
      </w:r>
      <w:r>
        <w:rPr>
          <w:color w:val="0000FF"/>
          <w:spacing w:val="-57"/>
          <w:sz w:val="24"/>
        </w:rPr>
        <w:t> </w:t>
      </w:r>
      <w:hyperlink r:id="rId263">
        <w:r>
          <w:rPr>
            <w:color w:val="0000FF"/>
            <w:sz w:val="24"/>
            <w:u w:val="single" w:color="0000FF"/>
          </w:rPr>
          <w:t>https://pubmed.ncbi.nlm.nih.gov/34332438/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81" w:hanging="360"/>
        <w:jc w:val="left"/>
        <w:rPr>
          <w:sz w:val="24"/>
        </w:rPr>
      </w:pPr>
      <w:r>
        <w:rPr>
          <w:sz w:val="24"/>
        </w:rPr>
        <w:t>Acute</w:t>
      </w:r>
      <w:r>
        <w:rPr>
          <w:spacing w:val="-2"/>
          <w:sz w:val="24"/>
        </w:rPr>
        <w:t> </w:t>
      </w:r>
      <w:r>
        <w:rPr>
          <w:sz w:val="24"/>
        </w:rPr>
        <w:t>autoimmune-like</w:t>
      </w:r>
      <w:r>
        <w:rPr>
          <w:spacing w:val="-3"/>
          <w:sz w:val="24"/>
        </w:rPr>
        <w:t> </w:t>
      </w:r>
      <w:r>
        <w:rPr>
          <w:sz w:val="24"/>
        </w:rPr>
        <w:t>hepatitis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atypical antimitochondrial</w:t>
      </w:r>
      <w:r>
        <w:rPr>
          <w:spacing w:val="-2"/>
          <w:sz w:val="24"/>
        </w:rPr>
        <w:t> </w:t>
      </w:r>
      <w:r>
        <w:rPr>
          <w:sz w:val="24"/>
        </w:rPr>
        <w:t>antibody</w:t>
      </w:r>
      <w:r>
        <w:rPr>
          <w:spacing w:val="-7"/>
          <w:sz w:val="24"/>
        </w:rPr>
        <w:t> </w:t>
      </w:r>
      <w:r>
        <w:rPr>
          <w:sz w:val="24"/>
        </w:rPr>
        <w:t>after</w:t>
      </w:r>
      <w:r>
        <w:rPr>
          <w:spacing w:val="-57"/>
          <w:sz w:val="24"/>
        </w:rPr>
        <w:t> </w:t>
      </w:r>
      <w:r>
        <w:rPr>
          <w:sz w:val="24"/>
        </w:rPr>
        <w:t>vaccination with COVID-19 mRNA: a new clinical entity:</w:t>
      </w:r>
      <w:r>
        <w:rPr>
          <w:color w:val="0000FF"/>
          <w:spacing w:val="1"/>
          <w:sz w:val="24"/>
        </w:rPr>
        <w:t> </w:t>
      </w:r>
      <w:hyperlink r:id="rId264">
        <w:r>
          <w:rPr>
            <w:color w:val="0000FF"/>
            <w:sz w:val="24"/>
            <w:u w:val="single" w:color="0000FF"/>
          </w:rPr>
          <w:t>https://pubmed.ncbi.nlm.nih.gov/34293683/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877" w:hanging="360"/>
        <w:jc w:val="left"/>
        <w:rPr>
          <w:sz w:val="24"/>
        </w:rPr>
      </w:pPr>
      <w:r>
        <w:rPr>
          <w:sz w:val="24"/>
        </w:rPr>
        <w:t>Autoimmune hepatitis after COVID vaccine:</w:t>
      </w:r>
      <w:r>
        <w:rPr>
          <w:color w:val="0000FF"/>
          <w:spacing w:val="-57"/>
          <w:sz w:val="24"/>
        </w:rPr>
        <w:t> </w:t>
      </w:r>
      <w:hyperlink r:id="rId265">
        <w:r>
          <w:rPr>
            <w:color w:val="0000FF"/>
            <w:sz w:val="24"/>
            <w:u w:val="single" w:color="0000FF"/>
          </w:rPr>
          <w:t>https://pubmed.ncbi.nlm.nih.gov/34225251/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97" w:hanging="356"/>
        <w:jc w:val="left"/>
        <w:rPr>
          <w:sz w:val="24"/>
        </w:rPr>
      </w:pPr>
      <w:r>
        <w:rPr>
          <w:sz w:val="24"/>
        </w:rPr>
        <w:t>A novel case of bifacial diplegia variant of Guillain-Barré syndrome after</w:t>
      </w:r>
      <w:r>
        <w:rPr>
          <w:spacing w:val="1"/>
          <w:sz w:val="24"/>
        </w:rPr>
        <w:t> </w:t>
      </w:r>
      <w:r>
        <w:rPr>
          <w:sz w:val="24"/>
        </w:rPr>
        <w:t>vaccination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Janssen</w:t>
      </w:r>
      <w:r>
        <w:rPr>
          <w:spacing w:val="-2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-3"/>
          <w:sz w:val="24"/>
        </w:rPr>
        <w:t> </w:t>
      </w:r>
      <w:hyperlink r:id="rId266">
        <w:r>
          <w:rPr>
            <w:color w:val="0000FF"/>
            <w:sz w:val="24"/>
            <w:u w:val="single" w:color="0000FF"/>
          </w:rPr>
          <w:t>https://pubmed.ncbi.nlm.nih.gov/34449715/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81" w:hanging="356"/>
        <w:jc w:val="left"/>
        <w:rPr>
          <w:sz w:val="24"/>
        </w:rPr>
      </w:pPr>
      <w:r>
        <w:rPr>
          <w:sz w:val="24"/>
        </w:rPr>
        <w:t>Comparison of vaccine-induced thrombotic events between ChAdOx1 nCoV-19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Ad26.COV.2.S vaccines:</w:t>
      </w:r>
      <w:r>
        <w:rPr>
          <w:color w:val="0000FF"/>
          <w:sz w:val="24"/>
        </w:rPr>
        <w:t> </w:t>
      </w:r>
      <w:hyperlink r:id="rId267">
        <w:r>
          <w:rPr>
            <w:color w:val="0000FF"/>
            <w:sz w:val="24"/>
            <w:u w:val="single" w:color="0000FF"/>
          </w:rPr>
          <w:t>https://pubmed.ncbi.nlm.nih.gov/34139631/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09" w:hanging="360"/>
        <w:jc w:val="left"/>
        <w:rPr>
          <w:sz w:val="24"/>
        </w:rPr>
      </w:pPr>
      <w:r>
        <w:rPr>
          <w:sz w:val="24"/>
        </w:rPr>
        <w:t>Bilateral superior ophthalmic vein thrombosis, ischemic stroke and immune</w:t>
      </w:r>
      <w:r>
        <w:rPr>
          <w:spacing w:val="-57"/>
          <w:sz w:val="24"/>
        </w:rPr>
        <w:t> </w:t>
      </w:r>
      <w:r>
        <w:rPr>
          <w:sz w:val="24"/>
        </w:rPr>
        <w:t>thrombocytopenia after vaccination with ChAdOx1 nCoV-19:</w:t>
      </w:r>
      <w:r>
        <w:rPr>
          <w:color w:val="0000FF"/>
          <w:spacing w:val="1"/>
          <w:sz w:val="24"/>
        </w:rPr>
        <w:t> </w:t>
      </w:r>
      <w:hyperlink r:id="rId268">
        <w:r>
          <w:rPr>
            <w:color w:val="0000FF"/>
            <w:sz w:val="24"/>
            <w:u w:val="single" w:color="0000FF"/>
          </w:rPr>
          <w:t>https://pubmed.ncbi.nlm.nih.gov/33864750/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9" w:hanging="360"/>
        <w:jc w:val="left"/>
        <w:rPr>
          <w:sz w:val="24"/>
        </w:rPr>
      </w:pPr>
      <w:r>
        <w:rPr>
          <w:sz w:val="24"/>
        </w:rPr>
        <w:t>Diagnosis and treatment of cerebral venous sinus thrombosis with vaccine-induced</w:t>
      </w:r>
      <w:r>
        <w:rPr>
          <w:spacing w:val="-57"/>
          <w:sz w:val="24"/>
        </w:rPr>
        <w:t> </w:t>
      </w:r>
      <w:r>
        <w:rPr>
          <w:sz w:val="24"/>
        </w:rPr>
        <w:t>immune-immune thrombotic thrombocytopenia:</w:t>
      </w:r>
      <w:r>
        <w:rPr>
          <w:color w:val="0000FF"/>
          <w:spacing w:val="1"/>
          <w:sz w:val="24"/>
        </w:rPr>
        <w:t> </w:t>
      </w:r>
      <w:hyperlink r:id="rId269">
        <w:r>
          <w:rPr>
            <w:color w:val="0000FF"/>
            <w:sz w:val="24"/>
            <w:u w:val="single" w:color="0000FF"/>
          </w:rPr>
          <w:t>https://pubmed.ncbi.nlm.nih.gov/33914590/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610" w:hanging="360"/>
        <w:jc w:val="left"/>
        <w:rPr>
          <w:sz w:val="24"/>
        </w:rPr>
      </w:pPr>
      <w:r>
        <w:rPr>
          <w:sz w:val="24"/>
        </w:rPr>
        <w:t>Venous sinus thrombosis after vaccination with ChAdOx1 nCov-19:</w:t>
      </w:r>
      <w:r>
        <w:rPr>
          <w:color w:val="0000FF"/>
          <w:spacing w:val="-57"/>
          <w:sz w:val="24"/>
        </w:rPr>
        <w:t> </w:t>
      </w:r>
      <w:hyperlink r:id="rId270">
        <w:r>
          <w:rPr>
            <w:color w:val="0000FF"/>
            <w:sz w:val="24"/>
            <w:u w:val="single" w:color="0000FF"/>
          </w:rPr>
          <w:t>https://pubmed.ncbi.nlm.nih.gov/34420802/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3" w:hanging="360"/>
        <w:jc w:val="left"/>
        <w:rPr>
          <w:sz w:val="24"/>
        </w:rPr>
      </w:pPr>
      <w:r>
        <w:rPr>
          <w:sz w:val="24"/>
        </w:rPr>
        <w:t>Cerebral venous sinus thrombosis following vaccination against SARS-CoV-2: an</w:t>
      </w:r>
      <w:r>
        <w:rPr>
          <w:spacing w:val="-57"/>
          <w:sz w:val="24"/>
        </w:rPr>
        <w:t> </w:t>
      </w:r>
      <w:r>
        <w:rPr>
          <w:sz w:val="24"/>
        </w:rPr>
        <w:t>analysis of cases reported to the European Medicines Agency:</w:t>
      </w:r>
      <w:r>
        <w:rPr>
          <w:color w:val="0000FF"/>
          <w:spacing w:val="1"/>
          <w:sz w:val="24"/>
        </w:rPr>
        <w:t> </w:t>
      </w:r>
      <w:hyperlink r:id="rId271">
        <w:r>
          <w:rPr>
            <w:color w:val="0000FF"/>
            <w:sz w:val="24"/>
            <w:u w:val="single" w:color="0000FF"/>
          </w:rPr>
          <w:t>https://pubmed.ncbi.nlm.nih.gov/34293217/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75" w:hanging="360"/>
        <w:jc w:val="left"/>
        <w:rPr>
          <w:sz w:val="24"/>
        </w:rPr>
      </w:pPr>
      <w:r>
        <w:rPr>
          <w:sz w:val="24"/>
        </w:rPr>
        <w:t>Risk of thrombocytopenia and thromboembolism after covid-19 vaccination and</w:t>
      </w:r>
      <w:r>
        <w:rPr>
          <w:spacing w:val="-57"/>
          <w:sz w:val="24"/>
        </w:rPr>
        <w:t> </w:t>
      </w:r>
      <w:r>
        <w:rPr>
          <w:sz w:val="24"/>
        </w:rPr>
        <w:t>positive SARS-CoV-2 tests: self-controlled case series study:</w:t>
      </w:r>
      <w:r>
        <w:rPr>
          <w:color w:val="0000FF"/>
          <w:spacing w:val="1"/>
          <w:sz w:val="24"/>
        </w:rPr>
        <w:t> </w:t>
      </w:r>
      <w:hyperlink r:id="rId225">
        <w:r>
          <w:rPr>
            <w:color w:val="0000FF"/>
            <w:sz w:val="24"/>
            <w:u w:val="single" w:color="0000FF"/>
          </w:rPr>
          <w:t>https://pubmed.ncbi.nlm.nih.gov/34446426/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5" w:hanging="360"/>
        <w:jc w:val="left"/>
        <w:rPr>
          <w:sz w:val="24"/>
        </w:rPr>
      </w:pPr>
      <w:r>
        <w:rPr>
          <w:sz w:val="24"/>
        </w:rPr>
        <w:t>Blood clots and bleeding after BNT162b2 and ChAdOx1 nCoV-19 vaccination: an</w:t>
      </w:r>
      <w:r>
        <w:rPr>
          <w:spacing w:val="-57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of European</w:t>
      </w:r>
      <w:r>
        <w:rPr>
          <w:spacing w:val="-1"/>
          <w:sz w:val="24"/>
        </w:rPr>
        <w:t> </w:t>
      </w:r>
      <w:r>
        <w:rPr>
          <w:sz w:val="24"/>
        </w:rPr>
        <w:t>data:</w:t>
      </w:r>
      <w:r>
        <w:rPr>
          <w:color w:val="0000FF"/>
          <w:spacing w:val="2"/>
          <w:sz w:val="24"/>
        </w:rPr>
        <w:t> </w:t>
      </w:r>
      <w:hyperlink r:id="rId89">
        <w:r>
          <w:rPr>
            <w:color w:val="0000FF"/>
            <w:sz w:val="24"/>
            <w:u w:val="single" w:color="0000FF"/>
          </w:rPr>
          <w:t>https://pubmed.ncbi.nlm.nih.gov/34174723/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00" w:hanging="360"/>
        <w:jc w:val="left"/>
        <w:rPr>
          <w:sz w:val="24"/>
        </w:rPr>
      </w:pPr>
      <w:r>
        <w:rPr>
          <w:sz w:val="24"/>
        </w:rPr>
        <w:t>Arterial events, venous thromboembolism, thrombocytopenia and bleeding after</w:t>
      </w:r>
      <w:r>
        <w:rPr>
          <w:spacing w:val="-58"/>
          <w:sz w:val="24"/>
        </w:rPr>
        <w:t> </w:t>
      </w:r>
      <w:r>
        <w:rPr>
          <w:sz w:val="24"/>
        </w:rPr>
        <w:t>vaccination with Oxford-AstraZeneca ChAdOx1-S in Denmark and Norway:</w:t>
      </w:r>
      <w:r>
        <w:rPr>
          <w:spacing w:val="1"/>
          <w:sz w:val="24"/>
        </w:rPr>
        <w:t> </w:t>
      </w:r>
      <w:r>
        <w:rPr>
          <w:sz w:val="24"/>
        </w:rPr>
        <w:t>population-based</w:t>
      </w:r>
      <w:r>
        <w:rPr>
          <w:spacing w:val="-1"/>
          <w:sz w:val="24"/>
        </w:rPr>
        <w:t> </w:t>
      </w:r>
      <w:r>
        <w:rPr>
          <w:sz w:val="24"/>
        </w:rPr>
        <w:t>cohort study:</w:t>
      </w:r>
      <w:r>
        <w:rPr>
          <w:color w:val="0000FF"/>
          <w:sz w:val="24"/>
        </w:rPr>
        <w:t> </w:t>
      </w:r>
      <w:hyperlink r:id="rId272">
        <w:r>
          <w:rPr>
            <w:color w:val="0000FF"/>
            <w:sz w:val="24"/>
            <w:u w:val="single" w:color="0000FF"/>
          </w:rPr>
          <w:t>https://pubmed.ncbi.nlm.nih.gov/33952445/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451" w:hanging="360"/>
        <w:jc w:val="left"/>
        <w:rPr>
          <w:sz w:val="24"/>
        </w:rPr>
      </w:pPr>
      <w:r>
        <w:rPr>
          <w:sz w:val="24"/>
        </w:rPr>
        <w:t>First dose of ChAdOx1 and BNT162b2 COVID-19 vaccines and</w:t>
      </w:r>
      <w:r>
        <w:rPr>
          <w:spacing w:val="1"/>
          <w:sz w:val="24"/>
        </w:rPr>
        <w:t> </w:t>
      </w:r>
      <w:r>
        <w:rPr>
          <w:sz w:val="24"/>
        </w:rPr>
        <w:t>thrombocytopenic, thromboembolic and hemorrhagic events in Scotland:</w:t>
      </w:r>
      <w:r>
        <w:rPr>
          <w:color w:val="0000FF"/>
          <w:spacing w:val="-57"/>
          <w:sz w:val="24"/>
        </w:rPr>
        <w:t> </w:t>
      </w:r>
      <w:hyperlink r:id="rId273">
        <w:r>
          <w:rPr>
            <w:color w:val="0000FF"/>
            <w:sz w:val="24"/>
            <w:u w:val="single" w:color="0000FF"/>
          </w:rPr>
          <w:t>https://pubmed.ncbi.nlm.nih.gov/34108714/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773" w:hanging="360"/>
        <w:jc w:val="left"/>
        <w:rPr>
          <w:sz w:val="24"/>
        </w:rPr>
      </w:pPr>
      <w:r>
        <w:rPr>
          <w:sz w:val="24"/>
        </w:rPr>
        <w:t>Cerebral venous thrombosis associated with COVID-19 vaccine in Germany:</w:t>
      </w:r>
      <w:r>
        <w:rPr>
          <w:color w:val="0000FF"/>
          <w:spacing w:val="-58"/>
          <w:sz w:val="24"/>
        </w:rPr>
        <w:t> </w:t>
      </w:r>
      <w:hyperlink r:id="rId274">
        <w:r>
          <w:rPr>
            <w:color w:val="0000FF"/>
            <w:sz w:val="24"/>
            <w:u w:val="single" w:color="0000FF"/>
          </w:rPr>
          <w:t>https://pubmed.ncbi.nlm.nih.gov/34288044/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48" w:hanging="360"/>
        <w:jc w:val="left"/>
        <w:rPr>
          <w:sz w:val="24"/>
        </w:rPr>
      </w:pPr>
      <w:r>
        <w:rPr>
          <w:sz w:val="24"/>
        </w:rPr>
        <w:t>Malignant cerebral infarction after vaccination with ChAdOx1 nCov-19: a</w:t>
      </w:r>
      <w:r>
        <w:rPr>
          <w:spacing w:val="-57"/>
          <w:sz w:val="24"/>
        </w:rPr>
        <w:t> </w:t>
      </w:r>
      <w:r>
        <w:rPr>
          <w:sz w:val="24"/>
        </w:rPr>
        <w:t>catastrophic variant of vaccine-induced immune-mediated thrombotic</w:t>
      </w:r>
      <w:r>
        <w:rPr>
          <w:spacing w:val="1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275">
        <w:r>
          <w:rPr>
            <w:color w:val="0000FF"/>
            <w:sz w:val="24"/>
            <w:u w:val="single" w:color="0000FF"/>
          </w:rPr>
          <w:t>https://pubmed.ncbi.nlm.nih.gov/34341358/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4" w:hanging="360"/>
        <w:jc w:val="left"/>
        <w:rPr>
          <w:sz w:val="24"/>
        </w:rPr>
      </w:pPr>
      <w:r>
        <w:rPr>
          <w:sz w:val="24"/>
        </w:rPr>
        <w:t>celiac artery</w:t>
      </w:r>
      <w:r>
        <w:rPr>
          <w:spacing w:val="-4"/>
          <w:sz w:val="24"/>
        </w:rPr>
        <w:t> </w:t>
      </w:r>
      <w:r>
        <w:rPr>
          <w:sz w:val="24"/>
        </w:rPr>
        <w:t>and splenic artery</w:t>
      </w:r>
      <w:r>
        <w:rPr>
          <w:spacing w:val="-6"/>
          <w:sz w:val="24"/>
        </w:rPr>
        <w:t> </w:t>
      </w:r>
      <w:r>
        <w:rPr>
          <w:sz w:val="24"/>
        </w:rPr>
        <w:t>thrombosis complicated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splenic infarction</w:t>
      </w:r>
      <w:r>
        <w:rPr>
          <w:spacing w:val="-1"/>
          <w:sz w:val="24"/>
        </w:rPr>
        <w:t> </w:t>
      </w:r>
      <w:r>
        <w:rPr>
          <w:sz w:val="24"/>
        </w:rPr>
        <w:t>7 days</w:t>
      </w:r>
      <w:r>
        <w:rPr>
          <w:spacing w:val="-57"/>
          <w:sz w:val="24"/>
        </w:rPr>
        <w:t> </w:t>
      </w:r>
      <w:r>
        <w:rPr>
          <w:sz w:val="24"/>
        </w:rPr>
        <w:t>after the first dose of Oxford vaccine, causal relationship or coincidence:</w:t>
      </w:r>
      <w:r>
        <w:rPr>
          <w:color w:val="0000FF"/>
          <w:spacing w:val="1"/>
          <w:sz w:val="24"/>
        </w:rPr>
        <w:t> </w:t>
      </w:r>
      <w:hyperlink r:id="rId276">
        <w:r>
          <w:rPr>
            <w:color w:val="0000FF"/>
            <w:sz w:val="24"/>
            <w:u w:val="single" w:color="0000FF"/>
          </w:rPr>
          <w:t>https://pubmed.ncbi.nlm.nih.gov/34261633/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13" w:hanging="360"/>
        <w:jc w:val="left"/>
        <w:rPr>
          <w:sz w:val="24"/>
        </w:rPr>
      </w:pPr>
      <w:r>
        <w:rPr>
          <w:sz w:val="24"/>
        </w:rPr>
        <w:t>Primary adrenal insufficiency associated with Oxford-AstraZeneca ChAdOx1</w:t>
      </w:r>
      <w:r>
        <w:rPr>
          <w:spacing w:val="-57"/>
          <w:sz w:val="24"/>
        </w:rPr>
        <w:t> </w:t>
      </w:r>
      <w:r>
        <w:rPr>
          <w:sz w:val="24"/>
        </w:rPr>
        <w:t>nCoV-19 (VITT) vaccine-induced immune thrombotic thrombocytopenia:</w:t>
      </w:r>
      <w:r>
        <w:rPr>
          <w:color w:val="0000FF"/>
          <w:spacing w:val="1"/>
          <w:sz w:val="24"/>
        </w:rPr>
        <w:t> </w:t>
      </w:r>
      <w:hyperlink r:id="rId229">
        <w:r>
          <w:rPr>
            <w:color w:val="0000FF"/>
            <w:sz w:val="24"/>
            <w:u w:val="single" w:color="0000FF"/>
          </w:rPr>
          <w:t>https://pubmed.ncbi.nlm.nih.gov/34256983/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498" w:hanging="360"/>
        <w:jc w:val="left"/>
        <w:rPr>
          <w:sz w:val="24"/>
        </w:rPr>
      </w:pPr>
      <w:r>
        <w:rPr>
          <w:sz w:val="24"/>
        </w:rPr>
        <w:t>Thrombocytopenia after COVID-19 vaccination:</w:t>
      </w:r>
      <w:r>
        <w:rPr>
          <w:color w:val="0000FF"/>
          <w:spacing w:val="-57"/>
          <w:sz w:val="24"/>
        </w:rPr>
        <w:t> </w:t>
      </w:r>
      <w:hyperlink r:id="rId277">
        <w:r>
          <w:rPr>
            <w:color w:val="0000FF"/>
            <w:sz w:val="24"/>
            <w:u w:val="single" w:color="0000FF"/>
          </w:rPr>
          <w:t>https://pubmed.ncbi.nlm.nih.gov/34332437/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9" w:hanging="360"/>
        <w:jc w:val="left"/>
        <w:rPr>
          <w:sz w:val="24"/>
        </w:rPr>
      </w:pPr>
      <w:r>
        <w:rPr>
          <w:sz w:val="24"/>
        </w:rPr>
        <w:t>Cerebral venous sinus thrombosis associated with thrombocytopenia after COVID-</w:t>
      </w:r>
      <w:r>
        <w:rPr>
          <w:spacing w:val="-57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278">
        <w:r>
          <w:rPr>
            <w:color w:val="0000FF"/>
            <w:sz w:val="24"/>
            <w:u w:val="single" w:color="0000FF"/>
          </w:rPr>
          <w:t>https://pubmed.ncbi.nlm.nih.gov/33845870/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47" w:hanging="360"/>
        <w:jc w:val="left"/>
        <w:rPr>
          <w:sz w:val="24"/>
        </w:rPr>
      </w:pPr>
      <w:r>
        <w:rPr>
          <w:sz w:val="24"/>
        </w:rPr>
        <w:t>Thrombosis with thrombocytopenia syndrome after COVID-19 immunization:</w:t>
      </w:r>
      <w:r>
        <w:rPr>
          <w:color w:val="0000FF"/>
          <w:spacing w:val="-57"/>
          <w:sz w:val="24"/>
        </w:rPr>
        <w:t> </w:t>
      </w:r>
      <w:hyperlink r:id="rId279">
        <w:r>
          <w:rPr>
            <w:color w:val="0000FF"/>
            <w:sz w:val="24"/>
            <w:u w:val="single" w:color="0000FF"/>
          </w:rPr>
          <w:t>https://pubmed.ncbi.nlm.nih.gov/34236343/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49" w:hanging="360"/>
        <w:jc w:val="left"/>
        <w:rPr>
          <w:sz w:val="24"/>
        </w:rPr>
      </w:pPr>
      <w:r>
        <w:rPr>
          <w:sz w:val="24"/>
        </w:rPr>
        <w:t>Acute myocardial infarction within 24 hours after COVID-19 vaccination:</w:t>
      </w:r>
      <w:r>
        <w:rPr>
          <w:color w:val="0000FF"/>
          <w:spacing w:val="-57"/>
          <w:sz w:val="24"/>
        </w:rPr>
        <w:t> </w:t>
      </w:r>
      <w:hyperlink r:id="rId280">
        <w:r>
          <w:rPr>
            <w:color w:val="0000FF"/>
            <w:sz w:val="24"/>
            <w:u w:val="single" w:color="0000FF"/>
          </w:rPr>
          <w:t>https://pubmed.ncbi.nlm.nih.gov/34364657/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45" w:hanging="360"/>
        <w:jc w:val="left"/>
        <w:rPr>
          <w:sz w:val="24"/>
        </w:rPr>
      </w:pPr>
      <w:r>
        <w:rPr>
          <w:sz w:val="24"/>
        </w:rPr>
        <w:t>Bilateral acute macular neuroretinopathy after SARS-CoV-2 vaccination:</w:t>
      </w:r>
      <w:r>
        <w:rPr>
          <w:color w:val="0000FF"/>
          <w:spacing w:val="-57"/>
          <w:sz w:val="24"/>
        </w:rPr>
        <w:t> </w:t>
      </w:r>
      <w:hyperlink r:id="rId281">
        <w:r>
          <w:rPr>
            <w:color w:val="0000FF"/>
            <w:sz w:val="24"/>
            <w:u w:val="single" w:color="0000FF"/>
          </w:rPr>
          <w:t>https://pubmed.ncbi.nlm.nih.gov/34287612/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50" w:hanging="360"/>
        <w:jc w:val="left"/>
        <w:rPr>
          <w:sz w:val="24"/>
        </w:rPr>
      </w:pPr>
      <w:r>
        <w:rPr>
          <w:sz w:val="24"/>
        </w:rPr>
        <w:t>central venous sinus thrombosis with subarachnoid hemorrhage after COVID-19</w:t>
      </w:r>
      <w:r>
        <w:rPr>
          <w:spacing w:val="-57"/>
          <w:sz w:val="24"/>
        </w:rPr>
        <w:t> </w:t>
      </w:r>
      <w:r>
        <w:rPr>
          <w:sz w:val="24"/>
        </w:rPr>
        <w:t>mRNA vaccination: are these reports merely coincidental:</w:t>
      </w:r>
      <w:r>
        <w:rPr>
          <w:color w:val="0000FF"/>
          <w:spacing w:val="1"/>
          <w:sz w:val="24"/>
        </w:rPr>
        <w:t> </w:t>
      </w:r>
      <w:hyperlink r:id="rId282">
        <w:r>
          <w:rPr>
            <w:color w:val="0000FF"/>
            <w:sz w:val="24"/>
            <w:u w:val="single" w:color="0000FF"/>
          </w:rPr>
          <w:t>https://pubmed.ncbi.nlm.nih.gov/34478433/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90" w:hanging="360"/>
        <w:jc w:val="left"/>
        <w:rPr>
          <w:sz w:val="24"/>
        </w:rPr>
      </w:pPr>
      <w:r>
        <w:rPr>
          <w:sz w:val="24"/>
        </w:rPr>
        <w:t>Intracerebral</w:t>
      </w:r>
      <w:r>
        <w:rPr>
          <w:spacing w:val="-3"/>
          <w:sz w:val="24"/>
        </w:rPr>
        <w:t> </w:t>
      </w:r>
      <w:r>
        <w:rPr>
          <w:sz w:val="24"/>
        </w:rPr>
        <w:t>hemorrhage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thrombosis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thrombocytopenia</w:t>
      </w:r>
      <w:r>
        <w:rPr>
          <w:spacing w:val="-3"/>
          <w:sz w:val="24"/>
        </w:rPr>
        <w:t> </w:t>
      </w:r>
      <w:r>
        <w:rPr>
          <w:sz w:val="24"/>
        </w:rPr>
        <w:t>syndrome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57"/>
          <w:sz w:val="24"/>
        </w:rPr>
        <w:t> </w:t>
      </w:r>
      <w:r>
        <w:rPr>
          <w:sz w:val="24"/>
        </w:rPr>
        <w:t>COVID-19 vaccination: the first fatal case in Korea:</w:t>
      </w:r>
      <w:r>
        <w:rPr>
          <w:color w:val="0000FF"/>
          <w:spacing w:val="1"/>
          <w:sz w:val="24"/>
        </w:rPr>
        <w:t> </w:t>
      </w:r>
      <w:hyperlink r:id="rId224">
        <w:r>
          <w:rPr>
            <w:color w:val="0000FF"/>
            <w:sz w:val="24"/>
            <w:u w:val="single" w:color="0000FF"/>
          </w:rPr>
          <w:t>https://pubmed.ncbi.nlm.nih.gov/34402235/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98" w:hanging="360"/>
        <w:jc w:val="left"/>
        <w:rPr>
          <w:sz w:val="24"/>
        </w:rPr>
      </w:pPr>
      <w:r>
        <w:rPr>
          <w:sz w:val="24"/>
        </w:rPr>
        <w:t>Cerebral venous sinus thrombosis negative for anti-PF4 antibody without</w:t>
      </w:r>
      <w:r>
        <w:rPr>
          <w:spacing w:val="1"/>
          <w:sz w:val="24"/>
        </w:rPr>
        <w:t> </w:t>
      </w:r>
      <w:r>
        <w:rPr>
          <w:sz w:val="24"/>
        </w:rPr>
        <w:t>thrombocytopenia after immunization with COVID-19 vaccine in a non-comorbid</w:t>
      </w:r>
      <w:r>
        <w:rPr>
          <w:spacing w:val="1"/>
          <w:sz w:val="24"/>
        </w:rPr>
        <w:t> </w:t>
      </w:r>
      <w:r>
        <w:rPr>
          <w:sz w:val="24"/>
        </w:rPr>
        <w:t>elderly Indian male treated with conventional heparin-warfarin-based anticoagulation:</w:t>
      </w:r>
      <w:r>
        <w:rPr>
          <w:color w:val="0000FF"/>
          <w:spacing w:val="-57"/>
          <w:sz w:val="24"/>
        </w:rPr>
        <w:t> </w:t>
      </w:r>
      <w:hyperlink r:id="rId283">
        <w:r>
          <w:rPr>
            <w:color w:val="0000FF"/>
            <w:sz w:val="24"/>
            <w:u w:val="single" w:color="0000FF"/>
          </w:rPr>
          <w:t>https://pubmed.ncbi.nlm.nih.gov/34186376/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263.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2" w:hanging="360"/>
        <w:jc w:val="left"/>
        <w:rPr>
          <w:sz w:val="24"/>
        </w:rPr>
      </w:pPr>
      <w:r>
        <w:rPr>
          <w:sz w:val="24"/>
        </w:rPr>
        <w:t>Cerebral venous sinus thrombosis 2 weeks after first dose of SARS-CoV-2 mRNA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284">
        <w:r>
          <w:rPr>
            <w:color w:val="0000FF"/>
            <w:sz w:val="24"/>
            <w:u w:val="single" w:color="0000FF"/>
          </w:rPr>
          <w:t>https://pubmed.ncbi.nlm.nih.gov/34101024/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45" w:hanging="360"/>
        <w:jc w:val="left"/>
        <w:rPr>
          <w:sz w:val="24"/>
        </w:rPr>
      </w:pPr>
      <w:r>
        <w:rPr>
          <w:sz w:val="24"/>
        </w:rPr>
        <w:t>A case of multiple thrombocytopenia and thrombosis following vaccination with</w:t>
      </w:r>
      <w:r>
        <w:rPr>
          <w:spacing w:val="-57"/>
          <w:sz w:val="24"/>
        </w:rPr>
        <w:t> </w:t>
      </w:r>
      <w:r>
        <w:rPr>
          <w:sz w:val="24"/>
        </w:rPr>
        <w:t>ChAdOx1 nCoV-19 against SARS-CoV-2:</w:t>
      </w:r>
      <w:r>
        <w:rPr>
          <w:color w:val="0000FF"/>
          <w:spacing w:val="1"/>
          <w:sz w:val="24"/>
        </w:rPr>
        <w:t> </w:t>
      </w:r>
      <w:hyperlink r:id="rId285">
        <w:r>
          <w:rPr>
            <w:color w:val="0000FF"/>
            <w:sz w:val="24"/>
            <w:u w:val="single" w:color="0000FF"/>
          </w:rPr>
          <w:t>https://pubmed.ncbi.nlm.nih.gov/34137813/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202" w:hanging="356"/>
        <w:jc w:val="left"/>
        <w:rPr>
          <w:sz w:val="24"/>
        </w:rPr>
      </w:pPr>
      <w:r>
        <w:rPr>
          <w:sz w:val="24"/>
        </w:rPr>
        <w:t>Vaccine-induced</w:t>
      </w:r>
      <w:r>
        <w:rPr>
          <w:spacing w:val="-2"/>
          <w:sz w:val="24"/>
        </w:rPr>
        <w:t> </w:t>
      </w:r>
      <w:r>
        <w:rPr>
          <w:sz w:val="24"/>
        </w:rPr>
        <w:t>thrombotic</w:t>
      </w:r>
      <w:r>
        <w:rPr>
          <w:spacing w:val="-3"/>
          <w:sz w:val="24"/>
        </w:rPr>
        <w:t> </w:t>
      </w:r>
      <w:r>
        <w:rPr>
          <w:sz w:val="24"/>
        </w:rPr>
        <w:t>thrombocytopenia: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elusive</w:t>
      </w:r>
      <w:r>
        <w:rPr>
          <w:spacing w:val="-2"/>
          <w:sz w:val="24"/>
        </w:rPr>
        <w:t> </w:t>
      </w:r>
      <w:r>
        <w:rPr>
          <w:sz w:val="24"/>
        </w:rPr>
        <w:t>link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57"/>
          <w:sz w:val="24"/>
        </w:rPr>
        <w:t> </w:t>
      </w:r>
      <w:r>
        <w:rPr>
          <w:sz w:val="24"/>
        </w:rPr>
        <w:t>thrombosis and adenovirus-based SARS-CoV-2 vaccines:</w:t>
      </w:r>
      <w:r>
        <w:rPr>
          <w:color w:val="0000FF"/>
          <w:spacing w:val="1"/>
          <w:sz w:val="24"/>
        </w:rPr>
        <w:t> </w:t>
      </w:r>
      <w:hyperlink r:id="rId286">
        <w:r>
          <w:rPr>
            <w:color w:val="0000FF"/>
            <w:sz w:val="24"/>
            <w:u w:val="single" w:color="0000FF"/>
          </w:rPr>
          <w:t>https://pubmed.ncbi.nlm.nih.gov/34191218/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266.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22" w:hanging="356"/>
        <w:jc w:val="left"/>
        <w:rPr>
          <w:sz w:val="24"/>
        </w:rPr>
      </w:pPr>
      <w:r>
        <w:rPr>
          <w:sz w:val="24"/>
        </w:rPr>
        <w:t>Acute ischemic stroke revealing immune thrombotic thrombocytopenia induced by</w:t>
      </w:r>
      <w:r>
        <w:rPr>
          <w:spacing w:val="-57"/>
          <w:sz w:val="24"/>
        </w:rPr>
        <w:t> </w:t>
      </w:r>
      <w:r>
        <w:rPr>
          <w:sz w:val="24"/>
        </w:rPr>
        <w:t>ChAdOx1 nCov-19 vaccine: impact on recanalization strategy:</w:t>
      </w:r>
      <w:r>
        <w:rPr>
          <w:color w:val="0000FF"/>
          <w:spacing w:val="1"/>
          <w:sz w:val="24"/>
        </w:rPr>
        <w:t> </w:t>
      </w:r>
      <w:hyperlink r:id="rId287">
        <w:r>
          <w:rPr>
            <w:color w:val="0000FF"/>
            <w:sz w:val="24"/>
            <w:u w:val="single" w:color="0000FF"/>
          </w:rPr>
          <w:t>https://pubmed.ncbi.nlm.nih.gov/34175640/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84" w:hanging="360"/>
        <w:jc w:val="left"/>
        <w:rPr>
          <w:sz w:val="24"/>
        </w:rPr>
      </w:pPr>
      <w:r>
        <w:rPr>
          <w:sz w:val="24"/>
        </w:rPr>
        <w:t>New-onset refractory status epilepticus after ChAdOx1 nCoV-19 vaccine:</w:t>
      </w:r>
      <w:r>
        <w:rPr>
          <w:color w:val="0000FF"/>
          <w:spacing w:val="-57"/>
          <w:sz w:val="24"/>
        </w:rPr>
        <w:t> </w:t>
      </w:r>
      <w:hyperlink r:id="rId288">
        <w:r>
          <w:rPr>
            <w:color w:val="0000FF"/>
            <w:sz w:val="24"/>
            <w:u w:val="single" w:color="0000FF"/>
          </w:rPr>
          <w:t>https://pubmed.ncbi.nlm.nih.gov/34153802/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73" w:hanging="360"/>
        <w:jc w:val="left"/>
        <w:rPr>
          <w:sz w:val="24"/>
        </w:rPr>
      </w:pPr>
      <w:r>
        <w:rPr>
          <w:sz w:val="24"/>
        </w:rPr>
        <w:t>Thrombosis with thrombocytopenia syndrome associated with COVID-19 viral</w:t>
      </w:r>
      <w:r>
        <w:rPr>
          <w:spacing w:val="-57"/>
          <w:sz w:val="24"/>
        </w:rPr>
        <w:t> </w:t>
      </w:r>
      <w:r>
        <w:rPr>
          <w:sz w:val="24"/>
        </w:rPr>
        <w:t>vector</w:t>
      </w:r>
      <w:r>
        <w:rPr>
          <w:spacing w:val="-1"/>
          <w:sz w:val="24"/>
        </w:rPr>
        <w:t> </w:t>
      </w:r>
      <w:r>
        <w:rPr>
          <w:sz w:val="24"/>
        </w:rPr>
        <w:t>vaccines:</w:t>
      </w:r>
      <w:r>
        <w:rPr>
          <w:color w:val="0000FF"/>
          <w:sz w:val="24"/>
        </w:rPr>
        <w:t> </w:t>
      </w:r>
      <w:hyperlink r:id="rId289">
        <w:r>
          <w:rPr>
            <w:color w:val="0000FF"/>
            <w:sz w:val="24"/>
            <w:u w:val="single" w:color="0000FF"/>
          </w:rPr>
          <w:t>https://pubmed.ncbi.nlm.nih.gov/34092488/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307" w:hanging="356"/>
        <w:jc w:val="left"/>
        <w:rPr>
          <w:sz w:val="24"/>
        </w:rPr>
      </w:pPr>
      <w:r>
        <w:rPr>
          <w:sz w:val="24"/>
        </w:rPr>
        <w:t>Pulmonary embolism, transient ischemic attack, and thrombocytopenia after</w:t>
      </w:r>
      <w:r>
        <w:rPr>
          <w:spacing w:val="1"/>
          <w:sz w:val="24"/>
        </w:rPr>
        <w:t> </w:t>
      </w:r>
      <w:r>
        <w:rPr>
          <w:sz w:val="24"/>
        </w:rPr>
        <w:t>Johnson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Johnson</w:t>
      </w:r>
      <w:r>
        <w:rPr>
          <w:spacing w:val="-3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290">
        <w:r>
          <w:rPr>
            <w:color w:val="0000FF"/>
            <w:sz w:val="24"/>
            <w:u w:val="single" w:color="0000FF"/>
          </w:rPr>
          <w:t>https://pubmed.ncbi.nlm.nih.gov/34261635/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29" w:right="378" w:hanging="356"/>
        <w:jc w:val="left"/>
        <w:rPr>
          <w:sz w:val="24"/>
        </w:rPr>
      </w:pPr>
      <w:r>
        <w:rPr>
          <w:sz w:val="24"/>
        </w:rPr>
        <w:t>Thromboaspiration infusion and fibrinolysis for portomesenteric thrombosis after</w:t>
      </w:r>
      <w:r>
        <w:rPr>
          <w:spacing w:val="-57"/>
          <w:sz w:val="24"/>
        </w:rPr>
        <w:t> </w:t>
      </w:r>
      <w:r>
        <w:rPr>
          <w:sz w:val="24"/>
        </w:rPr>
        <w:t>administration of the AstraZeneca COVID-19 vaccine:</w:t>
      </w:r>
      <w:r>
        <w:rPr>
          <w:color w:val="0000FF"/>
          <w:spacing w:val="1"/>
          <w:sz w:val="24"/>
        </w:rPr>
        <w:t> </w:t>
      </w:r>
      <w:hyperlink r:id="rId231">
        <w:r>
          <w:rPr>
            <w:color w:val="0000FF"/>
            <w:sz w:val="24"/>
            <w:u w:val="single" w:color="0000FF"/>
          </w:rPr>
          <w:t>https://pubmed.ncbi.nlm.nih.gov/34132839/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892" w:hanging="360"/>
        <w:jc w:val="left"/>
        <w:rPr>
          <w:sz w:val="24"/>
        </w:rPr>
      </w:pPr>
      <w:r>
        <w:rPr>
          <w:sz w:val="24"/>
        </w:rPr>
        <w:t>Spontaneous HIT syndrome: knee replacement, infection, and parallels with</w:t>
      </w:r>
      <w:r>
        <w:rPr>
          <w:spacing w:val="-57"/>
          <w:sz w:val="24"/>
        </w:rPr>
        <w:t> </w:t>
      </w:r>
      <w:r>
        <w:rPr>
          <w:sz w:val="24"/>
        </w:rPr>
        <w:t>vaccine-induced</w:t>
      </w:r>
      <w:r>
        <w:rPr>
          <w:spacing w:val="-1"/>
          <w:sz w:val="24"/>
        </w:rPr>
        <w:t> </w:t>
      </w:r>
      <w:r>
        <w:rPr>
          <w:sz w:val="24"/>
        </w:rPr>
        <w:t>immune</w:t>
      </w:r>
      <w:r>
        <w:rPr>
          <w:spacing w:val="1"/>
          <w:sz w:val="24"/>
        </w:rPr>
        <w:t> </w:t>
      </w:r>
      <w:r>
        <w:rPr>
          <w:sz w:val="24"/>
        </w:rPr>
        <w:t>thrombotic thrombocytopenia:</w:t>
      </w:r>
      <w:r>
        <w:rPr>
          <w:color w:val="0000FF"/>
          <w:spacing w:val="1"/>
          <w:sz w:val="24"/>
        </w:rPr>
        <w:t> </w:t>
      </w:r>
      <w:hyperlink r:id="rId291">
        <w:r>
          <w:rPr>
            <w:color w:val="0000FF"/>
            <w:sz w:val="24"/>
            <w:u w:val="single" w:color="0000FF"/>
          </w:rPr>
          <w:t>https://pubmed.ncbi.nlm.nih.gov/34144250/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0" w:hanging="360"/>
        <w:jc w:val="left"/>
        <w:rPr>
          <w:sz w:val="24"/>
        </w:rPr>
      </w:pPr>
      <w:r>
        <w:rPr>
          <w:sz w:val="24"/>
        </w:rPr>
        <w:t>Deep venous thrombosis (DVT) occurring shortly after second dose of SARS-CoV-</w:t>
      </w:r>
      <w:r>
        <w:rPr>
          <w:spacing w:val="-57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292">
        <w:r>
          <w:rPr>
            <w:color w:val="0000FF"/>
            <w:sz w:val="24"/>
            <w:u w:val="single" w:color="0000FF"/>
          </w:rPr>
          <w:t>https://pubmed.ncbi.nlm.nih.gov/33687691/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88" w:hanging="360"/>
        <w:jc w:val="left"/>
        <w:rPr>
          <w:sz w:val="24"/>
        </w:rPr>
      </w:pPr>
      <w:r>
        <w:rPr>
          <w:sz w:val="24"/>
        </w:rPr>
        <w:t>Procoagulant antibody-mediated procoagulant platelets in immune thrombotic</w:t>
      </w:r>
      <w:r>
        <w:rPr>
          <w:spacing w:val="-57"/>
          <w:sz w:val="24"/>
        </w:rPr>
        <w:t> </w:t>
      </w:r>
      <w:r>
        <w:rPr>
          <w:sz w:val="24"/>
        </w:rPr>
        <w:t>thrombocytopenia associated with SARS-CoV-2 vaccination:</w:t>
      </w:r>
      <w:r>
        <w:rPr>
          <w:color w:val="0000FF"/>
          <w:spacing w:val="1"/>
          <w:sz w:val="24"/>
        </w:rPr>
        <w:t> </w:t>
      </w:r>
      <w:hyperlink r:id="rId293">
        <w:r>
          <w:rPr>
            <w:color w:val="0000FF"/>
            <w:sz w:val="24"/>
            <w:u w:val="single" w:color="0000FF"/>
          </w:rPr>
          <w:t>https://pubmed.ncbi.nlm.nih.gov/34011137/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84" w:hanging="360"/>
        <w:jc w:val="left"/>
        <w:rPr>
          <w:sz w:val="24"/>
        </w:rPr>
      </w:pPr>
      <w:r>
        <w:rPr>
          <w:sz w:val="24"/>
        </w:rPr>
        <w:t>Vaccine-induced immune thrombotic thrombocytopenia causing a severe form of</w:t>
      </w:r>
      <w:r>
        <w:rPr>
          <w:spacing w:val="-57"/>
          <w:sz w:val="24"/>
        </w:rPr>
        <w:t> </w:t>
      </w:r>
      <w:r>
        <w:rPr>
          <w:sz w:val="24"/>
        </w:rPr>
        <w:t>cerebral venous thrombosis with high mortality rate: a case series:</w:t>
      </w:r>
      <w:r>
        <w:rPr>
          <w:color w:val="0000FF"/>
          <w:spacing w:val="1"/>
          <w:sz w:val="24"/>
        </w:rPr>
        <w:t> </w:t>
      </w:r>
      <w:hyperlink r:id="rId294">
        <w:r>
          <w:rPr>
            <w:color w:val="0000FF"/>
            <w:sz w:val="24"/>
            <w:u w:val="single" w:color="0000FF"/>
          </w:rPr>
          <w:t>https://pubmed.ncbi.nlm.nih.gov/34393988/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642" w:hanging="360"/>
        <w:jc w:val="left"/>
        <w:rPr>
          <w:sz w:val="24"/>
        </w:rPr>
      </w:pPr>
      <w:r>
        <w:rPr>
          <w:sz w:val="24"/>
        </w:rPr>
        <w:t>Procoagulant microparticles: a possible link between vaccine-induced immune</w:t>
      </w:r>
      <w:r>
        <w:rPr>
          <w:spacing w:val="-57"/>
          <w:sz w:val="24"/>
        </w:rPr>
        <w:t> </w:t>
      </w:r>
      <w:r>
        <w:rPr>
          <w:sz w:val="24"/>
        </w:rPr>
        <w:t>thrombocytopenia (VITT) and cerebral sinus venous thrombosis:</w:t>
      </w:r>
      <w:r>
        <w:rPr>
          <w:color w:val="0000FF"/>
          <w:spacing w:val="1"/>
          <w:sz w:val="24"/>
        </w:rPr>
        <w:t> </w:t>
      </w:r>
      <w:hyperlink r:id="rId295">
        <w:r>
          <w:rPr>
            <w:color w:val="0000FF"/>
            <w:sz w:val="24"/>
            <w:u w:val="single" w:color="0000FF"/>
          </w:rPr>
          <w:t>https://pubmed.ncbi.nlm.nih.gov/34129181/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34" w:hanging="356"/>
        <w:jc w:val="left"/>
        <w:rPr>
          <w:sz w:val="24"/>
        </w:rPr>
      </w:pPr>
      <w:r>
        <w:rPr>
          <w:sz w:val="24"/>
        </w:rPr>
        <w:t>Atypical thrombosis associated with the vaccine VaxZevria® (AstraZeneca): data</w:t>
      </w:r>
      <w:r>
        <w:rPr>
          <w:spacing w:val="-57"/>
          <w:sz w:val="24"/>
        </w:rPr>
        <w:t> </w:t>
      </w:r>
      <w:r>
        <w:rPr>
          <w:sz w:val="24"/>
        </w:rPr>
        <w:t>from the French network of regional pharmacovigilance centers:</w:t>
      </w:r>
      <w:r>
        <w:rPr>
          <w:color w:val="0000FF"/>
          <w:spacing w:val="1"/>
          <w:sz w:val="24"/>
        </w:rPr>
        <w:t> </w:t>
      </w:r>
      <w:hyperlink r:id="rId296">
        <w:r>
          <w:rPr>
            <w:color w:val="0000FF"/>
            <w:sz w:val="24"/>
            <w:u w:val="single" w:color="0000FF"/>
          </w:rPr>
          <w:t>https://pubmed.ncbi.nlm.nih.gov/34083026/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61" w:hanging="356"/>
        <w:jc w:val="left"/>
        <w:rPr>
          <w:sz w:val="24"/>
        </w:rPr>
      </w:pPr>
      <w:r>
        <w:rPr>
          <w:sz w:val="24"/>
        </w:rPr>
        <w:t>Acute</w:t>
      </w:r>
      <w:r>
        <w:rPr>
          <w:spacing w:val="-1"/>
          <w:sz w:val="24"/>
        </w:rPr>
        <w:t> </w:t>
      </w:r>
      <w:r>
        <w:rPr>
          <w:sz w:val="24"/>
        </w:rPr>
        <w:t>cerebral</w:t>
      </w:r>
      <w:r>
        <w:rPr>
          <w:spacing w:val="-1"/>
          <w:sz w:val="24"/>
        </w:rPr>
        <w:t> </w:t>
      </w:r>
      <w:r>
        <w:rPr>
          <w:sz w:val="24"/>
        </w:rPr>
        <w:t>venous</w:t>
      </w:r>
      <w:r>
        <w:rPr>
          <w:spacing w:val="-1"/>
          <w:sz w:val="24"/>
        </w:rPr>
        <w:t> </w:t>
      </w:r>
      <w:r>
        <w:rPr>
          <w:sz w:val="24"/>
        </w:rPr>
        <w:t>thrombosis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pulmonary</w:t>
      </w:r>
      <w:r>
        <w:rPr>
          <w:spacing w:val="-4"/>
          <w:sz w:val="24"/>
        </w:rPr>
        <w:t> </w:t>
      </w:r>
      <w:r>
        <w:rPr>
          <w:sz w:val="24"/>
        </w:rPr>
        <w:t>artery</w:t>
      </w:r>
      <w:r>
        <w:rPr>
          <w:spacing w:val="-4"/>
          <w:sz w:val="24"/>
        </w:rPr>
        <w:t> </w:t>
      </w:r>
      <w:r>
        <w:rPr>
          <w:sz w:val="24"/>
        </w:rPr>
        <w:t>embolism</w:t>
      </w:r>
      <w:r>
        <w:rPr>
          <w:spacing w:val="-1"/>
          <w:sz w:val="24"/>
        </w:rPr>
        <w:t> </w:t>
      </w:r>
      <w:r>
        <w:rPr>
          <w:sz w:val="24"/>
        </w:rPr>
        <w:t>associated with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COVID-19 vaccine:</w:t>
      </w:r>
      <w:r>
        <w:rPr>
          <w:color w:val="0000FF"/>
          <w:sz w:val="24"/>
        </w:rPr>
        <w:t> </w:t>
      </w:r>
      <w:hyperlink r:id="rId230">
        <w:r>
          <w:rPr>
            <w:color w:val="0000FF"/>
            <w:sz w:val="24"/>
            <w:u w:val="single" w:color="0000FF"/>
          </w:rPr>
          <w:t>https://pubmed.ncbi.nlm.nih.gov/34247246/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36" w:hanging="360"/>
        <w:jc w:val="left"/>
        <w:rPr>
          <w:sz w:val="24"/>
        </w:rPr>
      </w:pPr>
      <w:r>
        <w:rPr>
          <w:sz w:val="24"/>
        </w:rPr>
        <w:t>Vaccine-induced</w:t>
      </w:r>
      <w:r>
        <w:rPr>
          <w:spacing w:val="-3"/>
          <w:sz w:val="24"/>
        </w:rPr>
        <w:t> </w:t>
      </w:r>
      <w:r>
        <w:rPr>
          <w:sz w:val="24"/>
        </w:rPr>
        <w:t>thrombosis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thrombocytopenia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bilateral</w:t>
      </w:r>
      <w:r>
        <w:rPr>
          <w:spacing w:val="-2"/>
          <w:sz w:val="24"/>
        </w:rPr>
        <w:t> </w:t>
      </w:r>
      <w:r>
        <w:rPr>
          <w:sz w:val="24"/>
        </w:rPr>
        <w:t>adrenal</w:t>
      </w:r>
      <w:r>
        <w:rPr>
          <w:spacing w:val="-57"/>
          <w:sz w:val="24"/>
        </w:rPr>
        <w:t> </w:t>
      </w:r>
      <w:r>
        <w:rPr>
          <w:sz w:val="24"/>
        </w:rPr>
        <w:t>hemorrhage:</w:t>
      </w:r>
      <w:r>
        <w:rPr>
          <w:color w:val="0000FF"/>
          <w:spacing w:val="-1"/>
          <w:sz w:val="24"/>
        </w:rPr>
        <w:t> </w:t>
      </w:r>
      <w:hyperlink r:id="rId297">
        <w:r>
          <w:rPr>
            <w:color w:val="0000FF"/>
            <w:sz w:val="24"/>
            <w:u w:val="single" w:color="0000FF"/>
          </w:rPr>
          <w:t>https://pubmed.ncbi.nlm.nih.gov/34235757/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22" w:hanging="360"/>
        <w:jc w:val="left"/>
        <w:rPr>
          <w:sz w:val="24"/>
        </w:rPr>
      </w:pPr>
      <w:r>
        <w:rPr>
          <w:sz w:val="24"/>
        </w:rPr>
        <w:t>Palmar digital vein thrombosis after Oxford-AstraZeneca COVID-19 vaccination:</w:t>
      </w:r>
      <w:r>
        <w:rPr>
          <w:color w:val="0000FF"/>
          <w:spacing w:val="-57"/>
          <w:sz w:val="24"/>
        </w:rPr>
        <w:t> </w:t>
      </w:r>
      <w:hyperlink r:id="rId298">
        <w:r>
          <w:rPr>
            <w:color w:val="0000FF"/>
            <w:sz w:val="24"/>
            <w:u w:val="single" w:color="0000FF"/>
          </w:rPr>
          <w:t>https://pubmed.ncbi.nlm.nih.gov/34473841/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97" w:hanging="360"/>
        <w:jc w:val="left"/>
        <w:rPr>
          <w:sz w:val="24"/>
        </w:rPr>
      </w:pPr>
      <w:r>
        <w:rPr>
          <w:sz w:val="24"/>
        </w:rPr>
        <w:t>Cutaneous thrombosis associated with cutaneous necrosis following Oxford-</w:t>
      </w:r>
      <w:r>
        <w:rPr>
          <w:spacing w:val="1"/>
          <w:sz w:val="24"/>
        </w:rPr>
        <w:t> </w:t>
      </w:r>
      <w:r>
        <w:rPr>
          <w:sz w:val="24"/>
        </w:rPr>
        <w:t>AstraZeneca</w:t>
      </w:r>
      <w:r>
        <w:rPr>
          <w:spacing w:val="-5"/>
          <w:sz w:val="24"/>
        </w:rPr>
        <w:t> </w:t>
      </w:r>
      <w:r>
        <w:rPr>
          <w:sz w:val="24"/>
        </w:rPr>
        <w:t>COVID-19</w:t>
      </w:r>
      <w:r>
        <w:rPr>
          <w:spacing w:val="-3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-3"/>
          <w:sz w:val="24"/>
        </w:rPr>
        <w:t> </w:t>
      </w:r>
      <w:hyperlink r:id="rId299">
        <w:r>
          <w:rPr>
            <w:color w:val="0000FF"/>
            <w:sz w:val="24"/>
            <w:u w:val="single" w:color="0000FF"/>
          </w:rPr>
          <w:t>https://pubmed.ncbi.nlm.nih.gov/34189756/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137" w:hanging="360"/>
        <w:jc w:val="left"/>
        <w:rPr>
          <w:sz w:val="24"/>
        </w:rPr>
      </w:pPr>
      <w:r>
        <w:rPr>
          <w:sz w:val="24"/>
        </w:rPr>
        <w:t>Cerebral venous thrombosis following COVID-19 vaccination:</w:t>
      </w:r>
      <w:r>
        <w:rPr>
          <w:color w:val="0000FF"/>
          <w:spacing w:val="-57"/>
          <w:sz w:val="24"/>
        </w:rPr>
        <w:t> </w:t>
      </w:r>
      <w:hyperlink r:id="rId300">
        <w:r>
          <w:rPr>
            <w:color w:val="0000FF"/>
            <w:sz w:val="24"/>
            <w:u w:val="single" w:color="0000FF"/>
          </w:rPr>
          <w:t>https://pubmed.ncbi.nlm.nih.gov/34045111/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70" w:hanging="360"/>
        <w:jc w:val="left"/>
        <w:rPr>
          <w:sz w:val="24"/>
        </w:rPr>
      </w:pPr>
      <w:r>
        <w:rPr>
          <w:sz w:val="24"/>
        </w:rPr>
        <w:t>Lipschütz ulcers after AstraZeneca COVID-19 vaccination:</w:t>
      </w:r>
      <w:r>
        <w:rPr>
          <w:color w:val="0000FF"/>
          <w:spacing w:val="-57"/>
          <w:sz w:val="24"/>
        </w:rPr>
        <w:t> </w:t>
      </w:r>
      <w:hyperlink r:id="rId301">
        <w:r>
          <w:rPr>
            <w:color w:val="0000FF"/>
            <w:sz w:val="24"/>
            <w:u w:val="single" w:color="0000FF"/>
          </w:rPr>
          <w:t>https://pubmed.ncbi.nlm.nih.gov/34366434/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8" w:hanging="360"/>
        <w:jc w:val="left"/>
        <w:rPr>
          <w:sz w:val="24"/>
        </w:rPr>
      </w:pPr>
      <w:r>
        <w:rPr>
          <w:sz w:val="24"/>
        </w:rPr>
        <w:t>Amyotrophic Neuralgia secondary to Vaxzevri vaccine (AstraZeneca) COVID-19:</w:t>
      </w:r>
      <w:r>
        <w:rPr>
          <w:color w:val="0000FF"/>
          <w:spacing w:val="-57"/>
          <w:sz w:val="24"/>
        </w:rPr>
        <w:t> </w:t>
      </w:r>
      <w:hyperlink r:id="rId302">
        <w:r>
          <w:rPr>
            <w:color w:val="0000FF"/>
            <w:sz w:val="24"/>
            <w:u w:val="single" w:color="0000FF"/>
          </w:rPr>
          <w:t>https://pubmed.ncbi.nlm.nih.gov/34330677/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69" w:hanging="360"/>
        <w:jc w:val="left"/>
        <w:rPr>
          <w:sz w:val="24"/>
        </w:rPr>
      </w:pPr>
      <w:r>
        <w:rPr>
          <w:sz w:val="24"/>
        </w:rPr>
        <w:t>Thrombosis with thrombocytopenia after Messenger vaccine RNA-1273:</w:t>
      </w:r>
      <w:r>
        <w:rPr>
          <w:color w:val="0000FF"/>
          <w:spacing w:val="-57"/>
          <w:sz w:val="24"/>
        </w:rPr>
        <w:t> </w:t>
      </w:r>
      <w:hyperlink r:id="rId88">
        <w:r>
          <w:rPr>
            <w:color w:val="0000FF"/>
            <w:sz w:val="24"/>
            <w:u w:val="single" w:color="0000FF"/>
          </w:rPr>
          <w:t>https://pubmed.ncbi.nlm.nih.gov/34181446/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42" w:hanging="360"/>
        <w:jc w:val="left"/>
        <w:rPr>
          <w:sz w:val="24"/>
        </w:rPr>
      </w:pPr>
      <w:r>
        <w:rPr>
          <w:sz w:val="24"/>
        </w:rPr>
        <w:t>Intracerebral hemorrhage twelve days after vaccination with ChAdOx1 nCoV-19:</w:t>
      </w:r>
      <w:r>
        <w:rPr>
          <w:color w:val="0000FF"/>
          <w:spacing w:val="-57"/>
          <w:sz w:val="24"/>
        </w:rPr>
        <w:t> </w:t>
      </w:r>
      <w:hyperlink r:id="rId303">
        <w:r>
          <w:rPr>
            <w:color w:val="0000FF"/>
            <w:sz w:val="24"/>
            <w:u w:val="single" w:color="0000FF"/>
          </w:rPr>
          <w:t>https://pubmed.ncbi.nlm.nih.gov/34477089/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2" w:hanging="360"/>
        <w:jc w:val="left"/>
        <w:rPr>
          <w:sz w:val="24"/>
        </w:rPr>
      </w:pPr>
      <w:r>
        <w:rPr>
          <w:sz w:val="24"/>
        </w:rPr>
        <w:t>Thrombotic thrombocytopenia after vaccination with COVID-19: in search of the</w:t>
      </w:r>
      <w:r>
        <w:rPr>
          <w:spacing w:val="-57"/>
          <w:sz w:val="24"/>
        </w:rPr>
        <w:t> </w:t>
      </w:r>
      <w:r>
        <w:rPr>
          <w:sz w:val="24"/>
        </w:rPr>
        <w:t>underlying</w:t>
      </w:r>
      <w:r>
        <w:rPr>
          <w:spacing w:val="-4"/>
          <w:sz w:val="24"/>
        </w:rPr>
        <w:t> </w:t>
      </w:r>
      <w:r>
        <w:rPr>
          <w:sz w:val="24"/>
        </w:rPr>
        <w:t>mechanism:</w:t>
      </w:r>
      <w:r>
        <w:rPr>
          <w:color w:val="0000FF"/>
          <w:spacing w:val="2"/>
          <w:sz w:val="24"/>
        </w:rPr>
        <w:t> </w:t>
      </w:r>
      <w:hyperlink r:id="rId304">
        <w:r>
          <w:rPr>
            <w:color w:val="0000FF"/>
            <w:sz w:val="24"/>
            <w:u w:val="single" w:color="0000FF"/>
          </w:rPr>
          <w:t>https://pubmed.ncbi.nlm.nih.gov/34071883/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4" w:hanging="360"/>
        <w:jc w:val="left"/>
        <w:rPr>
          <w:sz w:val="24"/>
        </w:rPr>
      </w:pPr>
      <w:r>
        <w:rPr>
          <w:sz w:val="24"/>
        </w:rPr>
        <w:t>Coronavirus (COVID-19) Vaccine-induced immune thrombotic thrombocytopenia</w:t>
      </w:r>
      <w:r>
        <w:rPr>
          <w:spacing w:val="-57"/>
          <w:sz w:val="24"/>
        </w:rPr>
        <w:t> </w:t>
      </w:r>
      <w:r>
        <w:rPr>
          <w:sz w:val="24"/>
        </w:rPr>
        <w:t>(VITT):</w:t>
      </w:r>
      <w:r>
        <w:rPr>
          <w:color w:val="0000FF"/>
          <w:spacing w:val="-1"/>
          <w:sz w:val="24"/>
        </w:rPr>
        <w:t> </w:t>
      </w:r>
      <w:hyperlink r:id="rId305">
        <w:r>
          <w:rPr>
            <w:color w:val="0000FF"/>
            <w:sz w:val="24"/>
            <w:u w:val="single" w:color="0000FF"/>
          </w:rPr>
          <w:t>https://pubmed.ncbi.nlm.nih.gov/34033367/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2" w:hanging="360"/>
        <w:jc w:val="left"/>
        <w:rPr>
          <w:sz w:val="24"/>
        </w:rPr>
      </w:pPr>
      <w:r>
        <w:rPr>
          <w:sz w:val="24"/>
        </w:rPr>
        <w:t>Comparison of adverse drug reactions among four COVID-19 vaccines in Europe</w:t>
      </w:r>
      <w:r>
        <w:rPr>
          <w:spacing w:val="-57"/>
          <w:sz w:val="24"/>
        </w:rPr>
        <w:t> </w:t>
      </w:r>
      <w:r>
        <w:rPr>
          <w:sz w:val="24"/>
        </w:rPr>
        <w:t>using the EudraVigilance database: Thrombosis in unusual sites:</w:t>
      </w:r>
      <w:r>
        <w:rPr>
          <w:color w:val="0000FF"/>
          <w:spacing w:val="1"/>
          <w:sz w:val="24"/>
        </w:rPr>
        <w:t> </w:t>
      </w:r>
      <w:hyperlink r:id="rId306">
        <w:r>
          <w:rPr>
            <w:color w:val="0000FF"/>
            <w:sz w:val="24"/>
            <w:u w:val="single" w:color="0000FF"/>
          </w:rPr>
          <w:t>https://pubmed.ncbi.nlm.nih.gov/34375510/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62" w:hanging="360"/>
        <w:jc w:val="left"/>
        <w:rPr>
          <w:sz w:val="24"/>
        </w:rPr>
      </w:pPr>
      <w:r>
        <w:rPr>
          <w:sz w:val="24"/>
        </w:rPr>
        <w:t>Immunoglobulin adjuvant for vaccine-induced immune thrombotic</w:t>
      </w:r>
      <w:r>
        <w:rPr>
          <w:spacing w:val="-57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307">
        <w:r>
          <w:rPr>
            <w:color w:val="0000FF"/>
            <w:sz w:val="24"/>
            <w:u w:val="single" w:color="0000FF"/>
          </w:rPr>
          <w:t>https://pubmed.ncbi.nlm.nih.gov/34107198/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6" w:hanging="360"/>
        <w:jc w:val="left"/>
        <w:rPr>
          <w:sz w:val="24"/>
        </w:rPr>
      </w:pPr>
      <w:r>
        <w:rPr>
          <w:sz w:val="24"/>
        </w:rPr>
        <w:t>Severe vaccine-induced thrombotic thrombocytopenia following vaccination with</w:t>
      </w:r>
      <w:r>
        <w:rPr>
          <w:spacing w:val="-57"/>
          <w:sz w:val="24"/>
        </w:rPr>
        <w:t> </w:t>
      </w:r>
      <w:r>
        <w:rPr>
          <w:sz w:val="24"/>
        </w:rPr>
        <w:t>COVID-19: an autopsy case report and review of the literature:</w:t>
      </w:r>
      <w:r>
        <w:rPr>
          <w:color w:val="0000FF"/>
          <w:spacing w:val="1"/>
          <w:sz w:val="24"/>
        </w:rPr>
        <w:t> </w:t>
      </w:r>
      <w:hyperlink r:id="rId308">
        <w:r>
          <w:rPr>
            <w:color w:val="0000FF"/>
            <w:sz w:val="24"/>
            <w:u w:val="single" w:color="0000FF"/>
          </w:rPr>
          <w:t>https://pubmed.ncbi.nlm.nih.gov/34355379/</w:t>
        </w:r>
        <w:r>
          <w:rPr>
            <w:sz w:val="24"/>
          </w:rPr>
          <w:t>.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839" w:hanging="360"/>
        <w:jc w:val="left"/>
        <w:rPr>
          <w:sz w:val="24"/>
        </w:rPr>
      </w:pPr>
      <w:r>
        <w:rPr>
          <w:sz w:val="24"/>
        </w:rPr>
        <w:t>A case of acute pulmonary embolism after immunization with SARS-CoV-2</w:t>
      </w:r>
      <w:r>
        <w:rPr>
          <w:spacing w:val="-57"/>
          <w:sz w:val="24"/>
        </w:rPr>
        <w:t> </w:t>
      </w:r>
      <w:r>
        <w:rPr>
          <w:sz w:val="24"/>
        </w:rPr>
        <w:t>mRNA:</w:t>
      </w:r>
      <w:r>
        <w:rPr>
          <w:color w:val="0000FF"/>
          <w:spacing w:val="-1"/>
          <w:sz w:val="24"/>
        </w:rPr>
        <w:t> </w:t>
      </w:r>
      <w:hyperlink r:id="rId309">
        <w:r>
          <w:rPr>
            <w:color w:val="0000FF"/>
            <w:sz w:val="24"/>
            <w:u w:val="single" w:color="0000FF"/>
          </w:rPr>
          <w:t>https://pubmed.ncbi.nlm.nih.gov/34452028/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628" w:hanging="360"/>
        <w:jc w:val="left"/>
        <w:rPr>
          <w:sz w:val="24"/>
        </w:rPr>
      </w:pPr>
      <w:r>
        <w:rPr>
          <w:sz w:val="24"/>
        </w:rPr>
        <w:t>Neurosurgical considerations regarding decompressive craniectomy for</w:t>
      </w:r>
      <w:r>
        <w:rPr>
          <w:spacing w:val="1"/>
          <w:sz w:val="24"/>
        </w:rPr>
        <w:t> </w:t>
      </w:r>
      <w:r>
        <w:rPr>
          <w:sz w:val="24"/>
        </w:rPr>
        <w:t>intracerebral hemorrhage after SARS-CoV-2 vaccination in vaccine-induced</w:t>
      </w:r>
      <w:r>
        <w:rPr>
          <w:spacing w:val="1"/>
          <w:sz w:val="24"/>
        </w:rPr>
        <w:t> </w:t>
      </w:r>
      <w:r>
        <w:rPr>
          <w:sz w:val="24"/>
        </w:rPr>
        <w:t>thrombotic</w:t>
      </w:r>
      <w:r>
        <w:rPr>
          <w:spacing w:val="-6"/>
          <w:sz w:val="24"/>
        </w:rPr>
        <w:t> </w:t>
      </w:r>
      <w:r>
        <w:rPr>
          <w:sz w:val="24"/>
        </w:rPr>
        <w:t>thrombocytopenia-VITT:</w:t>
      </w:r>
      <w:r>
        <w:rPr>
          <w:color w:val="0000FF"/>
          <w:spacing w:val="-5"/>
          <w:sz w:val="24"/>
        </w:rPr>
        <w:t> </w:t>
      </w:r>
      <w:hyperlink r:id="rId310">
        <w:r>
          <w:rPr>
            <w:color w:val="0000FF"/>
            <w:sz w:val="24"/>
            <w:u w:val="single" w:color="0000FF"/>
          </w:rPr>
          <w:t>https://pubmed.ncbi.nlm.nih.gov/34202817/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03" w:hanging="360"/>
        <w:jc w:val="left"/>
        <w:rPr>
          <w:sz w:val="24"/>
        </w:rPr>
      </w:pPr>
      <w:r>
        <w:rPr>
          <w:sz w:val="24"/>
        </w:rPr>
        <w:t>Thrombosis and SARS-CoV-2 vaccines: vaccine-induced immune thrombotic</w:t>
      </w:r>
      <w:r>
        <w:rPr>
          <w:spacing w:val="-57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311">
        <w:r>
          <w:rPr>
            <w:color w:val="0000FF"/>
            <w:sz w:val="24"/>
            <w:u w:val="single" w:color="0000FF"/>
          </w:rPr>
          <w:t>https://pubmed.ncbi.nlm.nih.gov/34237213/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92" w:hanging="360"/>
        <w:jc w:val="left"/>
        <w:rPr>
          <w:sz w:val="24"/>
        </w:rPr>
      </w:pPr>
      <w:r>
        <w:rPr>
          <w:sz w:val="24"/>
        </w:rPr>
        <w:t>Acquired thrombotic thrombocytopenic thrombocytopenic purpura: a rare disease</w:t>
      </w:r>
      <w:r>
        <w:rPr>
          <w:spacing w:val="1"/>
          <w:sz w:val="24"/>
        </w:rPr>
        <w:t> </w:t>
      </w:r>
      <w:r>
        <w:rPr>
          <w:sz w:val="24"/>
        </w:rPr>
        <w:t>associated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BNT162b2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312">
        <w:r>
          <w:rPr>
            <w:color w:val="0000FF"/>
            <w:sz w:val="24"/>
            <w:u w:val="single" w:color="0000FF"/>
          </w:rPr>
          <w:t>https://pubmed.ncbi.nlm.nih.gov/34105247/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77" w:hanging="360"/>
        <w:jc w:val="left"/>
        <w:rPr>
          <w:sz w:val="24"/>
        </w:rPr>
      </w:pPr>
      <w:r>
        <w:rPr>
          <w:sz w:val="24"/>
        </w:rPr>
        <w:t>Immune complexes, innate immunity and NETosis in ChAdOx1 vaccine-induced</w:t>
      </w:r>
      <w:r>
        <w:rPr>
          <w:spacing w:val="-57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313">
        <w:r>
          <w:rPr>
            <w:color w:val="0000FF"/>
            <w:sz w:val="24"/>
            <w:u w:val="single" w:color="0000FF"/>
          </w:rPr>
          <w:t>https://pubmed.ncbi.nlm.nih.gov/34405870/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3" w:hanging="360"/>
        <w:jc w:val="left"/>
        <w:rPr>
          <w:sz w:val="24"/>
        </w:rPr>
      </w:pPr>
      <w:r>
        <w:rPr>
          <w:sz w:val="24"/>
        </w:rPr>
        <w:t>Sensory Guillain-Barré syndrome following ChAdOx1 nCov-19 vaccine: report of</w:t>
      </w:r>
      <w:r>
        <w:rPr>
          <w:spacing w:val="-57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cases and review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literature:</w:t>
      </w:r>
      <w:r>
        <w:rPr>
          <w:color w:val="0000FF"/>
          <w:spacing w:val="-1"/>
          <w:sz w:val="24"/>
        </w:rPr>
        <w:t> </w:t>
      </w:r>
      <w:hyperlink r:id="rId314">
        <w:r>
          <w:rPr>
            <w:color w:val="0000FF"/>
            <w:sz w:val="24"/>
            <w:u w:val="single" w:color="0000FF"/>
          </w:rPr>
          <w:t>https://pubmed.ncbi.nlm.nih.gov/34416410/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872" w:hanging="360"/>
        <w:jc w:val="left"/>
        <w:rPr>
          <w:sz w:val="24"/>
        </w:rPr>
      </w:pPr>
      <w:r>
        <w:rPr>
          <w:sz w:val="24"/>
        </w:rPr>
        <w:t>Vogt-Koyanagi-Harada syndrome after COVID-19 and ChAdOx1 nCoV-19</w:t>
      </w:r>
      <w:r>
        <w:rPr>
          <w:spacing w:val="-57"/>
          <w:sz w:val="24"/>
        </w:rPr>
        <w:t> </w:t>
      </w:r>
      <w:r>
        <w:rPr>
          <w:sz w:val="24"/>
        </w:rPr>
        <w:t>(AZD1222)</w:t>
      </w:r>
      <w:r>
        <w:rPr>
          <w:spacing w:val="-3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2"/>
          <w:sz w:val="24"/>
        </w:rPr>
        <w:t> </w:t>
      </w:r>
      <w:hyperlink r:id="rId315">
        <w:r>
          <w:rPr>
            <w:color w:val="0000FF"/>
            <w:sz w:val="24"/>
            <w:u w:val="single" w:color="0000FF"/>
          </w:rPr>
          <w:t>https://pubmed.ncbi.nlm.nih.gov/34462013/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9" w:hanging="360"/>
        <w:jc w:val="left"/>
        <w:rPr>
          <w:sz w:val="24"/>
        </w:rPr>
      </w:pPr>
      <w:r>
        <w:rPr>
          <w:sz w:val="24"/>
        </w:rPr>
        <w:t>Reactivation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Vogt-Koyanagi-Harada</w:t>
      </w:r>
      <w:r>
        <w:rPr>
          <w:spacing w:val="-3"/>
          <w:sz w:val="24"/>
        </w:rPr>
        <w:t> </w:t>
      </w:r>
      <w:r>
        <w:rPr>
          <w:sz w:val="24"/>
        </w:rPr>
        <w:t>disease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years,</w:t>
      </w:r>
      <w:r>
        <w:rPr>
          <w:spacing w:val="-57"/>
          <w:sz w:val="24"/>
        </w:rPr>
        <w:t> </w:t>
      </w:r>
      <w:r>
        <w:rPr>
          <w:sz w:val="24"/>
        </w:rPr>
        <w:t>after anti-SARS-CoV-2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316">
        <w:r>
          <w:rPr>
            <w:color w:val="0000FF"/>
            <w:sz w:val="24"/>
            <w:u w:val="single" w:color="0000FF"/>
          </w:rPr>
          <w:t>https://pubmed.ncbi.nlm.nih.gov/34224024/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82" w:hanging="360"/>
        <w:jc w:val="left"/>
        <w:rPr>
          <w:sz w:val="24"/>
        </w:rPr>
      </w:pPr>
      <w:r>
        <w:rPr>
          <w:sz w:val="24"/>
        </w:rPr>
        <w:t>Post-vaccinal encephalitis after ChAdOx1 nCov-19:</w:t>
      </w:r>
      <w:r>
        <w:rPr>
          <w:color w:val="0000FF"/>
          <w:spacing w:val="-57"/>
          <w:sz w:val="24"/>
        </w:rPr>
        <w:t> </w:t>
      </w:r>
      <w:hyperlink r:id="rId317">
        <w:r>
          <w:rPr>
            <w:color w:val="0000FF"/>
            <w:sz w:val="24"/>
            <w:u w:val="single" w:color="0000FF"/>
          </w:rPr>
          <w:t>https://pubmed.ncbi.nlm.nih.gov/34324214/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933" w:hanging="356"/>
        <w:jc w:val="left"/>
        <w:rPr>
          <w:sz w:val="24"/>
        </w:rPr>
      </w:pPr>
      <w:r>
        <w:rPr>
          <w:sz w:val="24"/>
        </w:rPr>
        <w:t>Neurological symptoms and neuroimaging alterations related to COVID-19</w:t>
      </w:r>
      <w:r>
        <w:rPr>
          <w:spacing w:val="-57"/>
          <w:sz w:val="24"/>
        </w:rPr>
        <w:t> </w:t>
      </w:r>
      <w:r>
        <w:rPr>
          <w:sz w:val="24"/>
        </w:rPr>
        <w:t>vaccine: cause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coincidence?:</w:t>
      </w:r>
      <w:r>
        <w:rPr>
          <w:color w:val="0000FF"/>
          <w:spacing w:val="-1"/>
          <w:sz w:val="24"/>
        </w:rPr>
        <w:t> </w:t>
      </w:r>
      <w:hyperlink r:id="rId318">
        <w:r>
          <w:rPr>
            <w:color w:val="0000FF"/>
            <w:sz w:val="24"/>
            <w:u w:val="single" w:color="0000FF"/>
          </w:rPr>
          <w:t>https://pubmed.ncbi.nlm.nih.gov/34507266/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09" w:hanging="356"/>
        <w:jc w:val="left"/>
        <w:rPr>
          <w:sz w:val="24"/>
        </w:rPr>
      </w:pPr>
      <w:r>
        <w:rPr>
          <w:sz w:val="24"/>
        </w:rPr>
        <w:t>Fatal systemic capillary leak syndrome after SARS-COV-2 vaccination in a patient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myeloma:</w:t>
      </w:r>
      <w:r>
        <w:rPr>
          <w:color w:val="0000FF"/>
          <w:spacing w:val="4"/>
          <w:sz w:val="24"/>
        </w:rPr>
        <w:t> </w:t>
      </w:r>
      <w:hyperlink r:id="rId319">
        <w:r>
          <w:rPr>
            <w:color w:val="0000FF"/>
            <w:sz w:val="24"/>
            <w:u w:val="single" w:color="0000FF"/>
          </w:rPr>
          <w:t>https://pubmed.ncbi.nlm.nih.gov/34459725/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4" w:hanging="360"/>
        <w:jc w:val="left"/>
        <w:rPr>
          <w:sz w:val="24"/>
        </w:rPr>
      </w:pPr>
      <w:r>
        <w:rPr>
          <w:sz w:val="24"/>
        </w:rPr>
        <w:t>Polyarthralgia and myalgia syndrome after vaccination with ChAdOx1 nCOV-19:</w:t>
      </w:r>
      <w:r>
        <w:rPr>
          <w:color w:val="0000FF"/>
          <w:spacing w:val="-57"/>
          <w:sz w:val="24"/>
        </w:rPr>
        <w:t> </w:t>
      </w:r>
      <w:hyperlink r:id="rId320">
        <w:r>
          <w:rPr>
            <w:color w:val="0000FF"/>
            <w:sz w:val="24"/>
            <w:u w:val="single" w:color="0000FF"/>
          </w:rPr>
          <w:t>https://pubmed.ncbi.nlm.nih.gov/34463066/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93" w:hanging="360"/>
        <w:jc w:val="left"/>
        <w:rPr>
          <w:sz w:val="24"/>
        </w:rPr>
      </w:pPr>
      <w:r>
        <w:rPr>
          <w:sz w:val="24"/>
        </w:rPr>
        <w:t>Three cases of subacute thyroiditis after SARS-CoV-2 vaccination: post-</w:t>
      </w:r>
      <w:r>
        <w:rPr>
          <w:spacing w:val="-57"/>
          <w:sz w:val="24"/>
        </w:rPr>
        <w:t> </w:t>
      </w:r>
      <w:r>
        <w:rPr>
          <w:sz w:val="24"/>
        </w:rPr>
        <w:t>vaccination</w:t>
      </w:r>
      <w:r>
        <w:rPr>
          <w:spacing w:val="-2"/>
          <w:sz w:val="24"/>
        </w:rPr>
        <w:t> </w:t>
      </w:r>
      <w:r>
        <w:rPr>
          <w:sz w:val="24"/>
        </w:rPr>
        <w:t>ASIA</w:t>
      </w:r>
      <w:r>
        <w:rPr>
          <w:spacing w:val="-1"/>
          <w:sz w:val="24"/>
        </w:rPr>
        <w:t> </w:t>
      </w:r>
      <w:r>
        <w:rPr>
          <w:sz w:val="24"/>
        </w:rPr>
        <w:t>syndrome:</w:t>
      </w:r>
      <w:r>
        <w:rPr>
          <w:color w:val="0000FF"/>
          <w:sz w:val="24"/>
        </w:rPr>
        <w:t> </w:t>
      </w:r>
      <w:hyperlink r:id="rId321">
        <w:r>
          <w:rPr>
            <w:color w:val="0000FF"/>
            <w:sz w:val="24"/>
            <w:u w:val="single" w:color="0000FF"/>
          </w:rPr>
          <w:t>https://pubmed.ncbi.nlm.nih.gov/34043800/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72" w:hanging="360"/>
        <w:jc w:val="left"/>
        <w:rPr>
          <w:sz w:val="24"/>
        </w:rPr>
      </w:pPr>
      <w:r>
        <w:rPr>
          <w:sz w:val="24"/>
        </w:rPr>
        <w:t>Facial diplegia: a rare and atypical variant of Guillain-Barré syndrome and the</w:t>
      </w:r>
      <w:r>
        <w:rPr>
          <w:spacing w:val="-57"/>
          <w:sz w:val="24"/>
        </w:rPr>
        <w:t> </w:t>
      </w:r>
      <w:r>
        <w:rPr>
          <w:sz w:val="24"/>
        </w:rPr>
        <w:t>Ad26.COV2.S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322">
        <w:r>
          <w:rPr>
            <w:color w:val="0000FF"/>
            <w:sz w:val="24"/>
            <w:u w:val="single" w:color="0000FF"/>
          </w:rPr>
          <w:t>https://pubmed.ncbi.nlm.nih.gov/34447646/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0" w:hanging="360"/>
        <w:jc w:val="left"/>
        <w:rPr>
          <w:sz w:val="24"/>
        </w:rPr>
      </w:pPr>
      <w:r>
        <w:rPr>
          <w:sz w:val="24"/>
        </w:rPr>
        <w:t>Association between ChAdOx1 nCoV-19 vaccination and bleeding episodes: large</w:t>
      </w:r>
      <w:r>
        <w:rPr>
          <w:spacing w:val="-57"/>
          <w:sz w:val="24"/>
        </w:rPr>
        <w:t> </w:t>
      </w:r>
      <w:r>
        <w:rPr>
          <w:sz w:val="24"/>
        </w:rPr>
        <w:t>population-based</w:t>
      </w:r>
      <w:r>
        <w:rPr>
          <w:spacing w:val="-1"/>
          <w:sz w:val="24"/>
        </w:rPr>
        <w:t> </w:t>
      </w:r>
      <w:r>
        <w:rPr>
          <w:sz w:val="24"/>
        </w:rPr>
        <w:t>cohort</w:t>
      </w:r>
      <w:r>
        <w:rPr>
          <w:spacing w:val="1"/>
          <w:sz w:val="24"/>
        </w:rPr>
        <w:t> </w:t>
      </w:r>
      <w:r>
        <w:rPr>
          <w:sz w:val="24"/>
        </w:rPr>
        <w:t>study:</w:t>
      </w:r>
      <w:r>
        <w:rPr>
          <w:color w:val="0000FF"/>
          <w:sz w:val="24"/>
        </w:rPr>
        <w:t> </w:t>
      </w:r>
      <w:hyperlink r:id="rId323">
        <w:r>
          <w:rPr>
            <w:color w:val="0000FF"/>
            <w:sz w:val="24"/>
            <w:u w:val="single" w:color="0000FF"/>
          </w:rPr>
          <w:t>https://pubmed.ncbi.nlm.nih.gov/34479760/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3" w:hanging="360"/>
        <w:jc w:val="left"/>
        <w:rPr>
          <w:sz w:val="24"/>
        </w:rPr>
      </w:pPr>
      <w:r>
        <w:rPr>
          <w:sz w:val="24"/>
        </w:rPr>
        <w:t>fulminant myocarditis and systemic hyperinflammation temporally associated with</w:t>
      </w:r>
      <w:r>
        <w:rPr>
          <w:spacing w:val="-58"/>
          <w:sz w:val="24"/>
        </w:rPr>
        <w:t> </w:t>
      </w:r>
      <w:r>
        <w:rPr>
          <w:sz w:val="24"/>
        </w:rPr>
        <w:t>BNT162b2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2"/>
          <w:sz w:val="24"/>
        </w:rPr>
        <w:t> </w:t>
      </w:r>
      <w:r>
        <w:rPr>
          <w:sz w:val="24"/>
        </w:rPr>
        <w:t>mRNA</w:t>
      </w:r>
      <w:r>
        <w:rPr>
          <w:spacing w:val="-1"/>
          <w:sz w:val="24"/>
        </w:rPr>
        <w:t> </w:t>
      </w:r>
      <w:r>
        <w:rPr>
          <w:sz w:val="24"/>
        </w:rPr>
        <w:t>vaccination in two patients:</w:t>
      </w:r>
      <w:r>
        <w:rPr>
          <w:color w:val="0000FF"/>
          <w:spacing w:val="1"/>
          <w:sz w:val="24"/>
        </w:rPr>
        <w:t> </w:t>
      </w:r>
      <w:hyperlink r:id="rId324">
        <w:r>
          <w:rPr>
            <w:color w:val="0000FF"/>
            <w:sz w:val="24"/>
            <w:u w:val="single" w:color="0000FF"/>
          </w:rPr>
          <w:t>https://pubmed.ncbi.nlm.nih.gov/34416319/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25" w:hanging="360"/>
        <w:jc w:val="left"/>
        <w:rPr>
          <w:sz w:val="24"/>
        </w:rPr>
      </w:pPr>
      <w:r>
        <w:rPr>
          <w:sz w:val="24"/>
        </w:rPr>
        <w:t>Adverse effects reported after COVID-19 vaccination in a tertiary care hospital,</w:t>
      </w:r>
      <w:r>
        <w:rPr>
          <w:spacing w:val="-57"/>
          <w:sz w:val="24"/>
        </w:rPr>
        <w:t> </w:t>
      </w:r>
      <w:r>
        <w:rPr>
          <w:sz w:val="24"/>
        </w:rPr>
        <w:t>centered on cerebral venous sinus thrombosis (CVST):</w:t>
      </w:r>
      <w:r>
        <w:rPr>
          <w:color w:val="0000FF"/>
          <w:spacing w:val="1"/>
          <w:sz w:val="24"/>
        </w:rPr>
        <w:t> </w:t>
      </w:r>
      <w:hyperlink r:id="rId325">
        <w:r>
          <w:rPr>
            <w:color w:val="0000FF"/>
            <w:sz w:val="24"/>
            <w:u w:val="single" w:color="0000FF"/>
          </w:rPr>
          <w:t>https://pubmed.ncbi.nlm.nih.gov/34092166/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05" w:hanging="360"/>
        <w:jc w:val="left"/>
        <w:rPr>
          <w:sz w:val="24"/>
        </w:rPr>
      </w:pPr>
      <w:r>
        <w:rPr>
          <w:sz w:val="24"/>
        </w:rPr>
        <w:t>Induction and exacerbation of subacute cutaneous lupus erythematosus</w:t>
      </w:r>
      <w:r>
        <w:rPr>
          <w:spacing w:val="1"/>
          <w:sz w:val="24"/>
        </w:rPr>
        <w:t> </w:t>
      </w:r>
      <w:r>
        <w:rPr>
          <w:sz w:val="24"/>
        </w:rPr>
        <w:t>erythematosus after mRNA- or adenoviral vector-based SARS-CoV-2 vaccination:</w:t>
      </w:r>
      <w:r>
        <w:rPr>
          <w:color w:val="0000FF"/>
          <w:spacing w:val="-57"/>
          <w:sz w:val="24"/>
        </w:rPr>
        <w:t> </w:t>
      </w:r>
      <w:hyperlink r:id="rId326">
        <w:r>
          <w:rPr>
            <w:color w:val="0000FF"/>
            <w:sz w:val="24"/>
            <w:u w:val="single" w:color="0000FF"/>
          </w:rPr>
          <w:t>https://pubmed.ncbi.nlm.nih.gov/34291477/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4" w:hanging="360"/>
        <w:jc w:val="left"/>
        <w:rPr>
          <w:sz w:val="24"/>
        </w:rPr>
      </w:pPr>
      <w:r>
        <w:rPr>
          <w:sz w:val="24"/>
        </w:rPr>
        <w:t>Petechiae and peeling of fingers after immunization with BTN162b2 messenger</w:t>
      </w:r>
      <w:r>
        <w:rPr>
          <w:spacing w:val="1"/>
          <w:sz w:val="24"/>
        </w:rPr>
        <w:t> </w:t>
      </w:r>
      <w:r>
        <w:rPr>
          <w:sz w:val="24"/>
        </w:rPr>
        <w:t>RNA</w:t>
      </w:r>
      <w:r>
        <w:rPr>
          <w:spacing w:val="-4"/>
          <w:sz w:val="24"/>
        </w:rPr>
        <w:t> </w:t>
      </w:r>
      <w:r>
        <w:rPr>
          <w:sz w:val="24"/>
        </w:rPr>
        <w:t>(mRNA)-based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-3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2"/>
          <w:sz w:val="24"/>
        </w:rPr>
        <w:t> </w:t>
      </w:r>
      <w:hyperlink r:id="rId327">
        <w:r>
          <w:rPr>
            <w:color w:val="0000FF"/>
            <w:sz w:val="24"/>
            <w:u w:val="single" w:color="0000FF"/>
          </w:rPr>
          <w:t>https://pubmed.ncbi.nlm.nih.gov/34513435/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65" w:hanging="360"/>
        <w:jc w:val="left"/>
        <w:rPr>
          <w:sz w:val="24"/>
        </w:rPr>
      </w:pPr>
      <w:r>
        <w:rPr>
          <w:sz w:val="24"/>
        </w:rPr>
        <w:t>Hepatitis C virus reactivation after COVID-19 vaccination: a case report:</w:t>
      </w:r>
      <w:r>
        <w:rPr>
          <w:color w:val="0000FF"/>
          <w:spacing w:val="-57"/>
          <w:sz w:val="24"/>
        </w:rPr>
        <w:t> </w:t>
      </w:r>
      <w:hyperlink r:id="rId328">
        <w:r>
          <w:rPr>
            <w:color w:val="0000FF"/>
            <w:sz w:val="24"/>
            <w:u w:val="single" w:color="0000FF"/>
          </w:rPr>
          <w:t>https://pubmed.ncbi.nlm.nih.gov/34512037/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88" w:hanging="360"/>
        <w:jc w:val="left"/>
        <w:rPr>
          <w:sz w:val="24"/>
        </w:rPr>
      </w:pPr>
      <w:r>
        <w:rPr>
          <w:sz w:val="24"/>
        </w:rPr>
        <w:t>Bilateral immune-mediated keratolysis after immunization with SARS-CoV-2</w:t>
      </w:r>
      <w:r>
        <w:rPr>
          <w:spacing w:val="-57"/>
          <w:sz w:val="24"/>
        </w:rPr>
        <w:t> </w:t>
      </w:r>
      <w:r>
        <w:rPr>
          <w:sz w:val="24"/>
        </w:rPr>
        <w:t>recombinant</w:t>
      </w:r>
      <w:r>
        <w:rPr>
          <w:spacing w:val="-2"/>
          <w:sz w:val="24"/>
        </w:rPr>
        <w:t> </w:t>
      </w:r>
      <w:r>
        <w:rPr>
          <w:sz w:val="24"/>
        </w:rPr>
        <w:t>viral</w:t>
      </w:r>
      <w:r>
        <w:rPr>
          <w:spacing w:val="-1"/>
          <w:sz w:val="24"/>
        </w:rPr>
        <w:t> </w:t>
      </w:r>
      <w:r>
        <w:rPr>
          <w:sz w:val="24"/>
        </w:rPr>
        <w:t>vector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329">
        <w:r>
          <w:rPr>
            <w:color w:val="0000FF"/>
            <w:sz w:val="24"/>
            <w:u w:val="single" w:color="0000FF"/>
          </w:rPr>
          <w:t>https://pubmed.ncbi.nlm.nih.gov/34483273/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69" w:hanging="360"/>
        <w:jc w:val="left"/>
        <w:rPr>
          <w:sz w:val="24"/>
        </w:rPr>
      </w:pPr>
      <w:r>
        <w:rPr>
          <w:sz w:val="24"/>
        </w:rPr>
        <w:t>Immune-mediated thrombocytopenic purpura after Pfizer-BioNTech COVID-19</w:t>
      </w:r>
      <w:r>
        <w:rPr>
          <w:spacing w:val="-57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an elderly</w:t>
      </w:r>
      <w:r>
        <w:rPr>
          <w:spacing w:val="-6"/>
          <w:sz w:val="24"/>
        </w:rPr>
        <w:t> </w:t>
      </w:r>
      <w:r>
        <w:rPr>
          <w:sz w:val="24"/>
        </w:rPr>
        <w:t>woman:</w:t>
      </w:r>
      <w:r>
        <w:rPr>
          <w:color w:val="0000FF"/>
          <w:spacing w:val="1"/>
          <w:sz w:val="24"/>
        </w:rPr>
        <w:t> </w:t>
      </w:r>
      <w:hyperlink r:id="rId330">
        <w:r>
          <w:rPr>
            <w:color w:val="0000FF"/>
            <w:sz w:val="24"/>
            <w:u w:val="single" w:color="0000FF"/>
          </w:rPr>
          <w:t>https://pubmed.ncbi.nlm.nih.gov/34513446/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43" w:hanging="360"/>
        <w:jc w:val="left"/>
        <w:rPr>
          <w:sz w:val="24"/>
        </w:rPr>
      </w:pPr>
      <w:r>
        <w:rPr>
          <w:sz w:val="24"/>
        </w:rPr>
        <w:t>Platelet</w:t>
      </w:r>
      <w:r>
        <w:rPr>
          <w:spacing w:val="-2"/>
          <w:sz w:val="24"/>
        </w:rPr>
        <w:t> </w:t>
      </w:r>
      <w:r>
        <w:rPr>
          <w:sz w:val="24"/>
        </w:rPr>
        <w:t>activation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modulation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thrombosis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thrombocytopenia</w:t>
      </w:r>
      <w:r>
        <w:rPr>
          <w:spacing w:val="-3"/>
          <w:sz w:val="24"/>
        </w:rPr>
        <w:t> </w:t>
      </w:r>
      <w:r>
        <w:rPr>
          <w:sz w:val="24"/>
        </w:rPr>
        <w:t>syndrome</w:t>
      </w:r>
      <w:r>
        <w:rPr>
          <w:spacing w:val="-57"/>
          <w:sz w:val="24"/>
        </w:rPr>
        <w:t> </w:t>
      </w:r>
      <w:r>
        <w:rPr>
          <w:sz w:val="24"/>
        </w:rPr>
        <w:t>associated with the ChAdO × 1 nCov-19 vaccine:</w:t>
      </w:r>
      <w:r>
        <w:rPr>
          <w:color w:val="0000FF"/>
          <w:spacing w:val="1"/>
          <w:sz w:val="24"/>
        </w:rPr>
        <w:t> </w:t>
      </w:r>
      <w:hyperlink r:id="rId331">
        <w:r>
          <w:rPr>
            <w:color w:val="0000FF"/>
            <w:sz w:val="24"/>
            <w:u w:val="single" w:color="0000FF"/>
          </w:rPr>
          <w:t>https://pubmed.ncbi.nlm.nih.gov/34474550/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3675" w:hanging="360"/>
        <w:jc w:val="left"/>
        <w:rPr>
          <w:sz w:val="24"/>
        </w:rPr>
      </w:pPr>
      <w:r>
        <w:rPr>
          <w:sz w:val="24"/>
        </w:rPr>
        <w:t>Reactive arthritis after COVID-19 vaccination:</w:t>
      </w:r>
      <w:r>
        <w:rPr>
          <w:color w:val="0000FF"/>
          <w:spacing w:val="-57"/>
          <w:sz w:val="24"/>
        </w:rPr>
        <w:t> </w:t>
      </w:r>
      <w:hyperlink r:id="rId332">
        <w:r>
          <w:rPr>
            <w:color w:val="0000FF"/>
            <w:sz w:val="24"/>
            <w:u w:val="single" w:color="0000FF"/>
          </w:rPr>
          <w:t>https://pubmed.ncbi.nlm.nih.gov/34033732/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55" w:hanging="360"/>
        <w:jc w:val="left"/>
        <w:rPr>
          <w:sz w:val="24"/>
        </w:rPr>
      </w:pPr>
      <w:r>
        <w:rPr>
          <w:sz w:val="24"/>
        </w:rPr>
        <w:t>Two cases of Graves’ disease after SARS-CoV-2 vaccination: an autoimmune /</w:t>
      </w:r>
      <w:r>
        <w:rPr>
          <w:spacing w:val="-57"/>
          <w:sz w:val="24"/>
        </w:rPr>
        <w:t> </w:t>
      </w:r>
      <w:r>
        <w:rPr>
          <w:sz w:val="24"/>
        </w:rPr>
        <w:t>inflammatory syndrome induced by adjuvants:</w:t>
      </w:r>
      <w:r>
        <w:rPr>
          <w:color w:val="0000FF"/>
          <w:spacing w:val="1"/>
          <w:sz w:val="24"/>
        </w:rPr>
        <w:t> </w:t>
      </w:r>
      <w:hyperlink r:id="rId333">
        <w:r>
          <w:rPr>
            <w:color w:val="0000FF"/>
            <w:sz w:val="24"/>
            <w:u w:val="single" w:color="0000FF"/>
          </w:rPr>
          <w:t>https://pubmed.ncbi.nlm.nih.gov/33858208/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9" w:hanging="360"/>
        <w:jc w:val="left"/>
        <w:rPr>
          <w:sz w:val="24"/>
        </w:rPr>
      </w:pPr>
      <w:r>
        <w:rPr>
          <w:sz w:val="24"/>
        </w:rPr>
        <w:t>Acute relapse and impaired immunization after COVID-19 vaccination in a patient</w:t>
      </w:r>
      <w:r>
        <w:rPr>
          <w:spacing w:val="-57"/>
          <w:sz w:val="24"/>
        </w:rPr>
        <w:t> </w:t>
      </w:r>
      <w:r>
        <w:rPr>
          <w:sz w:val="24"/>
        </w:rPr>
        <w:t>with multiple sclerosis treated with rituximab:</w:t>
      </w:r>
      <w:r>
        <w:rPr>
          <w:color w:val="0000FF"/>
          <w:spacing w:val="1"/>
          <w:sz w:val="24"/>
        </w:rPr>
        <w:t> </w:t>
      </w:r>
      <w:hyperlink r:id="rId334">
        <w:r>
          <w:rPr>
            <w:color w:val="0000FF"/>
            <w:sz w:val="24"/>
            <w:u w:val="single" w:color="0000FF"/>
          </w:rPr>
          <w:t>https://pubmed.ncbi.nlm.nih.gov/34015240/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6" w:hanging="360"/>
        <w:jc w:val="left"/>
        <w:rPr>
          <w:sz w:val="24"/>
        </w:rPr>
      </w:pPr>
      <w:r>
        <w:rPr>
          <w:sz w:val="24"/>
        </w:rPr>
        <w:t>Widespread fixed bullous drug eruption after vaccination with ChAdOx1 nCoV-19:</w:t>
      </w:r>
      <w:r>
        <w:rPr>
          <w:color w:val="0000FF"/>
          <w:spacing w:val="-57"/>
          <w:sz w:val="24"/>
        </w:rPr>
        <w:t> </w:t>
      </w:r>
      <w:hyperlink r:id="rId335">
        <w:r>
          <w:rPr>
            <w:color w:val="0000FF"/>
            <w:sz w:val="24"/>
            <w:u w:val="single" w:color="0000FF"/>
          </w:rPr>
          <w:t>https://pubmed.ncbi.nlm.nih.gov/34482558/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20" w:hanging="360"/>
        <w:jc w:val="left"/>
        <w:rPr>
          <w:sz w:val="24"/>
        </w:rPr>
      </w:pP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2"/>
          <w:sz w:val="24"/>
        </w:rPr>
        <w:t> </w:t>
      </w:r>
      <w:r>
        <w:rPr>
          <w:sz w:val="24"/>
        </w:rPr>
        <w:t>causing</w:t>
      </w:r>
      <w:r>
        <w:rPr>
          <w:spacing w:val="-4"/>
          <w:sz w:val="24"/>
        </w:rPr>
        <w:t> </w:t>
      </w:r>
      <w:r>
        <w:rPr>
          <w:sz w:val="24"/>
        </w:rPr>
        <w:t>CNS</w:t>
      </w:r>
      <w:r>
        <w:rPr>
          <w:spacing w:val="-1"/>
          <w:sz w:val="24"/>
        </w:rPr>
        <w:t> </w:t>
      </w:r>
      <w:r>
        <w:rPr>
          <w:sz w:val="24"/>
        </w:rPr>
        <w:t>inflammation: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series:</w:t>
      </w:r>
      <w:r>
        <w:rPr>
          <w:color w:val="0000FF"/>
          <w:spacing w:val="-57"/>
          <w:sz w:val="24"/>
        </w:rPr>
        <w:t> </w:t>
      </w:r>
      <w:hyperlink r:id="rId336">
        <w:r>
          <w:rPr>
            <w:color w:val="0000FF"/>
            <w:sz w:val="24"/>
            <w:u w:val="single" w:color="0000FF"/>
          </w:rPr>
          <w:t>https://pubmed.ncbi.nlm.nih.gov/34480607/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746" w:hanging="360"/>
        <w:jc w:val="left"/>
        <w:rPr>
          <w:sz w:val="24"/>
        </w:rPr>
      </w:pPr>
      <w:r>
        <w:rPr>
          <w:sz w:val="24"/>
        </w:rPr>
        <w:t>Thymic hyperplasia after Covid-19 mRNA-based vaccination with Covid-19:</w:t>
      </w:r>
      <w:r>
        <w:rPr>
          <w:color w:val="0000FF"/>
          <w:spacing w:val="-57"/>
          <w:sz w:val="24"/>
        </w:rPr>
        <w:t> </w:t>
      </w:r>
      <w:hyperlink r:id="rId337">
        <w:r>
          <w:rPr>
            <w:color w:val="0000FF"/>
            <w:sz w:val="24"/>
            <w:u w:val="single" w:color="0000FF"/>
          </w:rPr>
          <w:t>https://pubmed.ncbi.nlm.nih.gov/34462647/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1" w:hanging="360"/>
        <w:jc w:val="left"/>
        <w:rPr>
          <w:sz w:val="24"/>
        </w:rPr>
      </w:pPr>
      <w:r>
        <w:rPr>
          <w:sz w:val="24"/>
        </w:rPr>
        <w:t>Acute disseminated encephalomyelitis following vaccination against SARS-CoV-2:</w:t>
      </w:r>
      <w:r>
        <w:rPr>
          <w:color w:val="0000FF"/>
          <w:spacing w:val="-57"/>
          <w:sz w:val="24"/>
        </w:rPr>
        <w:t> </w:t>
      </w:r>
      <w:hyperlink r:id="rId338">
        <w:r>
          <w:rPr>
            <w:color w:val="0000FF"/>
            <w:sz w:val="24"/>
            <w:u w:val="single" w:color="0000FF"/>
          </w:rPr>
          <w:t>https://pubmed.ncbi.nlm.nih.gov/34325334/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125" w:hanging="360"/>
        <w:jc w:val="left"/>
        <w:rPr>
          <w:sz w:val="24"/>
        </w:rPr>
      </w:pPr>
      <w:r>
        <w:rPr>
          <w:sz w:val="24"/>
        </w:rPr>
        <w:t>Tolosa-Hunt syndrome occurring after COVID-19 vaccination:</w:t>
      </w:r>
      <w:r>
        <w:rPr>
          <w:color w:val="0000FF"/>
          <w:spacing w:val="-57"/>
          <w:sz w:val="24"/>
        </w:rPr>
        <w:t> </w:t>
      </w:r>
      <w:hyperlink r:id="rId339">
        <w:r>
          <w:rPr>
            <w:color w:val="0000FF"/>
            <w:sz w:val="24"/>
            <w:u w:val="single" w:color="0000FF"/>
          </w:rPr>
          <w:t>https://pubmed.ncbi.nlm.nih.gov/34513398/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77" w:hanging="360"/>
        <w:jc w:val="left"/>
        <w:rPr>
          <w:sz w:val="24"/>
        </w:rPr>
      </w:pPr>
      <w:r>
        <w:rPr>
          <w:sz w:val="24"/>
        </w:rPr>
        <w:t>Systemic capillary extravasation syndrome following vaccination with ChAdOx1</w:t>
      </w:r>
      <w:r>
        <w:rPr>
          <w:spacing w:val="-57"/>
          <w:sz w:val="24"/>
        </w:rPr>
        <w:t> </w:t>
      </w:r>
      <w:r>
        <w:rPr>
          <w:sz w:val="24"/>
        </w:rPr>
        <w:t>nCOV-19</w:t>
      </w:r>
      <w:r>
        <w:rPr>
          <w:spacing w:val="-1"/>
          <w:sz w:val="24"/>
        </w:rPr>
        <w:t> </w:t>
      </w:r>
      <w:r>
        <w:rPr>
          <w:sz w:val="24"/>
        </w:rPr>
        <w:t>(Oxford-AstraZeneca):</w:t>
      </w:r>
      <w:r>
        <w:rPr>
          <w:color w:val="0000FF"/>
          <w:spacing w:val="-1"/>
          <w:sz w:val="24"/>
        </w:rPr>
        <w:t> </w:t>
      </w:r>
      <w:hyperlink r:id="rId340">
        <w:r>
          <w:rPr>
            <w:color w:val="0000FF"/>
            <w:sz w:val="24"/>
            <w:u w:val="single" w:color="0000FF"/>
          </w:rPr>
          <w:t>https://pubmed.ncbi.nlm.nih.gov/34362727/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27" w:hanging="360"/>
        <w:jc w:val="left"/>
        <w:rPr>
          <w:sz w:val="24"/>
        </w:rPr>
      </w:pPr>
      <w:r>
        <w:rPr>
          <w:sz w:val="24"/>
        </w:rPr>
        <w:t>Immune-mediated thrombocytopenia associated with Ad26.COV2.S vaccine</w:t>
      </w:r>
      <w:r>
        <w:rPr>
          <w:spacing w:val="-57"/>
          <w:sz w:val="24"/>
        </w:rPr>
        <w:t> </w:t>
      </w:r>
      <w:r>
        <w:rPr>
          <w:sz w:val="24"/>
        </w:rPr>
        <w:t>(Janssen;</w:t>
      </w:r>
      <w:r>
        <w:rPr>
          <w:spacing w:val="-1"/>
          <w:sz w:val="24"/>
        </w:rPr>
        <w:t> </w:t>
      </w:r>
      <w:r>
        <w:rPr>
          <w:sz w:val="24"/>
        </w:rPr>
        <w:t>Johnson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Johnson):</w:t>
      </w:r>
      <w:r>
        <w:rPr>
          <w:color w:val="0000FF"/>
          <w:spacing w:val="1"/>
          <w:sz w:val="24"/>
        </w:rPr>
        <w:t> </w:t>
      </w:r>
      <w:hyperlink r:id="rId341">
        <w:r>
          <w:rPr>
            <w:color w:val="0000FF"/>
            <w:sz w:val="24"/>
            <w:u w:val="single" w:color="0000FF"/>
          </w:rPr>
          <w:t>https://pubmed.ncbi.nlm.nih.gov/34469919/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3" w:hanging="360"/>
        <w:jc w:val="left"/>
        <w:rPr>
          <w:sz w:val="24"/>
        </w:rPr>
      </w:pPr>
      <w:r>
        <w:rPr>
          <w:sz w:val="24"/>
        </w:rPr>
        <w:t>Transient thrombocytopenia with glycoprotein-specific platelet autoantibodies after</w:t>
      </w:r>
      <w:r>
        <w:rPr>
          <w:spacing w:val="-57"/>
          <w:sz w:val="24"/>
        </w:rPr>
        <w:t> </w:t>
      </w:r>
      <w:r>
        <w:rPr>
          <w:sz w:val="24"/>
        </w:rPr>
        <w:t>vaccination with Ad26.COV2.S: case report:</w:t>
      </w:r>
      <w:r>
        <w:rPr>
          <w:color w:val="0000FF"/>
          <w:spacing w:val="1"/>
          <w:sz w:val="24"/>
        </w:rPr>
        <w:t> </w:t>
      </w:r>
      <w:hyperlink r:id="rId342">
        <w:r>
          <w:rPr>
            <w:color w:val="0000FF"/>
            <w:sz w:val="24"/>
            <w:u w:val="single" w:color="0000FF"/>
          </w:rPr>
          <w:t>https://pubmed.ncbi.nlm.nih.gov/34516272/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92" w:hanging="360"/>
        <w:jc w:val="left"/>
        <w:rPr>
          <w:sz w:val="24"/>
        </w:rPr>
      </w:pPr>
      <w:r>
        <w:rPr>
          <w:sz w:val="24"/>
        </w:rPr>
        <w:t>Acute hyperactive encephalopathy following COVID-19 vaccination with dramatic</w:t>
      </w:r>
      <w:r>
        <w:rPr>
          <w:spacing w:val="-57"/>
          <w:sz w:val="24"/>
        </w:rPr>
        <w:t> </w:t>
      </w:r>
      <w:r>
        <w:rPr>
          <w:sz w:val="24"/>
        </w:rPr>
        <w:t>response to methylprednisolone: case report:</w:t>
      </w:r>
      <w:r>
        <w:rPr>
          <w:color w:val="0000FF"/>
          <w:spacing w:val="1"/>
          <w:sz w:val="24"/>
        </w:rPr>
        <w:t> </w:t>
      </w:r>
      <w:hyperlink r:id="rId343">
        <w:r>
          <w:rPr>
            <w:color w:val="0000FF"/>
            <w:sz w:val="24"/>
            <w:u w:val="single" w:color="0000FF"/>
          </w:rPr>
          <w:t>https://pubmed.ncbi.nlm.nih.gov/34512961/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0" w:hanging="360"/>
        <w:jc w:val="left"/>
        <w:rPr>
          <w:sz w:val="24"/>
        </w:rPr>
      </w:pPr>
      <w:r>
        <w:rPr>
          <w:sz w:val="24"/>
        </w:rPr>
        <w:t>Transient cardiac injury in adolescents receiving the BNT162b2 mRNA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344">
        <w:r>
          <w:rPr>
            <w:color w:val="0000FF"/>
            <w:sz w:val="24"/>
            <w:u w:val="single" w:color="0000FF"/>
          </w:rPr>
          <w:t>https://pubmed.ncbi.nlm.nih.gov/34077949/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20" w:hanging="360"/>
        <w:jc w:val="left"/>
        <w:rPr>
          <w:sz w:val="24"/>
        </w:rPr>
      </w:pPr>
      <w:r>
        <w:rPr>
          <w:sz w:val="24"/>
        </w:rPr>
        <w:t>Autoimmune hepatitis developing after ChAdOx1 nCoV-19 vaccine (Oxford-</w:t>
      </w:r>
      <w:r>
        <w:rPr>
          <w:spacing w:val="-57"/>
          <w:sz w:val="24"/>
        </w:rPr>
        <w:t> </w:t>
      </w:r>
      <w:r>
        <w:rPr>
          <w:sz w:val="24"/>
        </w:rPr>
        <w:t>AstraZeneca):</w:t>
      </w:r>
      <w:r>
        <w:rPr>
          <w:color w:val="0000FF"/>
          <w:spacing w:val="-1"/>
          <w:sz w:val="24"/>
        </w:rPr>
        <w:t> </w:t>
      </w:r>
      <w:hyperlink r:id="rId345">
        <w:r>
          <w:rPr>
            <w:color w:val="0000FF"/>
            <w:sz w:val="24"/>
            <w:u w:val="single" w:color="0000FF"/>
          </w:rPr>
          <w:t>https://pubmed.ncbi.nlm.nih.gov/34171435/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82" w:hanging="360"/>
        <w:jc w:val="left"/>
        <w:rPr>
          <w:sz w:val="24"/>
        </w:rPr>
      </w:pPr>
      <w:r>
        <w:rPr>
          <w:sz w:val="24"/>
        </w:rPr>
        <w:t>Severe relapse of multiple sclerosis after COVID-19 vaccination: a case report:</w:t>
      </w:r>
      <w:r>
        <w:rPr>
          <w:color w:val="0000FF"/>
          <w:spacing w:val="-57"/>
          <w:sz w:val="24"/>
        </w:rPr>
        <w:t> </w:t>
      </w:r>
      <w:hyperlink r:id="rId346">
        <w:r>
          <w:rPr>
            <w:color w:val="0000FF"/>
            <w:sz w:val="24"/>
            <w:u w:val="single" w:color="0000FF"/>
          </w:rPr>
          <w:t>https://pubmed.ncbi.nlm.nih.gov/34447349/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51" w:hanging="360"/>
        <w:jc w:val="left"/>
        <w:rPr>
          <w:sz w:val="24"/>
        </w:rPr>
      </w:pPr>
      <w:r>
        <w:rPr>
          <w:sz w:val="24"/>
        </w:rPr>
        <w:t>Lymphohistocytic myocarditis after vaccination with the COVID-19 viral vector</w:t>
      </w:r>
      <w:r>
        <w:rPr>
          <w:spacing w:val="-57"/>
          <w:sz w:val="24"/>
        </w:rPr>
        <w:t> </w:t>
      </w:r>
      <w:r>
        <w:rPr>
          <w:sz w:val="24"/>
        </w:rPr>
        <w:t>Ad26.COV2.S:</w:t>
      </w:r>
      <w:r>
        <w:rPr>
          <w:color w:val="0000FF"/>
          <w:spacing w:val="-1"/>
          <w:sz w:val="24"/>
        </w:rPr>
        <w:t> </w:t>
      </w:r>
      <w:hyperlink r:id="rId347">
        <w:r>
          <w:rPr>
            <w:color w:val="0000FF"/>
            <w:sz w:val="24"/>
            <w:u w:val="single" w:color="0000FF"/>
          </w:rPr>
          <w:t>https://pubmed.ncbi.nlm.nih.gov/34514078/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93" w:hanging="360"/>
        <w:jc w:val="left"/>
        <w:rPr>
          <w:sz w:val="24"/>
        </w:rPr>
      </w:pPr>
      <w:r>
        <w:rPr>
          <w:sz w:val="24"/>
        </w:rPr>
        <w:t>Hemophagocytic lymphohistiocytosis after vaccination with ChAdOx1 nCov-19:</w:t>
      </w:r>
      <w:r>
        <w:rPr>
          <w:color w:val="0000FF"/>
          <w:spacing w:val="-57"/>
          <w:sz w:val="24"/>
        </w:rPr>
        <w:t> </w:t>
      </w:r>
      <w:hyperlink r:id="rId348">
        <w:r>
          <w:rPr>
            <w:color w:val="0000FF"/>
            <w:sz w:val="24"/>
            <w:u w:val="single" w:color="0000FF"/>
          </w:rPr>
          <w:t>https://pubmed.ncbi.nlm.nih.gov/34406660/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200" w:hanging="356"/>
        <w:jc w:val="left"/>
        <w:rPr>
          <w:sz w:val="24"/>
        </w:rPr>
      </w:pPr>
      <w:r>
        <w:rPr>
          <w:sz w:val="24"/>
        </w:rPr>
        <w:t>IgA vasculitis in adult patient after vaccination with ChadOx1 nCoV-19:</w:t>
      </w:r>
      <w:r>
        <w:rPr>
          <w:color w:val="0000FF"/>
          <w:spacing w:val="-57"/>
          <w:sz w:val="24"/>
        </w:rPr>
        <w:t> </w:t>
      </w:r>
      <w:hyperlink r:id="rId349">
        <w:r>
          <w:rPr>
            <w:color w:val="0000FF"/>
            <w:sz w:val="24"/>
            <w:u w:val="single" w:color="0000FF"/>
          </w:rPr>
          <w:t>https://pubmed.ncbi.nlm.nih.gov/34509658/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13" w:hanging="356"/>
        <w:jc w:val="left"/>
        <w:rPr>
          <w:sz w:val="24"/>
        </w:rPr>
      </w:pPr>
      <w:r>
        <w:rPr>
          <w:sz w:val="24"/>
        </w:rPr>
        <w:t>A case of leukocytoclastic vasculitis after vaccination with a SARS-CoV2 vaccine:</w:t>
      </w:r>
      <w:r>
        <w:rPr>
          <w:spacing w:val="-58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report:</w:t>
      </w:r>
      <w:r>
        <w:rPr>
          <w:color w:val="0000FF"/>
          <w:sz w:val="24"/>
        </w:rPr>
        <w:t> </w:t>
      </w:r>
      <w:hyperlink r:id="rId350">
        <w:r>
          <w:rPr>
            <w:color w:val="0000FF"/>
            <w:sz w:val="24"/>
            <w:u w:val="single" w:color="0000FF"/>
          </w:rPr>
          <w:t>https://pubmed.ncbi.nlm.nih.gov/34196469/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48" w:hanging="360"/>
        <w:jc w:val="left"/>
        <w:rPr>
          <w:sz w:val="24"/>
        </w:rPr>
      </w:pPr>
      <w:r>
        <w:rPr>
          <w:sz w:val="24"/>
        </w:rPr>
        <w:t>Onset / outbreak of psoriasis after Corona virus ChAdOx1 nCoV-19 vaccine</w:t>
      </w:r>
      <w:r>
        <w:rPr>
          <w:spacing w:val="-57"/>
          <w:sz w:val="24"/>
        </w:rPr>
        <w:t> </w:t>
      </w:r>
      <w:r>
        <w:rPr>
          <w:sz w:val="24"/>
        </w:rPr>
        <w:t>(Oxford-AstraZeneca / Covishield): report of two cases:</w:t>
      </w:r>
      <w:r>
        <w:rPr>
          <w:color w:val="0000FF"/>
          <w:spacing w:val="1"/>
          <w:sz w:val="24"/>
        </w:rPr>
        <w:t> </w:t>
      </w:r>
      <w:hyperlink r:id="rId351">
        <w:r>
          <w:rPr>
            <w:color w:val="0000FF"/>
            <w:sz w:val="24"/>
            <w:u w:val="single" w:color="0000FF"/>
          </w:rPr>
          <w:t>https://pubmed.ncbi.nlm.nih.gov/34350668/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69" w:hanging="360"/>
        <w:jc w:val="left"/>
        <w:rPr>
          <w:sz w:val="24"/>
        </w:rPr>
      </w:pPr>
      <w:r>
        <w:rPr>
          <w:sz w:val="24"/>
        </w:rPr>
        <w:t>Hailey-Hailey disease exacerbation after SARS-CoV-2 vaccination:</w:t>
      </w:r>
      <w:r>
        <w:rPr>
          <w:color w:val="0000FF"/>
          <w:spacing w:val="-57"/>
          <w:sz w:val="24"/>
        </w:rPr>
        <w:t> </w:t>
      </w:r>
      <w:hyperlink r:id="rId352">
        <w:r>
          <w:rPr>
            <w:color w:val="0000FF"/>
            <w:sz w:val="24"/>
            <w:u w:val="single" w:color="0000FF"/>
          </w:rPr>
          <w:t>https://pubmed.ncbi.nlm.nih.gov/34436620/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62" w:hanging="360"/>
        <w:jc w:val="left"/>
        <w:rPr>
          <w:sz w:val="24"/>
        </w:rPr>
      </w:pPr>
      <w:r>
        <w:rPr>
          <w:sz w:val="24"/>
        </w:rPr>
        <w:t>Supraclavicular lymphadenopathy after COVID-19 vaccination in Korea: serial</w:t>
      </w:r>
      <w:r>
        <w:rPr>
          <w:spacing w:val="-57"/>
          <w:sz w:val="24"/>
        </w:rPr>
        <w:t> </w:t>
      </w:r>
      <w:r>
        <w:rPr>
          <w:sz w:val="24"/>
        </w:rPr>
        <w:t>follow-up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ultrasonography:</w:t>
      </w:r>
      <w:r>
        <w:rPr>
          <w:color w:val="0000FF"/>
          <w:spacing w:val="2"/>
          <w:sz w:val="24"/>
        </w:rPr>
        <w:t> </w:t>
      </w:r>
      <w:hyperlink r:id="rId353">
        <w:r>
          <w:rPr>
            <w:color w:val="0000FF"/>
            <w:sz w:val="24"/>
            <w:u w:val="single" w:color="0000FF"/>
          </w:rPr>
          <w:t>https://pubmed.ncbi.nlm.nih.gov/34116295/</w:t>
        </w:r>
      </w:hyperlink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505" w:hanging="360"/>
        <w:jc w:val="left"/>
        <w:rPr>
          <w:sz w:val="24"/>
        </w:rPr>
      </w:pPr>
      <w:r>
        <w:rPr>
          <w:sz w:val="24"/>
        </w:rPr>
        <w:t>COVID-19 vaccine, immune thrombotic thrombocytopenia, jaundice,</w:t>
      </w:r>
      <w:r>
        <w:rPr>
          <w:spacing w:val="-57"/>
          <w:sz w:val="24"/>
        </w:rPr>
        <w:t> </w:t>
      </w:r>
      <w:r>
        <w:rPr>
          <w:sz w:val="24"/>
        </w:rPr>
        <w:t>hyperviscosity: concern in cases with underlying hepatic problems:</w:t>
      </w:r>
      <w:r>
        <w:rPr>
          <w:color w:val="0000FF"/>
          <w:spacing w:val="1"/>
          <w:sz w:val="24"/>
        </w:rPr>
        <w:t> </w:t>
      </w:r>
      <w:hyperlink r:id="rId354">
        <w:r>
          <w:rPr>
            <w:color w:val="0000FF"/>
            <w:sz w:val="24"/>
            <w:u w:val="single" w:color="0000FF"/>
          </w:rPr>
          <w:t>https://pubmed.ncbi.nlm.nih.gov/34509271/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36" w:hanging="360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International</w:t>
      </w:r>
      <w:r>
        <w:rPr>
          <w:spacing w:val="-2"/>
          <w:sz w:val="24"/>
        </w:rPr>
        <w:t> </w:t>
      </w:r>
      <w:r>
        <w:rPr>
          <w:sz w:val="24"/>
        </w:rPr>
        <w:t>Cerebral</w:t>
      </w:r>
      <w:r>
        <w:rPr>
          <w:spacing w:val="-2"/>
          <w:sz w:val="24"/>
        </w:rPr>
        <w:t> </w:t>
      </w:r>
      <w:r>
        <w:rPr>
          <w:sz w:val="24"/>
        </w:rPr>
        <w:t>Venous</w:t>
      </w:r>
      <w:r>
        <w:rPr>
          <w:spacing w:val="-1"/>
          <w:sz w:val="24"/>
        </w:rPr>
        <w:t> </w:t>
      </w:r>
      <w:r>
        <w:rPr>
          <w:sz w:val="24"/>
        </w:rPr>
        <w:t>Thrombosis</w:t>
      </w:r>
      <w:r>
        <w:rPr>
          <w:spacing w:val="-2"/>
          <w:sz w:val="24"/>
        </w:rPr>
        <w:t> </w:t>
      </w:r>
      <w:r>
        <w:rPr>
          <w:sz w:val="24"/>
        </w:rPr>
        <w:t>Consortium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cerebral</w:t>
      </w:r>
      <w:r>
        <w:rPr>
          <w:spacing w:val="-57"/>
          <w:sz w:val="24"/>
        </w:rPr>
        <w:t> </w:t>
      </w:r>
      <w:r>
        <w:rPr>
          <w:sz w:val="24"/>
        </w:rPr>
        <w:t>venous thrombosis after SARS-CoV-2 vaccination:</w:t>
      </w:r>
      <w:r>
        <w:rPr>
          <w:color w:val="0000FF"/>
          <w:spacing w:val="1"/>
          <w:sz w:val="24"/>
        </w:rPr>
        <w:t> </w:t>
      </w:r>
      <w:hyperlink r:id="rId355">
        <w:r>
          <w:rPr>
            <w:color w:val="0000FF"/>
            <w:sz w:val="24"/>
            <w:u w:val="single" w:color="0000FF"/>
          </w:rPr>
          <w:t>https://pubmed.ncbi.nlm.nih.gov/34462996/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81" w:hanging="360"/>
        <w:jc w:val="left"/>
        <w:rPr>
          <w:sz w:val="24"/>
        </w:rPr>
      </w:pPr>
      <w:r>
        <w:rPr>
          <w:sz w:val="24"/>
        </w:rPr>
        <w:t>Immune thrombocytopenia after vaccination during the COVID-19 pandemic:</w:t>
      </w:r>
      <w:r>
        <w:rPr>
          <w:color w:val="0000FF"/>
          <w:spacing w:val="-57"/>
          <w:sz w:val="24"/>
        </w:rPr>
        <w:t> </w:t>
      </w:r>
      <w:hyperlink r:id="rId356">
        <w:r>
          <w:rPr>
            <w:color w:val="0000FF"/>
            <w:sz w:val="24"/>
            <w:u w:val="single" w:color="0000FF"/>
          </w:rPr>
          <w:t>https://pubmed.ncbi.nlm.nih.gov/34435486/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56" w:hanging="360"/>
        <w:jc w:val="left"/>
        <w:rPr>
          <w:sz w:val="24"/>
        </w:rPr>
      </w:pPr>
      <w:r>
        <w:rPr>
          <w:sz w:val="24"/>
        </w:rPr>
        <w:t>COVID-19: lessons from the Norwegian tragedy should be taken into account in</w:t>
      </w:r>
      <w:r>
        <w:rPr>
          <w:spacing w:val="-57"/>
          <w:sz w:val="24"/>
        </w:rPr>
        <w:t> </w:t>
      </w:r>
      <w:r>
        <w:rPr>
          <w:sz w:val="24"/>
        </w:rPr>
        <w:t>planning for vaccine launch in less developed/developing countries:</w:t>
      </w:r>
      <w:r>
        <w:rPr>
          <w:color w:val="0000FF"/>
          <w:spacing w:val="1"/>
          <w:sz w:val="24"/>
        </w:rPr>
        <w:t> </w:t>
      </w:r>
      <w:hyperlink r:id="rId357">
        <w:r>
          <w:rPr>
            <w:color w:val="0000FF"/>
            <w:sz w:val="24"/>
            <w:u w:val="single" w:color="0000FF"/>
          </w:rPr>
          <w:t>https://pubmed.ncbi.nlm.nih.gov/34435142/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9" w:hanging="360"/>
        <w:jc w:val="left"/>
        <w:rPr>
          <w:sz w:val="24"/>
        </w:rPr>
      </w:pPr>
      <w:r>
        <w:rPr>
          <w:sz w:val="24"/>
        </w:rPr>
        <w:t>Rituximab-induced acute lympholysis and pancytopenia following vaccination with</w:t>
      </w:r>
      <w:r>
        <w:rPr>
          <w:spacing w:val="-57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-1"/>
          <w:sz w:val="24"/>
        </w:rPr>
        <w:t> </w:t>
      </w:r>
      <w:hyperlink r:id="rId358">
        <w:r>
          <w:rPr>
            <w:color w:val="0000FF"/>
            <w:sz w:val="24"/>
            <w:u w:val="single" w:color="0000FF"/>
          </w:rPr>
          <w:t>https://pubmed.ncbi.nlm.nih.gov/34429981/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01" w:hanging="360"/>
        <w:jc w:val="left"/>
        <w:rPr>
          <w:sz w:val="24"/>
        </w:rPr>
      </w:pPr>
      <w:r>
        <w:rPr>
          <w:sz w:val="24"/>
        </w:rPr>
        <w:t>Exacerbation of plaque psoriasis after COVID-19 inactivated mRNA and</w:t>
      </w:r>
      <w:r>
        <w:rPr>
          <w:spacing w:val="1"/>
          <w:sz w:val="24"/>
        </w:rPr>
        <w:t> </w:t>
      </w:r>
      <w:r>
        <w:rPr>
          <w:sz w:val="24"/>
        </w:rPr>
        <w:t>BNT162b2</w:t>
      </w:r>
      <w:r>
        <w:rPr>
          <w:spacing w:val="-2"/>
          <w:sz w:val="24"/>
        </w:rPr>
        <w:t> </w:t>
      </w:r>
      <w:r>
        <w:rPr>
          <w:sz w:val="24"/>
        </w:rPr>
        <w:t>vaccines: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cases:</w:t>
      </w:r>
      <w:r>
        <w:rPr>
          <w:color w:val="0000FF"/>
          <w:sz w:val="24"/>
        </w:rPr>
        <w:t> </w:t>
      </w:r>
      <w:hyperlink r:id="rId359">
        <w:r>
          <w:rPr>
            <w:color w:val="0000FF"/>
            <w:sz w:val="24"/>
            <w:u w:val="single" w:color="0000FF"/>
          </w:rPr>
          <w:t>https://pubmed.ncbi.nlm.nih.gov/34427024/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49" w:hanging="360"/>
        <w:jc w:val="left"/>
        <w:rPr>
          <w:sz w:val="24"/>
        </w:rPr>
      </w:pPr>
      <w:r>
        <w:rPr>
          <w:sz w:val="24"/>
        </w:rPr>
        <w:t>Vaccine-induced interstitial lung disease: a rare reaction to COVID-19 vaccine:</w:t>
      </w:r>
      <w:r>
        <w:rPr>
          <w:color w:val="0000FF"/>
          <w:spacing w:val="-57"/>
          <w:sz w:val="24"/>
        </w:rPr>
        <w:t> </w:t>
      </w:r>
      <w:hyperlink r:id="rId360">
        <w:r>
          <w:rPr>
            <w:color w:val="0000FF"/>
            <w:sz w:val="24"/>
            <w:u w:val="single" w:color="0000FF"/>
          </w:rPr>
          <w:t>https://pubmed.ncbi.nlm.nih.gov/34510014/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5" w:hanging="360"/>
        <w:jc w:val="left"/>
        <w:rPr>
          <w:sz w:val="24"/>
        </w:rPr>
      </w:pPr>
      <w:r>
        <w:rPr>
          <w:sz w:val="24"/>
        </w:rPr>
        <w:t>Vesiculobullous cutaneous reactions induced by COVID-19 mRNA vaccine: report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four</w:t>
      </w:r>
      <w:r>
        <w:rPr>
          <w:spacing w:val="-1"/>
          <w:sz w:val="24"/>
        </w:rPr>
        <w:t> </w:t>
      </w:r>
      <w:r>
        <w:rPr>
          <w:sz w:val="24"/>
        </w:rPr>
        <w:t>cases</w:t>
      </w:r>
      <w:r>
        <w:rPr>
          <w:spacing w:val="-2"/>
          <w:sz w:val="24"/>
        </w:rPr>
        <w:t> </w:t>
      </w:r>
      <w:r>
        <w:rPr>
          <w:sz w:val="24"/>
        </w:rPr>
        <w:t>and review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literature:</w:t>
      </w:r>
      <w:r>
        <w:rPr>
          <w:color w:val="0000FF"/>
          <w:spacing w:val="1"/>
          <w:sz w:val="24"/>
        </w:rPr>
        <w:t> </w:t>
      </w:r>
      <w:hyperlink r:id="rId361">
        <w:r>
          <w:rPr>
            <w:color w:val="0000FF"/>
            <w:sz w:val="24"/>
            <w:u w:val="single" w:color="0000FF"/>
          </w:rPr>
          <w:t>https://pubmed.ncbi.nlm.nih.gov/34236711/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88" w:hanging="360"/>
        <w:jc w:val="left"/>
        <w:rPr>
          <w:sz w:val="24"/>
        </w:rPr>
      </w:pPr>
      <w:r>
        <w:rPr>
          <w:sz w:val="24"/>
        </w:rPr>
        <w:t>Vaccine-induced</w:t>
      </w:r>
      <w:r>
        <w:rPr>
          <w:spacing w:val="-3"/>
          <w:sz w:val="24"/>
        </w:rPr>
        <w:t> </w:t>
      </w:r>
      <w:r>
        <w:rPr>
          <w:sz w:val="24"/>
        </w:rPr>
        <w:t>thrombocytopenia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severe</w:t>
      </w:r>
      <w:r>
        <w:rPr>
          <w:spacing w:val="-4"/>
          <w:sz w:val="24"/>
        </w:rPr>
        <w:t> </w:t>
      </w:r>
      <w:r>
        <w:rPr>
          <w:sz w:val="24"/>
        </w:rPr>
        <w:t>headache:</w:t>
      </w:r>
      <w:r>
        <w:rPr>
          <w:color w:val="0000FF"/>
          <w:spacing w:val="-57"/>
          <w:sz w:val="24"/>
        </w:rPr>
        <w:t> </w:t>
      </w:r>
      <w:hyperlink r:id="rId362">
        <w:r>
          <w:rPr>
            <w:color w:val="0000FF"/>
            <w:sz w:val="24"/>
            <w:u w:val="single" w:color="0000FF"/>
          </w:rPr>
          <w:t>https://pubmed.ncbi.nlm.nih.gov/34525282/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43" w:hanging="360"/>
        <w:jc w:val="left"/>
        <w:rPr>
          <w:sz w:val="24"/>
        </w:rPr>
      </w:pPr>
      <w:r>
        <w:rPr>
          <w:sz w:val="24"/>
        </w:rPr>
        <w:t>Acute perimyocarditis after the first dose of COVID-19 mRNA vaccine:</w:t>
      </w:r>
      <w:r>
        <w:rPr>
          <w:color w:val="0000FF"/>
          <w:spacing w:val="-57"/>
          <w:sz w:val="24"/>
        </w:rPr>
        <w:t> </w:t>
      </w:r>
      <w:hyperlink r:id="rId363">
        <w:r>
          <w:rPr>
            <w:color w:val="0000FF"/>
            <w:sz w:val="24"/>
            <w:u w:val="single" w:color="0000FF"/>
          </w:rPr>
          <w:t>https://pubmed.ncbi.nlm.nih.gov/34515024/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96" w:hanging="360"/>
        <w:jc w:val="left"/>
        <w:rPr>
          <w:sz w:val="24"/>
        </w:rPr>
      </w:pPr>
      <w:r>
        <w:rPr>
          <w:sz w:val="24"/>
        </w:rPr>
        <w:t>Rhabdomyolysis and fasciitis induced by COVID-19 mRNA vaccine:</w:t>
      </w:r>
      <w:r>
        <w:rPr>
          <w:color w:val="0000FF"/>
          <w:spacing w:val="-57"/>
          <w:sz w:val="24"/>
        </w:rPr>
        <w:t> </w:t>
      </w:r>
      <w:hyperlink r:id="rId156">
        <w:r>
          <w:rPr>
            <w:color w:val="0000FF"/>
            <w:sz w:val="24"/>
            <w:u w:val="single" w:color="0000FF"/>
          </w:rPr>
          <w:t>https://pubmed.ncbi.nlm.nih.gov/34435250/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3" w:hanging="360"/>
        <w:jc w:val="left"/>
        <w:rPr>
          <w:sz w:val="24"/>
        </w:rPr>
      </w:pPr>
      <w:r>
        <w:rPr>
          <w:sz w:val="24"/>
        </w:rPr>
        <w:t>Rare cutaneous adverse effects of COVID-19 vaccines: a case series and review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literature:</w:t>
      </w:r>
      <w:r>
        <w:rPr>
          <w:color w:val="0000FF"/>
          <w:sz w:val="24"/>
        </w:rPr>
        <w:t> </w:t>
      </w:r>
      <w:hyperlink r:id="rId364">
        <w:r>
          <w:rPr>
            <w:color w:val="0000FF"/>
            <w:sz w:val="24"/>
            <w:u w:val="single" w:color="0000FF"/>
          </w:rPr>
          <w:t>https://pubmed.ncbi.nlm.nih.gov/34363637/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46" w:hanging="360"/>
        <w:jc w:val="left"/>
        <w:rPr>
          <w:sz w:val="24"/>
        </w:rPr>
      </w:pPr>
      <w:r>
        <w:rPr>
          <w:sz w:val="24"/>
        </w:rPr>
        <w:t>Immune thrombocytopenia associated with the Pfizer-BioNTech COVID-19</w:t>
      </w:r>
      <w:r>
        <w:rPr>
          <w:spacing w:val="-57"/>
          <w:sz w:val="24"/>
        </w:rPr>
        <w:t> </w:t>
      </w:r>
      <w:r>
        <w:rPr>
          <w:sz w:val="24"/>
        </w:rPr>
        <w:t>mRNA vaccine BNT162b2:</w:t>
      </w:r>
      <w:r>
        <w:rPr>
          <w:color w:val="0000FF"/>
          <w:spacing w:val="1"/>
          <w:sz w:val="24"/>
        </w:rPr>
        <w:t> </w:t>
      </w:r>
      <w:hyperlink r:id="rId182">
        <w:r>
          <w:rPr>
            <w:color w:val="0000FF"/>
            <w:sz w:val="24"/>
            <w:u w:val="single" w:color="0000FF"/>
          </w:rPr>
          <w:t>https://www.sciencedirect.com/science/article/pii/S2214250921002018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69" w:hanging="360"/>
        <w:jc w:val="left"/>
        <w:rPr>
          <w:sz w:val="24"/>
        </w:rPr>
      </w:pPr>
      <w:r>
        <w:rPr>
          <w:sz w:val="24"/>
        </w:rPr>
        <w:t>Secondary immune thrombocytopenia putatively attributable to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365">
        <w:r>
          <w:rPr>
            <w:color w:val="0000FF"/>
            <w:sz w:val="24"/>
            <w:u w:val="single" w:color="0000FF"/>
          </w:rPr>
          <w:t>https://casereports.bmj.com/content/14/5/e242220.abstract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88" w:hanging="360"/>
        <w:jc w:val="left"/>
        <w:rPr>
          <w:sz w:val="24"/>
        </w:rPr>
      </w:pPr>
      <w:r>
        <w:rPr>
          <w:sz w:val="24"/>
        </w:rPr>
        <w:t>Immune thrombocytopenia following Pfizer-BioNTech BNT162b2 mRNA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366">
        <w:r>
          <w:rPr>
            <w:color w:val="0000FF"/>
            <w:sz w:val="24"/>
            <w:u w:val="single" w:color="0000FF"/>
          </w:rPr>
          <w:t>https://pubmed.ncbi.nlm.nih.gov/34155844/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64" w:hanging="360"/>
        <w:jc w:val="left"/>
        <w:rPr>
          <w:sz w:val="24"/>
        </w:rPr>
      </w:pPr>
      <w:r>
        <w:rPr>
          <w:sz w:val="24"/>
        </w:rPr>
        <w:t>Newly diagnosed idiopathic thrombocytopenia after COVID-19 vaccine</w:t>
      </w:r>
      <w:r>
        <w:rPr>
          <w:spacing w:val="-57"/>
          <w:sz w:val="24"/>
        </w:rPr>
        <w:t> </w:t>
      </w:r>
      <w:r>
        <w:rPr>
          <w:sz w:val="24"/>
        </w:rPr>
        <w:t>administration:</w:t>
      </w:r>
      <w:r>
        <w:rPr>
          <w:color w:val="0000FF"/>
          <w:spacing w:val="-4"/>
          <w:sz w:val="24"/>
        </w:rPr>
        <w:t> </w:t>
      </w:r>
      <w:hyperlink r:id="rId367">
        <w:r>
          <w:rPr>
            <w:color w:val="0000FF"/>
            <w:sz w:val="24"/>
            <w:u w:val="single" w:color="0000FF"/>
          </w:rPr>
          <w:t>https://www.ncbi.nlm.nih.gov/pmc/articles/PMC8176657/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202" w:hanging="360"/>
        <w:jc w:val="left"/>
        <w:rPr>
          <w:sz w:val="24"/>
        </w:rPr>
      </w:pPr>
      <w:r>
        <w:rPr>
          <w:sz w:val="24"/>
        </w:rPr>
        <w:t>Idiopathic thrombocytopenic purpura and the Modern Covid-19 vaccine:</w:t>
      </w:r>
      <w:r>
        <w:rPr>
          <w:color w:val="0000FF"/>
          <w:spacing w:val="-57"/>
          <w:sz w:val="24"/>
        </w:rPr>
        <w:t> </w:t>
      </w:r>
      <w:hyperlink r:id="rId368">
        <w:r>
          <w:rPr>
            <w:color w:val="0000FF"/>
            <w:sz w:val="24"/>
            <w:u w:val="single" w:color="0000FF"/>
          </w:rPr>
          <w:t>https://www.annemergmed.com/article/S0196-0644(21)00122-0/fulltext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55" w:hanging="360"/>
        <w:jc w:val="left"/>
        <w:rPr>
          <w:sz w:val="24"/>
        </w:rPr>
      </w:pPr>
      <w:r>
        <w:rPr>
          <w:sz w:val="24"/>
        </w:rPr>
        <w:t>Thrombocytopenia after Pfizer and Moderna SARS vaccination – CoV -2:</w:t>
      </w:r>
      <w:r>
        <w:rPr>
          <w:color w:val="0000FF"/>
          <w:spacing w:val="-57"/>
          <w:sz w:val="24"/>
        </w:rPr>
        <w:t> </w:t>
      </w:r>
      <w:hyperlink r:id="rId369">
        <w:r>
          <w:rPr>
            <w:color w:val="0000FF"/>
            <w:sz w:val="24"/>
            <w:u w:val="single" w:color="0000FF"/>
          </w:rPr>
          <w:t>https://www.ncbi.nlm.nih.gov/pmc/articles/PMC8014568/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8" w:hanging="360"/>
        <w:jc w:val="left"/>
        <w:rPr>
          <w:sz w:val="24"/>
        </w:rPr>
      </w:pPr>
      <w:r>
        <w:rPr>
          <w:sz w:val="24"/>
        </w:rPr>
        <w:t>Immune thrombocytopenic purpura and acute liver injury after COVID-19</w:t>
      </w:r>
      <w:r>
        <w:rPr>
          <w:spacing w:val="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370">
        <w:r>
          <w:rPr>
            <w:color w:val="0000FF"/>
            <w:spacing w:val="-1"/>
            <w:sz w:val="24"/>
            <w:u w:val="single" w:color="0000FF"/>
          </w:rPr>
          <w:t>https://casereports.bmj.com/content/14/7/e242678.full?int_source=trendmd&amp;int_me</w:t>
        </w:r>
      </w:hyperlink>
      <w:r>
        <w:rPr>
          <w:color w:val="0000FF"/>
          <w:sz w:val="24"/>
        </w:rPr>
        <w:t> </w:t>
      </w:r>
      <w:r>
        <w:rPr>
          <w:sz w:val="24"/>
        </w:rPr>
        <w:t>dium=cpc&amp;int_campaign=usage-042019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3" w:hanging="360"/>
        <w:jc w:val="left"/>
        <w:rPr>
          <w:sz w:val="24"/>
        </w:rPr>
      </w:pPr>
      <w:r>
        <w:rPr>
          <w:sz w:val="24"/>
        </w:rPr>
        <w:t>Collection of complement-mediated and autoimmune-mediated hematologic</w:t>
      </w:r>
      <w:r>
        <w:rPr>
          <w:spacing w:val="1"/>
          <w:sz w:val="24"/>
        </w:rPr>
        <w:t> </w:t>
      </w:r>
      <w:r>
        <w:rPr>
          <w:sz w:val="24"/>
        </w:rPr>
        <w:t>conditions after SARS-CoV-2 vaccination:</w:t>
      </w:r>
      <w:r>
        <w:rPr>
          <w:color w:val="0000FF"/>
          <w:spacing w:val="1"/>
          <w:sz w:val="24"/>
        </w:rPr>
        <w:t> </w:t>
      </w:r>
      <w:hyperlink r:id="rId371">
        <w:r>
          <w:rPr>
            <w:color w:val="0000FF"/>
            <w:sz w:val="24"/>
            <w:u w:val="single" w:color="0000FF"/>
          </w:rPr>
          <w:t>https://ashpublications.org/bloodadvances/article/5/13/2794/476324/Autoimmune-a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nd-complement-mediated-hematologic?utm_source=TrendMD&amp;utm_medium=cpc</w:t>
      </w:r>
      <w:r>
        <w:rPr>
          <w:spacing w:val="1"/>
          <w:sz w:val="24"/>
        </w:rPr>
        <w:t> </w:t>
      </w:r>
      <w:r>
        <w:rPr>
          <w:sz w:val="24"/>
        </w:rPr>
        <w:t>&amp;utm_campaign=Blood_Advances_TrendMD_1.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32" w:hanging="360"/>
        <w:jc w:val="left"/>
        <w:rPr>
          <w:sz w:val="24"/>
        </w:rPr>
      </w:pPr>
      <w:r>
        <w:rPr>
          <w:sz w:val="24"/>
        </w:rPr>
        <w:t>Petechial rash associated with CoronaVac vaccination: first report of cutaneous side</w:t>
      </w:r>
      <w:r>
        <w:rPr>
          <w:spacing w:val="-57"/>
          <w:sz w:val="24"/>
        </w:rPr>
        <w:t> </w:t>
      </w:r>
      <w:r>
        <w:rPr>
          <w:sz w:val="24"/>
        </w:rPr>
        <w:t>effects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phase</w:t>
      </w:r>
      <w:r>
        <w:rPr>
          <w:spacing w:val="-1"/>
          <w:sz w:val="24"/>
        </w:rPr>
        <w:t> </w:t>
      </w:r>
      <w:r>
        <w:rPr>
          <w:sz w:val="24"/>
        </w:rPr>
        <w:t>3 results: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BodyText"/>
        <w:spacing w:before="69"/>
        <w:ind w:right="363" w:firstLine="0"/>
      </w:pPr>
      <w:hyperlink r:id="rId372">
        <w:r>
          <w:rPr>
            <w:color w:val="0000FF"/>
            <w:spacing w:val="-1"/>
            <w:u w:val="single" w:color="0000FF"/>
          </w:rPr>
          <w:t>https://ejhp.bmj.com/content/early/2021/05/23/ejhpharm-2021-002794?int_source=t</w:t>
        </w:r>
      </w:hyperlink>
      <w:r>
        <w:rPr>
          <w:color w:val="0000FF"/>
        </w:rPr>
        <w:t> </w:t>
      </w:r>
      <w:r>
        <w:rPr/>
        <w:t>rendmd&amp;int_medium=cpc&amp;int_campaign=usage-042019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81" w:hanging="360"/>
        <w:jc w:val="left"/>
        <w:rPr>
          <w:sz w:val="24"/>
        </w:rPr>
      </w:pPr>
      <w:r>
        <w:rPr>
          <w:sz w:val="24"/>
        </w:rPr>
        <w:t>COVID-19 vaccines induce severe hemolysis in paroxysmal nocturnal</w:t>
      </w:r>
      <w:r>
        <w:rPr>
          <w:spacing w:val="1"/>
          <w:sz w:val="24"/>
        </w:rPr>
        <w:t> </w:t>
      </w:r>
      <w:r>
        <w:rPr>
          <w:sz w:val="24"/>
        </w:rPr>
        <w:t>hemoglobinuria:</w:t>
      </w:r>
      <w:r>
        <w:rPr>
          <w:color w:val="0000FF"/>
          <w:spacing w:val="1"/>
          <w:sz w:val="24"/>
        </w:rPr>
        <w:t> </w:t>
      </w:r>
      <w:hyperlink r:id="rId373">
        <w:r>
          <w:rPr>
            <w:color w:val="0000FF"/>
            <w:sz w:val="24"/>
            <w:u w:val="single" w:color="0000FF"/>
          </w:rPr>
          <w:t>https://ashpublications.org/blood/article/137/26/3670/475905/COVID-19-vaccines-i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nduce-severe-hemolysis-in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73" w:hanging="360"/>
        <w:jc w:val="left"/>
        <w:rPr>
          <w:sz w:val="24"/>
        </w:rPr>
      </w:pPr>
      <w:r>
        <w:rPr>
          <w:sz w:val="24"/>
        </w:rPr>
        <w:t>Cerebral venous thrombosis associated with COVID-19 vaccine in Germany:</w:t>
      </w:r>
      <w:r>
        <w:rPr>
          <w:color w:val="0000FF"/>
          <w:spacing w:val="-58"/>
          <w:sz w:val="24"/>
        </w:rPr>
        <w:t> </w:t>
      </w:r>
      <w:hyperlink r:id="rId274">
        <w:r>
          <w:rPr>
            <w:color w:val="0000FF"/>
            <w:sz w:val="24"/>
            <w:u w:val="single" w:color="0000FF"/>
          </w:rPr>
          <w:t>https://pubmed.ncbi.nlm.nih.gov/34288044/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95" w:hanging="360"/>
        <w:jc w:val="left"/>
        <w:rPr>
          <w:sz w:val="24"/>
        </w:rPr>
      </w:pPr>
      <w:r>
        <w:rPr>
          <w:sz w:val="24"/>
        </w:rPr>
        <w:t>Cerebral venous sinus thrombosis after COVID-19 vaccination : Neurological and</w:t>
      </w:r>
      <w:r>
        <w:rPr>
          <w:spacing w:val="-57"/>
          <w:sz w:val="24"/>
        </w:rPr>
        <w:t> </w:t>
      </w:r>
      <w:r>
        <w:rPr>
          <w:sz w:val="24"/>
        </w:rPr>
        <w:t>radiological</w:t>
      </w:r>
      <w:r>
        <w:rPr>
          <w:spacing w:val="-1"/>
          <w:sz w:val="24"/>
        </w:rPr>
        <w:t> </w:t>
      </w:r>
      <w:r>
        <w:rPr>
          <w:sz w:val="24"/>
        </w:rPr>
        <w:t>management:</w:t>
      </w:r>
      <w:r>
        <w:rPr>
          <w:color w:val="0000FF"/>
          <w:spacing w:val="2"/>
          <w:sz w:val="24"/>
        </w:rPr>
        <w:t> </w:t>
      </w:r>
      <w:hyperlink r:id="rId374">
        <w:r>
          <w:rPr>
            <w:color w:val="0000FF"/>
            <w:sz w:val="24"/>
            <w:u w:val="single" w:color="0000FF"/>
          </w:rPr>
          <w:t>https://pubmed.ncbi.nlm.nih.gov/34327553/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16" w:hanging="356"/>
        <w:jc w:val="left"/>
        <w:rPr>
          <w:sz w:val="24"/>
        </w:rPr>
      </w:pPr>
      <w:r>
        <w:rPr>
          <w:sz w:val="24"/>
        </w:rPr>
        <w:t>Cerebral venous thrombosis and thrombocytopenia after COVID-19 vaccination:</w:t>
      </w:r>
      <w:r>
        <w:rPr>
          <w:color w:val="0000FF"/>
          <w:spacing w:val="-57"/>
          <w:sz w:val="24"/>
        </w:rPr>
        <w:t> </w:t>
      </w:r>
      <w:hyperlink r:id="rId375">
        <w:r>
          <w:rPr>
            <w:color w:val="0000FF"/>
            <w:sz w:val="24"/>
            <w:u w:val="single" w:color="0000FF"/>
          </w:rPr>
          <w:t>https://pubmed.ncbi.nlm.nih.gov/33878469/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1096" w:hanging="356"/>
        <w:jc w:val="left"/>
        <w:rPr>
          <w:sz w:val="24"/>
        </w:rPr>
      </w:pPr>
      <w:r>
        <w:rPr>
          <w:sz w:val="24"/>
        </w:rPr>
        <w:t>Cerebral venous sinus thrombosis and thrombocytopenia after COVID-19</w:t>
      </w:r>
      <w:r>
        <w:rPr>
          <w:spacing w:val="-57"/>
          <w:sz w:val="24"/>
        </w:rPr>
        <w:t> </w:t>
      </w:r>
      <w:r>
        <w:rPr>
          <w:sz w:val="24"/>
        </w:rPr>
        <w:t>vaccination: report of two cases in the United Kingdom:</w:t>
      </w:r>
      <w:r>
        <w:rPr>
          <w:color w:val="0000FF"/>
          <w:spacing w:val="1"/>
          <w:sz w:val="24"/>
        </w:rPr>
        <w:t> </w:t>
      </w:r>
      <w:hyperlink r:id="rId376">
        <w:r>
          <w:rPr>
            <w:color w:val="0000FF"/>
            <w:sz w:val="24"/>
            <w:u w:val="single" w:color="0000FF"/>
          </w:rPr>
          <w:t>https://pubmed.ncbi.nlm.nih.gov/33857630/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131" w:hanging="360"/>
        <w:jc w:val="left"/>
        <w:rPr>
          <w:sz w:val="24"/>
        </w:rPr>
      </w:pPr>
      <w:r>
        <w:rPr>
          <w:sz w:val="24"/>
        </w:rPr>
        <w:t>Cerebral venous thrombosis induced by SARS-CoV-2 vaccine:</w:t>
      </w:r>
      <w:r>
        <w:rPr>
          <w:color w:val="0000FF"/>
          <w:spacing w:val="-57"/>
          <w:sz w:val="24"/>
        </w:rPr>
        <w:t> </w:t>
      </w:r>
      <w:hyperlink r:id="rId377">
        <w:r>
          <w:rPr>
            <w:color w:val="0000FF"/>
            <w:sz w:val="24"/>
            <w:u w:val="single" w:color="0000FF"/>
          </w:rPr>
          <w:t>https://pubmed.ncbi.nlm.nih.gov/34090750/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01" w:hanging="360"/>
        <w:jc w:val="left"/>
        <w:rPr>
          <w:sz w:val="24"/>
        </w:rPr>
      </w:pPr>
      <w:r>
        <w:rPr>
          <w:sz w:val="24"/>
        </w:rPr>
        <w:t>Carotid artery immune thrombosis induced by adenovirus-vectored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z w:val="24"/>
        </w:rPr>
        <w:t> </w:t>
      </w:r>
      <w:hyperlink r:id="rId378">
        <w:r>
          <w:rPr>
            <w:color w:val="0000FF"/>
            <w:sz w:val="24"/>
            <w:u w:val="single" w:color="0000FF"/>
          </w:rPr>
          <w:t>https://pubmed.ncbi.nlm.nih.gov/34312301/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70" w:hanging="360"/>
        <w:jc w:val="left"/>
        <w:rPr>
          <w:sz w:val="24"/>
        </w:rPr>
      </w:pPr>
      <w:r>
        <w:rPr>
          <w:sz w:val="24"/>
        </w:rPr>
        <w:t>Cerebral venous sinus thrombosis associated with vaccine-induced thrombotic</w:t>
      </w:r>
      <w:r>
        <w:rPr>
          <w:spacing w:val="-57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379">
        <w:r>
          <w:rPr>
            <w:color w:val="0000FF"/>
            <w:sz w:val="24"/>
            <w:u w:val="single" w:color="0000FF"/>
          </w:rPr>
          <w:t>https://pubmed.ncbi.nlm.nih.gov/34333995/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30" w:hanging="360"/>
        <w:jc w:val="left"/>
        <w:rPr>
          <w:sz w:val="24"/>
        </w:rPr>
      </w:pPr>
      <w:r>
        <w:rPr>
          <w:sz w:val="24"/>
        </w:rPr>
        <w:t>The roles of platelets in COVID-19-associated coagulopathy and vaccine-induced</w:t>
      </w:r>
      <w:r>
        <w:rPr>
          <w:spacing w:val="-57"/>
          <w:sz w:val="24"/>
        </w:rPr>
        <w:t> </w:t>
      </w:r>
      <w:r>
        <w:rPr>
          <w:sz w:val="24"/>
        </w:rPr>
        <w:t>immune-immune thrombotic thrombocytopenia:</w:t>
      </w:r>
      <w:r>
        <w:rPr>
          <w:color w:val="0000FF"/>
          <w:spacing w:val="1"/>
          <w:sz w:val="24"/>
        </w:rPr>
        <w:t> </w:t>
      </w:r>
      <w:hyperlink r:id="rId380">
        <w:r>
          <w:rPr>
            <w:color w:val="0000FF"/>
            <w:sz w:val="24"/>
            <w:u w:val="single" w:color="0000FF"/>
          </w:rPr>
          <w:t>https://pubmed.ncbi.nlm.nih.gov/34455073/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03" w:hanging="360"/>
        <w:jc w:val="left"/>
        <w:rPr>
          <w:sz w:val="24"/>
        </w:rPr>
      </w:pPr>
      <w:r>
        <w:rPr>
          <w:sz w:val="24"/>
        </w:rPr>
        <w:t>Cerebral venous thrombosis after the BNT162b2 mRNA SARS-CoV-2 vaccine:</w:t>
      </w:r>
      <w:r>
        <w:rPr>
          <w:color w:val="0000FF"/>
          <w:spacing w:val="-57"/>
          <w:sz w:val="24"/>
        </w:rPr>
        <w:t> </w:t>
      </w:r>
      <w:hyperlink r:id="rId381">
        <w:r>
          <w:rPr>
            <w:color w:val="0000FF"/>
            <w:sz w:val="24"/>
            <w:u w:val="single" w:color="0000FF"/>
          </w:rPr>
          <w:t>https://pubmed.ncbi.nlm.nih.gov/34111775/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29" w:hanging="360"/>
        <w:jc w:val="left"/>
        <w:rPr>
          <w:sz w:val="24"/>
        </w:rPr>
      </w:pPr>
      <w:r>
        <w:rPr>
          <w:sz w:val="24"/>
        </w:rPr>
        <w:t>Cerebral venous thrombosis after COVID-19 vaccination:</w:t>
      </w:r>
      <w:r>
        <w:rPr>
          <w:color w:val="0000FF"/>
          <w:spacing w:val="-57"/>
          <w:sz w:val="24"/>
        </w:rPr>
        <w:t> </w:t>
      </w:r>
      <w:hyperlink r:id="rId300">
        <w:r>
          <w:rPr>
            <w:color w:val="0000FF"/>
            <w:sz w:val="24"/>
            <w:u w:val="single" w:color="0000FF"/>
          </w:rPr>
          <w:t>https://pubmed.ncbi.nlm.nih.gov/34045111/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57" w:hanging="360"/>
        <w:jc w:val="left"/>
        <w:rPr>
          <w:sz w:val="24"/>
        </w:rPr>
      </w:pPr>
      <w:r>
        <w:rPr>
          <w:sz w:val="24"/>
        </w:rPr>
        <w:t>Lethal cerebral venous sinus thrombosis after COVID-19 vaccination:</w:t>
      </w:r>
      <w:r>
        <w:rPr>
          <w:color w:val="0000FF"/>
          <w:spacing w:val="-57"/>
          <w:sz w:val="24"/>
        </w:rPr>
        <w:t> </w:t>
      </w:r>
      <w:hyperlink r:id="rId382">
        <w:r>
          <w:rPr>
            <w:color w:val="0000FF"/>
            <w:sz w:val="24"/>
            <w:u w:val="single" w:color="0000FF"/>
          </w:rPr>
          <w:t>https://pubmed.ncbi.nlm.nih.gov/33983464/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55" w:hanging="360"/>
        <w:jc w:val="left"/>
        <w:rPr>
          <w:sz w:val="24"/>
        </w:rPr>
      </w:pPr>
      <w:r>
        <w:rPr>
          <w:sz w:val="24"/>
        </w:rPr>
        <w:t>Cerebral venous sinus thrombosis in the U.S. population, After SARS-CoV-2</w:t>
      </w:r>
      <w:r>
        <w:rPr>
          <w:spacing w:val="-57"/>
          <w:sz w:val="24"/>
        </w:rPr>
        <w:t> </w:t>
      </w:r>
      <w:r>
        <w:rPr>
          <w:sz w:val="24"/>
        </w:rPr>
        <w:t>vaccination with adenovirus and after COVID-19:</w:t>
      </w:r>
      <w:r>
        <w:rPr>
          <w:color w:val="0000FF"/>
          <w:spacing w:val="1"/>
          <w:sz w:val="24"/>
        </w:rPr>
        <w:t> </w:t>
      </w:r>
      <w:hyperlink r:id="rId383">
        <w:r>
          <w:rPr>
            <w:color w:val="0000FF"/>
            <w:sz w:val="24"/>
            <w:u w:val="single" w:color="0000FF"/>
          </w:rPr>
          <w:t>https://pubmed.ncbi.nlm.nih.gov/34116145/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48" w:hanging="356"/>
        <w:jc w:val="left"/>
        <w:rPr>
          <w:sz w:val="24"/>
        </w:rPr>
      </w:pPr>
      <w:r>
        <w:rPr>
          <w:sz w:val="24"/>
        </w:rPr>
        <w:t>Cerebral venous thrombosis after COVID-19 vaccination: is the risk of thrombosis</w:t>
      </w:r>
      <w:r>
        <w:rPr>
          <w:spacing w:val="-57"/>
          <w:sz w:val="24"/>
        </w:rPr>
        <w:t> </w:t>
      </w:r>
      <w:r>
        <w:rPr>
          <w:sz w:val="24"/>
        </w:rPr>
        <w:t>increased by intravascular administration of the vaccine:</w:t>
      </w:r>
      <w:r>
        <w:rPr>
          <w:color w:val="0000FF"/>
          <w:spacing w:val="1"/>
          <w:sz w:val="24"/>
        </w:rPr>
        <w:t> </w:t>
      </w:r>
      <w:hyperlink r:id="rId384">
        <w:r>
          <w:rPr>
            <w:color w:val="0000FF"/>
            <w:sz w:val="24"/>
            <w:u w:val="single" w:color="0000FF"/>
          </w:rPr>
          <w:t>https://pubmed.ncbi.nlm.nih.gov/34286453/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397" w:hanging="356"/>
        <w:jc w:val="left"/>
        <w:rPr>
          <w:sz w:val="24"/>
        </w:rPr>
      </w:pPr>
      <w:r>
        <w:rPr>
          <w:sz w:val="24"/>
        </w:rPr>
        <w:t>Central venous sinus thrombosis with subarachnoid hemorrhage after COVID-19</w:t>
      </w:r>
      <w:r>
        <w:rPr>
          <w:spacing w:val="-57"/>
          <w:sz w:val="24"/>
        </w:rPr>
        <w:t> </w:t>
      </w:r>
      <w:r>
        <w:rPr>
          <w:sz w:val="24"/>
        </w:rPr>
        <w:t>mRNA vaccination: are these reports merely coincidental:</w:t>
      </w:r>
      <w:r>
        <w:rPr>
          <w:color w:val="0000FF"/>
          <w:spacing w:val="1"/>
          <w:sz w:val="24"/>
        </w:rPr>
        <w:t> </w:t>
      </w:r>
      <w:hyperlink r:id="rId282">
        <w:r>
          <w:rPr>
            <w:color w:val="0000FF"/>
            <w:sz w:val="24"/>
            <w:u w:val="single" w:color="0000FF"/>
          </w:rPr>
          <w:t>https://pubmed.ncbi.nlm.nih.gov/34478433/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80" w:hanging="360"/>
        <w:jc w:val="left"/>
        <w:rPr>
          <w:sz w:val="24"/>
        </w:rPr>
      </w:pPr>
      <w:r>
        <w:rPr>
          <w:sz w:val="24"/>
        </w:rPr>
        <w:t>Cerebral venous sinus thrombosis after ChAdOx1 nCov-19 vaccination with a</w:t>
      </w:r>
      <w:r>
        <w:rPr>
          <w:spacing w:val="-57"/>
          <w:sz w:val="24"/>
        </w:rPr>
        <w:t> </w:t>
      </w:r>
      <w:r>
        <w:rPr>
          <w:sz w:val="24"/>
        </w:rPr>
        <w:t>misleading</w:t>
      </w:r>
      <w:r>
        <w:rPr>
          <w:spacing w:val="-3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brain MRI:</w:t>
      </w:r>
      <w:r>
        <w:rPr>
          <w:color w:val="0000FF"/>
          <w:sz w:val="24"/>
        </w:rPr>
        <w:t> </w:t>
      </w:r>
      <w:hyperlink r:id="rId385">
        <w:r>
          <w:rPr>
            <w:color w:val="0000FF"/>
            <w:sz w:val="24"/>
            <w:u w:val="single" w:color="0000FF"/>
          </w:rPr>
          <w:t>https://pubmed.ncbi.nlm.nih.gov/34244448/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3" w:hanging="360"/>
        <w:jc w:val="left"/>
        <w:rPr>
          <w:sz w:val="24"/>
        </w:rPr>
      </w:pPr>
      <w:r>
        <w:rPr>
          <w:sz w:val="24"/>
        </w:rPr>
        <w:t>Early results of bivalirudin treatment for thrombotic thrombocytopenia and cerebral</w:t>
      </w:r>
      <w:r>
        <w:rPr>
          <w:spacing w:val="-57"/>
          <w:sz w:val="24"/>
        </w:rPr>
        <w:t> </w:t>
      </w:r>
      <w:r>
        <w:rPr>
          <w:sz w:val="24"/>
        </w:rPr>
        <w:t>venous sinus thrombosis after vaccination with Ad26.COV2.S:</w:t>
      </w:r>
      <w:r>
        <w:rPr>
          <w:color w:val="0000FF"/>
          <w:spacing w:val="1"/>
          <w:sz w:val="24"/>
        </w:rPr>
        <w:t> </w:t>
      </w:r>
      <w:hyperlink r:id="rId386">
        <w:r>
          <w:rPr>
            <w:color w:val="0000FF"/>
            <w:sz w:val="24"/>
            <w:u w:val="single" w:color="0000FF"/>
          </w:rPr>
          <w:t>https://pubmed.ncbi.nlm.nih.gov/34226070/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65" w:hanging="360"/>
        <w:jc w:val="left"/>
        <w:rPr>
          <w:sz w:val="24"/>
        </w:rPr>
      </w:pPr>
      <w:r>
        <w:rPr>
          <w:sz w:val="24"/>
        </w:rPr>
        <w:t>Cerebral venous sinus thrombosis associated with post-vaccination</w:t>
      </w:r>
      <w:r>
        <w:rPr>
          <w:spacing w:val="1"/>
          <w:sz w:val="24"/>
        </w:rPr>
        <w:t> </w:t>
      </w:r>
      <w:r>
        <w:rPr>
          <w:sz w:val="24"/>
        </w:rPr>
        <w:t>thrombocytopenia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COVID-19:</w:t>
      </w:r>
      <w:r>
        <w:rPr>
          <w:color w:val="0000FF"/>
          <w:sz w:val="24"/>
        </w:rPr>
        <w:t> </w:t>
      </w:r>
      <w:hyperlink r:id="rId278">
        <w:r>
          <w:rPr>
            <w:color w:val="0000FF"/>
            <w:sz w:val="24"/>
            <w:u w:val="single" w:color="0000FF"/>
          </w:rPr>
          <w:t>https://pubmed.ncbi.nlm.nih.gov/33845870/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56" w:hanging="360"/>
        <w:jc w:val="left"/>
        <w:rPr>
          <w:sz w:val="24"/>
        </w:rPr>
      </w:pPr>
      <w:r>
        <w:rPr>
          <w:sz w:val="24"/>
        </w:rPr>
        <w:t>Cerebral venous sinus thrombosis 2 weeks after the first dose of SARS-CoV-2</w:t>
      </w:r>
      <w:r>
        <w:rPr>
          <w:spacing w:val="-57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284">
        <w:r>
          <w:rPr>
            <w:color w:val="0000FF"/>
            <w:sz w:val="24"/>
            <w:u w:val="single" w:color="0000FF"/>
          </w:rPr>
          <w:t>https://pubmed.ncbi.nlm.nih.gov/34101024/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87" w:hanging="360"/>
        <w:jc w:val="left"/>
        <w:rPr>
          <w:sz w:val="24"/>
        </w:rPr>
      </w:pPr>
      <w:r>
        <w:rPr>
          <w:sz w:val="24"/>
        </w:rPr>
        <w:t>Vaccine-induced immune thrombotic thrombocytopenia causing a severe form of</w:t>
      </w:r>
      <w:r>
        <w:rPr>
          <w:spacing w:val="-58"/>
          <w:sz w:val="24"/>
        </w:rPr>
        <w:t> </w:t>
      </w:r>
      <w:r>
        <w:rPr>
          <w:sz w:val="24"/>
        </w:rPr>
        <w:t>cerebral venous thrombosis with a high mortality rate: a case series:</w:t>
      </w:r>
      <w:r>
        <w:rPr>
          <w:color w:val="0000FF"/>
          <w:spacing w:val="1"/>
          <w:sz w:val="24"/>
        </w:rPr>
        <w:t> </w:t>
      </w:r>
      <w:hyperlink r:id="rId294">
        <w:r>
          <w:rPr>
            <w:color w:val="0000FF"/>
            <w:sz w:val="24"/>
            <w:u w:val="single" w:color="0000FF"/>
          </w:rPr>
          <w:t>https://pubmed.ncbi.nlm.nih.gov/34393988/</w:t>
        </w:r>
        <w:r>
          <w:rPr>
            <w:sz w:val="24"/>
          </w:rPr>
          <w:t>.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695" w:hanging="360"/>
        <w:jc w:val="left"/>
        <w:rPr>
          <w:sz w:val="24"/>
        </w:rPr>
      </w:pPr>
      <w:r>
        <w:rPr>
          <w:sz w:val="24"/>
        </w:rPr>
        <w:t>Adenovirus interactions with platelets and coagulation and vaccine-associated</w:t>
      </w:r>
      <w:r>
        <w:rPr>
          <w:spacing w:val="-57"/>
          <w:sz w:val="24"/>
        </w:rPr>
        <w:t> </w:t>
      </w:r>
      <w:r>
        <w:rPr>
          <w:sz w:val="24"/>
        </w:rPr>
        <w:t>autoimmune thrombocytopenia thrombosis syndrome:</w:t>
      </w:r>
      <w:r>
        <w:rPr>
          <w:color w:val="0000FF"/>
          <w:spacing w:val="1"/>
          <w:sz w:val="24"/>
        </w:rPr>
        <w:t> </w:t>
      </w:r>
      <w:hyperlink r:id="rId387">
        <w:r>
          <w:rPr>
            <w:color w:val="0000FF"/>
            <w:sz w:val="24"/>
            <w:u w:val="single" w:color="0000FF"/>
          </w:rPr>
          <w:t>https://pubmed.ncbi.nlm.nih.gov/34407607/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29" w:hanging="360"/>
        <w:jc w:val="left"/>
        <w:rPr>
          <w:sz w:val="24"/>
        </w:rPr>
      </w:pPr>
      <w:r>
        <w:rPr>
          <w:sz w:val="24"/>
        </w:rPr>
        <w:t>Headache attributed to COVID-19 (SARS-CoV-2 coronavirus) vaccination with the</w:t>
      </w:r>
      <w:r>
        <w:rPr>
          <w:spacing w:val="-57"/>
          <w:sz w:val="24"/>
        </w:rPr>
        <w:t> </w:t>
      </w:r>
      <w:r>
        <w:rPr>
          <w:sz w:val="24"/>
        </w:rPr>
        <w:t>ChAdOx1 nCoV-19 (AZD1222) vaccine: a multicenter observational cohort study:</w:t>
      </w:r>
      <w:r>
        <w:rPr>
          <w:color w:val="0000FF"/>
          <w:spacing w:val="1"/>
          <w:sz w:val="24"/>
        </w:rPr>
        <w:t> </w:t>
      </w:r>
      <w:hyperlink r:id="rId388">
        <w:r>
          <w:rPr>
            <w:color w:val="0000FF"/>
            <w:sz w:val="24"/>
            <w:u w:val="single" w:color="0000FF"/>
          </w:rPr>
          <w:t>https://pubmed.ncbi.nlm.nih.gov/34313952/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25" w:hanging="360"/>
        <w:jc w:val="left"/>
        <w:rPr>
          <w:sz w:val="24"/>
        </w:rPr>
      </w:pPr>
      <w:r>
        <w:rPr>
          <w:sz w:val="24"/>
        </w:rPr>
        <w:t>Adverse effects reported after COVID-19 vaccination in a tertiary care hospital,</w:t>
      </w:r>
      <w:r>
        <w:rPr>
          <w:spacing w:val="-57"/>
          <w:sz w:val="24"/>
        </w:rPr>
        <w:t> </w:t>
      </w: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on cerebral venous</w:t>
      </w:r>
      <w:r>
        <w:rPr>
          <w:spacing w:val="1"/>
          <w:sz w:val="24"/>
        </w:rPr>
        <w:t> </w:t>
      </w:r>
      <w:r>
        <w:rPr>
          <w:sz w:val="24"/>
        </w:rPr>
        <w:t>sinus thrombosis (CVST):</w:t>
      </w:r>
      <w:r>
        <w:rPr>
          <w:color w:val="0000FF"/>
          <w:spacing w:val="1"/>
          <w:sz w:val="24"/>
        </w:rPr>
        <w:t> </w:t>
      </w:r>
      <w:hyperlink r:id="rId325">
        <w:r>
          <w:rPr>
            <w:color w:val="0000FF"/>
            <w:sz w:val="24"/>
            <w:u w:val="single" w:color="0000FF"/>
          </w:rPr>
          <w:t>https://pubmed.ncbi.nlm.nih.gov/34092166/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3" w:hanging="360"/>
        <w:jc w:val="left"/>
        <w:rPr>
          <w:sz w:val="24"/>
        </w:rPr>
      </w:pPr>
      <w:r>
        <w:rPr>
          <w:sz w:val="24"/>
        </w:rPr>
        <w:t>Cerebral venous sinus thrombosis following vaccination against SARS-CoV-2: an</w:t>
      </w:r>
      <w:r>
        <w:rPr>
          <w:spacing w:val="-57"/>
          <w:sz w:val="24"/>
        </w:rPr>
        <w:t> </w:t>
      </w:r>
      <w:r>
        <w:rPr>
          <w:sz w:val="24"/>
        </w:rPr>
        <w:t>analysis of cases reported to the European Medicines Agency:</w:t>
      </w:r>
      <w:r>
        <w:rPr>
          <w:color w:val="0000FF"/>
          <w:spacing w:val="1"/>
          <w:sz w:val="24"/>
        </w:rPr>
        <w:t> </w:t>
      </w:r>
      <w:hyperlink r:id="rId271">
        <w:r>
          <w:rPr>
            <w:color w:val="0000FF"/>
            <w:sz w:val="24"/>
            <w:u w:val="single" w:color="0000FF"/>
          </w:rPr>
          <w:t>https://pubmed.ncbi.nlm.nih.gov/34293217/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97" w:hanging="360"/>
        <w:jc w:val="left"/>
        <w:rPr>
          <w:sz w:val="24"/>
        </w:rPr>
      </w:pPr>
      <w:r>
        <w:rPr>
          <w:sz w:val="24"/>
        </w:rPr>
        <w:t>A rare case of a middle-age Asian male with cerebral venous thrombosis after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-5"/>
          <w:sz w:val="24"/>
        </w:rPr>
        <w:t> </w:t>
      </w:r>
      <w:r>
        <w:rPr>
          <w:sz w:val="24"/>
        </w:rPr>
        <w:t>AstraZeneca</w:t>
      </w:r>
      <w:r>
        <w:rPr>
          <w:spacing w:val="-4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-3"/>
          <w:sz w:val="24"/>
        </w:rPr>
        <w:t> </w:t>
      </w:r>
      <w:hyperlink r:id="rId389">
        <w:r>
          <w:rPr>
            <w:color w:val="0000FF"/>
            <w:sz w:val="24"/>
            <w:u w:val="single" w:color="0000FF"/>
          </w:rPr>
          <w:t>https://pubmed.ncbi.nlm.nih.gov/34274191/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98" w:hanging="360"/>
        <w:jc w:val="left"/>
        <w:rPr>
          <w:sz w:val="24"/>
        </w:rPr>
      </w:pPr>
      <w:r>
        <w:rPr>
          <w:sz w:val="24"/>
        </w:rPr>
        <w:t>Cerebral venous sinus thrombosis negative for anti-PF4 antibody without</w:t>
      </w:r>
      <w:r>
        <w:rPr>
          <w:spacing w:val="1"/>
          <w:sz w:val="24"/>
        </w:rPr>
        <w:t> </w:t>
      </w:r>
      <w:r>
        <w:rPr>
          <w:sz w:val="24"/>
        </w:rPr>
        <w:t>thrombocytopenia after immunization with COVID-19 vaccine in a non-comorbid</w:t>
      </w:r>
      <w:r>
        <w:rPr>
          <w:spacing w:val="1"/>
          <w:sz w:val="24"/>
        </w:rPr>
        <w:t> </w:t>
      </w:r>
      <w:r>
        <w:rPr>
          <w:sz w:val="24"/>
        </w:rPr>
        <w:t>elderly Indian male treated with conventional heparin-warfarin-based anticoagulation:</w:t>
      </w:r>
      <w:r>
        <w:rPr>
          <w:color w:val="0000FF"/>
          <w:spacing w:val="-57"/>
          <w:sz w:val="24"/>
        </w:rPr>
        <w:t> </w:t>
      </w:r>
      <w:hyperlink r:id="rId283">
        <w:r>
          <w:rPr>
            <w:color w:val="0000FF"/>
            <w:sz w:val="24"/>
            <w:u w:val="single" w:color="0000FF"/>
          </w:rPr>
          <w:t>https://pubmed.ncbi.nlm.nih.gov/34186376/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00" w:hanging="360"/>
        <w:jc w:val="left"/>
        <w:rPr>
          <w:sz w:val="24"/>
        </w:rPr>
      </w:pPr>
      <w:r>
        <w:rPr>
          <w:sz w:val="24"/>
        </w:rPr>
        <w:t>Arterial events, venous thromboembolism, thrombocytopenia and bleeding after</w:t>
      </w:r>
      <w:r>
        <w:rPr>
          <w:spacing w:val="-58"/>
          <w:sz w:val="24"/>
        </w:rPr>
        <w:t> </w:t>
      </w:r>
      <w:r>
        <w:rPr>
          <w:sz w:val="24"/>
        </w:rPr>
        <w:t>vaccination with Oxford-AstraZeneca ChAdOx1-S in Denmark and Norway:</w:t>
      </w:r>
      <w:r>
        <w:rPr>
          <w:spacing w:val="1"/>
          <w:sz w:val="24"/>
        </w:rPr>
        <w:t> </w:t>
      </w:r>
      <w:r>
        <w:rPr>
          <w:sz w:val="24"/>
        </w:rPr>
        <w:t>population-based</w:t>
      </w:r>
      <w:r>
        <w:rPr>
          <w:spacing w:val="-1"/>
          <w:sz w:val="24"/>
        </w:rPr>
        <w:t> </w:t>
      </w:r>
      <w:r>
        <w:rPr>
          <w:sz w:val="24"/>
        </w:rPr>
        <w:t>cohort study:</w:t>
      </w:r>
      <w:r>
        <w:rPr>
          <w:color w:val="0000FF"/>
          <w:sz w:val="24"/>
        </w:rPr>
        <w:t> </w:t>
      </w:r>
      <w:hyperlink r:id="rId272">
        <w:r>
          <w:rPr>
            <w:color w:val="0000FF"/>
            <w:sz w:val="24"/>
            <w:u w:val="single" w:color="0000FF"/>
          </w:rPr>
          <w:t>https://pubmed.ncbi.nlm.nih.gov/33952445/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42" w:hanging="360"/>
        <w:jc w:val="left"/>
        <w:rPr>
          <w:sz w:val="24"/>
        </w:rPr>
      </w:pPr>
      <w:r>
        <w:rPr>
          <w:sz w:val="24"/>
        </w:rPr>
        <w:t>Procoagulant microparticles: a possible link between vaccine-induced immune</w:t>
      </w:r>
      <w:r>
        <w:rPr>
          <w:spacing w:val="-57"/>
          <w:sz w:val="24"/>
        </w:rPr>
        <w:t> </w:t>
      </w:r>
      <w:r>
        <w:rPr>
          <w:sz w:val="24"/>
        </w:rPr>
        <w:t>thrombocytopenia (VITT) and cerebral sinus venous thrombosis:</w:t>
      </w:r>
      <w:r>
        <w:rPr>
          <w:color w:val="0000FF"/>
          <w:spacing w:val="1"/>
          <w:sz w:val="24"/>
        </w:rPr>
        <w:t> </w:t>
      </w:r>
      <w:hyperlink r:id="rId295">
        <w:r>
          <w:rPr>
            <w:color w:val="0000FF"/>
            <w:sz w:val="24"/>
            <w:u w:val="single" w:color="0000FF"/>
          </w:rPr>
          <w:t>https://pubmed.ncbi.nlm.nih.gov/34129181/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9" w:hanging="360"/>
        <w:jc w:val="left"/>
        <w:rPr>
          <w:sz w:val="24"/>
        </w:rPr>
      </w:pPr>
      <w:r>
        <w:rPr>
          <w:sz w:val="24"/>
        </w:rPr>
        <w:t>U.S.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cerebral</w:t>
      </w:r>
      <w:r>
        <w:rPr>
          <w:spacing w:val="-1"/>
          <w:sz w:val="24"/>
        </w:rPr>
        <w:t> </w:t>
      </w:r>
      <w:r>
        <w:rPr>
          <w:sz w:val="24"/>
        </w:rPr>
        <w:t>venous</w:t>
      </w:r>
      <w:r>
        <w:rPr>
          <w:spacing w:val="-2"/>
          <w:sz w:val="24"/>
        </w:rPr>
        <w:t> </w:t>
      </w:r>
      <w:r>
        <w:rPr>
          <w:sz w:val="24"/>
        </w:rPr>
        <w:t>sinus</w:t>
      </w:r>
      <w:r>
        <w:rPr>
          <w:spacing w:val="-1"/>
          <w:sz w:val="24"/>
        </w:rPr>
        <w:t> </w:t>
      </w:r>
      <w:r>
        <w:rPr>
          <w:sz w:val="24"/>
        </w:rPr>
        <w:t>thrombosis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thrombocytopenia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57"/>
          <w:sz w:val="24"/>
        </w:rPr>
        <w:t> </w:t>
      </w:r>
      <w:r>
        <w:rPr>
          <w:sz w:val="24"/>
        </w:rPr>
        <w:t>vaccination with Ad26.COV2.S, March 2-April 21, 2021:</w:t>
      </w:r>
      <w:r>
        <w:rPr>
          <w:color w:val="0000FF"/>
          <w:spacing w:val="1"/>
          <w:sz w:val="24"/>
        </w:rPr>
        <w:t> </w:t>
      </w:r>
      <w:hyperlink r:id="rId37">
        <w:r>
          <w:rPr>
            <w:color w:val="0000FF"/>
            <w:sz w:val="24"/>
            <w:u w:val="single" w:color="0000FF"/>
          </w:rPr>
          <w:t>https://pubmed.ncbi.nlm.nih.gov/33929487/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048" w:hanging="356"/>
        <w:jc w:val="left"/>
        <w:rPr>
          <w:sz w:val="24"/>
        </w:rPr>
      </w:pPr>
      <w:r>
        <w:rPr>
          <w:sz w:val="24"/>
        </w:rPr>
        <w:t>Malignant cerebral infarction after vaccination with ChAdOx1 nCov-19: a</w:t>
      </w:r>
      <w:r>
        <w:rPr>
          <w:spacing w:val="-57"/>
          <w:sz w:val="24"/>
        </w:rPr>
        <w:t> </w:t>
      </w:r>
      <w:r>
        <w:rPr>
          <w:sz w:val="24"/>
        </w:rPr>
        <w:t>catastrophic variant of vaccine-induced immune-mediated thrombotic</w:t>
      </w:r>
      <w:r>
        <w:rPr>
          <w:spacing w:val="1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275">
        <w:r>
          <w:rPr>
            <w:color w:val="0000FF"/>
            <w:sz w:val="24"/>
            <w:u w:val="single" w:color="0000FF"/>
          </w:rPr>
          <w:t>https://pubmed.ncbi.nlm.nih.gov/34341358/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24" w:hanging="356"/>
        <w:jc w:val="left"/>
        <w:rPr>
          <w:sz w:val="24"/>
        </w:rPr>
      </w:pPr>
      <w:r>
        <w:rPr>
          <w:sz w:val="24"/>
        </w:rPr>
        <w:t>Acute ischemic stroke revealing immune thrombotic thrombocytopenia induced by</w:t>
      </w:r>
      <w:r>
        <w:rPr>
          <w:spacing w:val="-57"/>
          <w:sz w:val="24"/>
        </w:rPr>
        <w:t> </w:t>
      </w:r>
      <w:r>
        <w:rPr>
          <w:sz w:val="24"/>
        </w:rPr>
        <w:t>ChAdOx1 nCov-19 vaccine: impact on recanalization strategy:</w:t>
      </w:r>
      <w:r>
        <w:rPr>
          <w:color w:val="0000FF"/>
          <w:spacing w:val="1"/>
          <w:sz w:val="24"/>
        </w:rPr>
        <w:t> </w:t>
      </w:r>
      <w:hyperlink r:id="rId287">
        <w:r>
          <w:rPr>
            <w:color w:val="0000FF"/>
            <w:sz w:val="24"/>
            <w:u w:val="single" w:color="0000FF"/>
          </w:rPr>
          <w:t>https://pubmed.ncbi.nlm.nih.gov/34175640/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99" w:hanging="360"/>
        <w:jc w:val="left"/>
        <w:rPr>
          <w:sz w:val="24"/>
        </w:rPr>
      </w:pPr>
      <w:r>
        <w:rPr>
          <w:sz w:val="24"/>
        </w:rPr>
        <w:t>Vaccine-induced immune thrombotic immune thrombocytopenia (VITT): a new</w:t>
      </w:r>
      <w:r>
        <w:rPr>
          <w:spacing w:val="-57"/>
          <w:sz w:val="24"/>
        </w:rPr>
        <w:t> </w:t>
      </w:r>
      <w:r>
        <w:rPr>
          <w:sz w:val="24"/>
        </w:rPr>
        <w:t>clinicopathologic entity with heterogeneous clinical presentations:</w:t>
      </w:r>
      <w:r>
        <w:rPr>
          <w:color w:val="0000FF"/>
          <w:spacing w:val="1"/>
          <w:sz w:val="24"/>
        </w:rPr>
        <w:t> </w:t>
      </w:r>
      <w:hyperlink r:id="rId390">
        <w:r>
          <w:rPr>
            <w:color w:val="0000FF"/>
            <w:sz w:val="24"/>
            <w:u w:val="single" w:color="0000FF"/>
          </w:rPr>
          <w:t>https://pubmed.ncbi.nlm.nih.gov/34159588/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811" w:hanging="360"/>
        <w:jc w:val="left"/>
        <w:rPr>
          <w:sz w:val="24"/>
        </w:rPr>
      </w:pPr>
      <w:r>
        <w:rPr>
          <w:sz w:val="24"/>
        </w:rPr>
        <w:t>Imaging and hematologic findings in thrombosis and thrombocytopenia after</w:t>
      </w:r>
      <w:r>
        <w:rPr>
          <w:spacing w:val="-57"/>
          <w:sz w:val="24"/>
        </w:rPr>
        <w:t> </w:t>
      </w:r>
      <w:r>
        <w:rPr>
          <w:sz w:val="24"/>
        </w:rPr>
        <w:t>vaccination with ChAdOx1 nCoV-19 (AstraZeneca):</w:t>
      </w:r>
      <w:r>
        <w:rPr>
          <w:color w:val="0000FF"/>
          <w:spacing w:val="1"/>
          <w:sz w:val="24"/>
        </w:rPr>
        <w:t> </w:t>
      </w:r>
      <w:hyperlink r:id="rId391">
        <w:r>
          <w:rPr>
            <w:color w:val="0000FF"/>
            <w:sz w:val="24"/>
            <w:u w:val="single" w:color="0000FF"/>
          </w:rPr>
          <w:t>https://pubmed.ncbi.nlm.nih.gov/34402666/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35" w:hanging="360"/>
        <w:jc w:val="left"/>
        <w:rPr>
          <w:sz w:val="24"/>
        </w:rPr>
      </w:pPr>
      <w:r>
        <w:rPr>
          <w:sz w:val="24"/>
        </w:rPr>
        <w:t>Autoimmunity roots of thrombotic events after vaccination with COVID-19:</w:t>
      </w:r>
      <w:r>
        <w:rPr>
          <w:color w:val="0000FF"/>
          <w:spacing w:val="-57"/>
          <w:sz w:val="24"/>
        </w:rPr>
        <w:t> </w:t>
      </w:r>
      <w:hyperlink r:id="rId392">
        <w:r>
          <w:rPr>
            <w:color w:val="0000FF"/>
            <w:sz w:val="24"/>
            <w:u w:val="single" w:color="0000FF"/>
          </w:rPr>
          <w:t>https://pubmed.ncbi.nlm.nih.gov/34508917/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91" w:hanging="360"/>
        <w:jc w:val="left"/>
        <w:rPr>
          <w:sz w:val="24"/>
        </w:rPr>
      </w:pPr>
      <w:r>
        <w:rPr>
          <w:sz w:val="24"/>
        </w:rPr>
        <w:t>Cerebral venous sinus thrombosis after vaccination: the UK experience:</w:t>
      </w:r>
      <w:r>
        <w:rPr>
          <w:color w:val="0000FF"/>
          <w:spacing w:val="-57"/>
          <w:sz w:val="24"/>
        </w:rPr>
        <w:t> </w:t>
      </w:r>
      <w:hyperlink r:id="rId393">
        <w:r>
          <w:rPr>
            <w:color w:val="0000FF"/>
            <w:sz w:val="24"/>
            <w:u w:val="single" w:color="0000FF"/>
          </w:rPr>
          <w:t>https://pubmed.ncbi.nlm.nih.gov/34370974/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24" w:hanging="360"/>
        <w:jc w:val="left"/>
        <w:rPr>
          <w:sz w:val="24"/>
        </w:rPr>
      </w:pPr>
      <w:r>
        <w:rPr>
          <w:sz w:val="24"/>
        </w:rPr>
        <w:t>Massive cerebral venous thrombosis and venous basin infarction as late</w:t>
      </w:r>
      <w:r>
        <w:rPr>
          <w:spacing w:val="-57"/>
          <w:sz w:val="24"/>
        </w:rPr>
        <w:t> </w:t>
      </w:r>
      <w:r>
        <w:rPr>
          <w:sz w:val="24"/>
        </w:rPr>
        <w:t>complications of COVID-19: a case report:</w:t>
      </w:r>
      <w:r>
        <w:rPr>
          <w:color w:val="0000FF"/>
          <w:spacing w:val="1"/>
          <w:sz w:val="24"/>
        </w:rPr>
        <w:t> </w:t>
      </w:r>
      <w:hyperlink r:id="rId394">
        <w:r>
          <w:rPr>
            <w:color w:val="0000FF"/>
            <w:sz w:val="24"/>
            <w:u w:val="single" w:color="0000FF"/>
          </w:rPr>
          <w:t>https://pubmed.ncbi.nlm.nih.gov/34373991/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32" w:hanging="360"/>
        <w:jc w:val="left"/>
        <w:rPr>
          <w:sz w:val="24"/>
        </w:rPr>
      </w:pPr>
      <w:r>
        <w:rPr>
          <w:sz w:val="24"/>
        </w:rPr>
        <w:t>Australian and New Zealand approach to the diagnosis and treatment of vaccine-</w:t>
      </w:r>
      <w:r>
        <w:rPr>
          <w:spacing w:val="-57"/>
          <w:sz w:val="24"/>
        </w:rPr>
        <w:t> </w:t>
      </w:r>
      <w:r>
        <w:rPr>
          <w:sz w:val="24"/>
        </w:rPr>
        <w:t>induced immune thrombosis and immune thrombocytopenia:</w:t>
      </w:r>
      <w:r>
        <w:rPr>
          <w:color w:val="0000FF"/>
          <w:spacing w:val="1"/>
          <w:sz w:val="24"/>
        </w:rPr>
        <w:t> </w:t>
      </w:r>
      <w:hyperlink r:id="rId395">
        <w:r>
          <w:rPr>
            <w:color w:val="0000FF"/>
            <w:sz w:val="24"/>
            <w:u w:val="single" w:color="0000FF"/>
          </w:rPr>
          <w:t>https://pubmed.ncbi.nlm.nih.gov/34490632/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490" w:hanging="360"/>
        <w:jc w:val="left"/>
        <w:rPr>
          <w:sz w:val="24"/>
        </w:rPr>
      </w:pPr>
      <w:r>
        <w:rPr>
          <w:sz w:val="24"/>
        </w:rPr>
        <w:t>An observational study to identify the prevalence of thrombocytopenia and anti-</w:t>
      </w:r>
      <w:r>
        <w:rPr>
          <w:spacing w:val="-57"/>
          <w:sz w:val="24"/>
        </w:rPr>
        <w:t> </w:t>
      </w:r>
      <w:r>
        <w:rPr>
          <w:sz w:val="24"/>
        </w:rPr>
        <w:t>PF4 / polyanion antibodies in Norwegian health care workers after COVID-19</w:t>
      </w:r>
      <w:r>
        <w:rPr>
          <w:spacing w:val="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396">
        <w:r>
          <w:rPr>
            <w:color w:val="0000FF"/>
            <w:sz w:val="24"/>
            <w:u w:val="single" w:color="0000FF"/>
          </w:rPr>
          <w:t>https://pubmed.ncbi.nlm.nih.gov/33909350/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131" w:hanging="356"/>
        <w:jc w:val="left"/>
        <w:rPr>
          <w:sz w:val="24"/>
        </w:rPr>
      </w:pPr>
      <w:r>
        <w:rPr>
          <w:sz w:val="24"/>
        </w:rPr>
        <w:t>Acute transverse myelitis (ATM): clinical review of 43 patients with COVID-19-</w:t>
      </w:r>
      <w:r>
        <w:rPr>
          <w:spacing w:val="1"/>
          <w:sz w:val="24"/>
        </w:rPr>
        <w:t> </w:t>
      </w:r>
      <w:r>
        <w:rPr>
          <w:sz w:val="24"/>
        </w:rPr>
        <w:t>associated ATM</w:t>
      </w:r>
      <w:r>
        <w:rPr>
          <w:spacing w:val="2"/>
          <w:sz w:val="24"/>
        </w:rPr>
        <w:t> </w:t>
      </w:r>
      <w:r>
        <w:rPr>
          <w:sz w:val="24"/>
        </w:rPr>
        <w:t>and 3</w:t>
      </w:r>
      <w:r>
        <w:rPr>
          <w:spacing w:val="1"/>
          <w:sz w:val="24"/>
        </w:rPr>
        <w:t> </w:t>
      </w:r>
      <w:r>
        <w:rPr>
          <w:sz w:val="24"/>
        </w:rPr>
        <w:t>serious adverse events</w:t>
      </w:r>
      <w:r>
        <w:rPr>
          <w:spacing w:val="1"/>
          <w:sz w:val="24"/>
        </w:rPr>
        <w:t> </w:t>
      </w:r>
      <w:r>
        <w:rPr>
          <w:sz w:val="24"/>
        </w:rPr>
        <w:t>of post-vaccination ATM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ChAdOx1</w:t>
      </w:r>
      <w:r>
        <w:rPr>
          <w:spacing w:val="-2"/>
          <w:sz w:val="24"/>
        </w:rPr>
        <w:t> </w:t>
      </w:r>
      <w:r>
        <w:rPr>
          <w:sz w:val="24"/>
        </w:rPr>
        <w:t>nCoV-19</w:t>
      </w:r>
      <w:r>
        <w:rPr>
          <w:spacing w:val="-1"/>
          <w:sz w:val="24"/>
        </w:rPr>
        <w:t> </w:t>
      </w:r>
      <w:r>
        <w:rPr>
          <w:sz w:val="24"/>
        </w:rPr>
        <w:t>(AZD1222)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2"/>
          <w:sz w:val="24"/>
        </w:rPr>
        <w:t> </w:t>
      </w:r>
      <w:hyperlink r:id="rId246">
        <w:r>
          <w:rPr>
            <w:color w:val="0000FF"/>
            <w:sz w:val="24"/>
            <w:u w:val="single" w:color="0000FF"/>
          </w:rPr>
          <w:t>https://pubmed.ncbi.nlm.nih.gov/33981305/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44" w:hanging="356"/>
        <w:jc w:val="left"/>
        <w:rPr>
          <w:sz w:val="24"/>
        </w:rPr>
      </w:pPr>
      <w:r>
        <w:rPr>
          <w:sz w:val="24"/>
        </w:rPr>
        <w:t>A case of acute demyelinating polyradiculoneuropathy with bilateral facial palsy</w:t>
      </w:r>
      <w:r>
        <w:rPr>
          <w:spacing w:val="-57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ChAdOx1</w:t>
      </w:r>
      <w:r>
        <w:rPr>
          <w:spacing w:val="-1"/>
          <w:sz w:val="24"/>
        </w:rPr>
        <w:t> </w:t>
      </w:r>
      <w:r>
        <w:rPr>
          <w:sz w:val="24"/>
        </w:rPr>
        <w:t>nCoV-19</w:t>
      </w:r>
      <w:r>
        <w:rPr>
          <w:spacing w:val="1"/>
          <w:sz w:val="24"/>
        </w:rPr>
        <w:t> </w:t>
      </w:r>
      <w:r>
        <w:rPr>
          <w:sz w:val="24"/>
        </w:rPr>
        <w:t>vaccine:.</w:t>
      </w:r>
      <w:r>
        <w:rPr>
          <w:color w:val="0000FF"/>
          <w:spacing w:val="-1"/>
          <w:sz w:val="24"/>
        </w:rPr>
        <w:t> </w:t>
      </w:r>
      <w:hyperlink r:id="rId256">
        <w:r>
          <w:rPr>
            <w:color w:val="0000FF"/>
            <w:sz w:val="24"/>
            <w:u w:val="single" w:color="0000FF"/>
          </w:rPr>
          <w:t>https://pubmed.ncbi.nlm.nih.gov/34272622/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4" w:hanging="360"/>
        <w:jc w:val="left"/>
        <w:rPr>
          <w:sz w:val="24"/>
        </w:rPr>
      </w:pPr>
      <w:r>
        <w:rPr>
          <w:sz w:val="24"/>
        </w:rPr>
        <w:t>Thrombocytopenia with acute ischemic stroke and hemorrhage in a patient recently</w:t>
      </w:r>
      <w:r>
        <w:rPr>
          <w:spacing w:val="-57"/>
          <w:sz w:val="24"/>
        </w:rPr>
        <w:t> </w:t>
      </w:r>
      <w:r>
        <w:rPr>
          <w:sz w:val="24"/>
        </w:rPr>
        <w:t>vaccinated with an adenoviral vector-based COVID-19 vaccine:.</w:t>
      </w:r>
      <w:r>
        <w:rPr>
          <w:color w:val="0000FF"/>
          <w:spacing w:val="1"/>
          <w:sz w:val="24"/>
        </w:rPr>
        <w:t> </w:t>
      </w:r>
      <w:hyperlink r:id="rId397">
        <w:r>
          <w:rPr>
            <w:color w:val="0000FF"/>
            <w:sz w:val="24"/>
            <w:u w:val="single" w:color="0000FF"/>
          </w:rPr>
          <w:t>https://pubmed.ncbi.nlm.nih.gov/33877737/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24" w:hanging="360"/>
        <w:jc w:val="left"/>
        <w:rPr>
          <w:sz w:val="24"/>
        </w:rPr>
      </w:pPr>
      <w:r>
        <w:rPr>
          <w:sz w:val="24"/>
        </w:rPr>
        <w:t>Predicted and observed incidence of thromboembolic events among Koreans</w:t>
      </w:r>
      <w:r>
        <w:rPr>
          <w:spacing w:val="-57"/>
          <w:sz w:val="24"/>
        </w:rPr>
        <w:t> </w:t>
      </w:r>
      <w:r>
        <w:rPr>
          <w:sz w:val="24"/>
        </w:rPr>
        <w:t>vaccinated with the ChAdOx1 nCoV-19 vaccine:</w:t>
      </w:r>
      <w:r>
        <w:rPr>
          <w:color w:val="0000FF"/>
          <w:spacing w:val="1"/>
          <w:sz w:val="24"/>
        </w:rPr>
        <w:t> </w:t>
      </w:r>
      <w:hyperlink r:id="rId398">
        <w:r>
          <w:rPr>
            <w:color w:val="0000FF"/>
            <w:sz w:val="24"/>
            <w:u w:val="single" w:color="0000FF"/>
          </w:rPr>
          <w:t>https://pubmed.ncbi.nlm.nih.gov/34254476/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393" w:hanging="360"/>
        <w:jc w:val="left"/>
        <w:rPr>
          <w:sz w:val="24"/>
        </w:rPr>
      </w:pPr>
      <w:r>
        <w:rPr>
          <w:sz w:val="24"/>
        </w:rPr>
        <w:t>First dose of ChAdOx1 and BNT162b2 COVID-19 vaccines and</w:t>
      </w:r>
      <w:r>
        <w:rPr>
          <w:spacing w:val="1"/>
          <w:sz w:val="24"/>
        </w:rPr>
        <w:t> </w:t>
      </w:r>
      <w:r>
        <w:rPr>
          <w:sz w:val="24"/>
        </w:rPr>
        <w:t>thrombocytopenic, thromboembolic, and hemorrhagic events in Scotland:</w:t>
      </w:r>
      <w:r>
        <w:rPr>
          <w:color w:val="0000FF"/>
          <w:spacing w:val="-58"/>
          <w:sz w:val="24"/>
        </w:rPr>
        <w:t> </w:t>
      </w:r>
      <w:hyperlink r:id="rId273">
        <w:r>
          <w:rPr>
            <w:color w:val="0000FF"/>
            <w:sz w:val="24"/>
            <w:u w:val="single" w:color="0000FF"/>
          </w:rPr>
          <w:t>https://pubmed.ncbi.nlm.nih.gov/34108714/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08" w:hanging="356"/>
        <w:jc w:val="left"/>
        <w:rPr>
          <w:sz w:val="24"/>
        </w:rPr>
      </w:pPr>
      <w:r>
        <w:rPr>
          <w:sz w:val="24"/>
        </w:rPr>
        <w:t>ChAdOx1 nCoV-19 vaccine-associated thrombocytopenia: three cases of immune</w:t>
      </w:r>
      <w:r>
        <w:rPr>
          <w:spacing w:val="-57"/>
          <w:sz w:val="24"/>
        </w:rPr>
        <w:t> </w:t>
      </w:r>
      <w:r>
        <w:rPr>
          <w:sz w:val="24"/>
        </w:rPr>
        <w:t>thrombocytopenia after 107,720 doses of ChAdOx1 vaccination in Thailand:</w:t>
      </w:r>
      <w:r>
        <w:rPr>
          <w:color w:val="0000FF"/>
          <w:spacing w:val="1"/>
          <w:sz w:val="24"/>
        </w:rPr>
        <w:t> </w:t>
      </w:r>
      <w:hyperlink r:id="rId399">
        <w:r>
          <w:rPr>
            <w:color w:val="0000FF"/>
            <w:sz w:val="24"/>
            <w:u w:val="single" w:color="0000FF"/>
          </w:rPr>
          <w:t>https://pubmed.ncbi.nlm.nih.gov/34483267/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07" w:hanging="356"/>
        <w:jc w:val="left"/>
        <w:rPr>
          <w:sz w:val="24"/>
        </w:rPr>
      </w:pPr>
      <w:r>
        <w:rPr>
          <w:sz w:val="24"/>
        </w:rPr>
        <w:t>Pulmonary embolism, transient ischemic attack, and thrombocytopenia after</w:t>
      </w:r>
      <w:r>
        <w:rPr>
          <w:spacing w:val="1"/>
          <w:sz w:val="24"/>
        </w:rPr>
        <w:t> </w:t>
      </w:r>
      <w:r>
        <w:rPr>
          <w:sz w:val="24"/>
        </w:rPr>
        <w:t>Johnson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Johnson</w:t>
      </w:r>
      <w:r>
        <w:rPr>
          <w:spacing w:val="-3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290">
        <w:r>
          <w:rPr>
            <w:color w:val="0000FF"/>
            <w:sz w:val="24"/>
            <w:u w:val="single" w:color="0000FF"/>
          </w:rPr>
          <w:t>https://pubmed.ncbi.nlm.nih.gov/34261635/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28" w:hanging="360"/>
        <w:jc w:val="left"/>
        <w:rPr>
          <w:sz w:val="24"/>
        </w:rPr>
      </w:pPr>
      <w:r>
        <w:rPr>
          <w:sz w:val="24"/>
        </w:rPr>
        <w:t>Neurosurgical considerations with respect to decompressive craniectomy for</w:t>
      </w:r>
      <w:r>
        <w:rPr>
          <w:spacing w:val="1"/>
          <w:sz w:val="24"/>
        </w:rPr>
        <w:t> </w:t>
      </w:r>
      <w:r>
        <w:rPr>
          <w:sz w:val="24"/>
        </w:rPr>
        <w:t>intracerebral hemorrhage after SARS-CoV-2 vaccination in vaccine-induced</w:t>
      </w:r>
      <w:r>
        <w:rPr>
          <w:spacing w:val="1"/>
          <w:sz w:val="24"/>
        </w:rPr>
        <w:t> </w:t>
      </w:r>
      <w:r>
        <w:rPr>
          <w:sz w:val="24"/>
        </w:rPr>
        <w:t>thrombotic</w:t>
      </w:r>
      <w:r>
        <w:rPr>
          <w:spacing w:val="-6"/>
          <w:sz w:val="24"/>
        </w:rPr>
        <w:t> </w:t>
      </w:r>
      <w:r>
        <w:rPr>
          <w:sz w:val="24"/>
        </w:rPr>
        <w:t>thrombocytopenia-VITT:</w:t>
      </w:r>
      <w:r>
        <w:rPr>
          <w:color w:val="0000FF"/>
          <w:spacing w:val="-5"/>
          <w:sz w:val="24"/>
        </w:rPr>
        <w:t> </w:t>
      </w:r>
      <w:hyperlink r:id="rId310">
        <w:r>
          <w:rPr>
            <w:color w:val="0000FF"/>
            <w:sz w:val="24"/>
            <w:u w:val="single" w:color="0000FF"/>
          </w:rPr>
          <w:t>https://pubmed.ncbi.nlm.nih.gov/34202817/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05" w:hanging="360"/>
        <w:jc w:val="left"/>
        <w:rPr>
          <w:sz w:val="24"/>
        </w:rPr>
      </w:pPr>
      <w:r>
        <w:rPr>
          <w:sz w:val="24"/>
        </w:rPr>
        <w:t>Large hemorrhagic stroke after vaccination against ChAdOx1 nCoV-19: a case</w:t>
      </w:r>
      <w:r>
        <w:rPr>
          <w:spacing w:val="-57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-1"/>
          <w:sz w:val="24"/>
        </w:rPr>
        <w:t> </w:t>
      </w:r>
      <w:hyperlink r:id="rId400">
        <w:r>
          <w:rPr>
            <w:color w:val="0000FF"/>
            <w:sz w:val="24"/>
            <w:u w:val="single" w:color="0000FF"/>
          </w:rPr>
          <w:t>https://pubmed.ncbi.nlm.nih.gov/34273119/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4" w:hanging="360"/>
        <w:jc w:val="left"/>
        <w:rPr>
          <w:sz w:val="24"/>
        </w:rPr>
      </w:pPr>
      <w:r>
        <w:rPr>
          <w:sz w:val="24"/>
        </w:rPr>
        <w:t>Polyarthralgia and myalgia syndrome after vaccination with ChAdOx1 nCOV-19:</w:t>
      </w:r>
      <w:r>
        <w:rPr>
          <w:color w:val="0000FF"/>
          <w:spacing w:val="-57"/>
          <w:sz w:val="24"/>
        </w:rPr>
        <w:t> </w:t>
      </w:r>
      <w:hyperlink r:id="rId320">
        <w:r>
          <w:rPr>
            <w:color w:val="0000FF"/>
            <w:sz w:val="24"/>
            <w:u w:val="single" w:color="0000FF"/>
          </w:rPr>
          <w:t>https://pubmed.ncbi.nlm.nih.gov/34463066/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45" w:hanging="360"/>
        <w:jc w:val="left"/>
        <w:rPr>
          <w:sz w:val="24"/>
        </w:rPr>
      </w:pPr>
      <w:r>
        <w:rPr>
          <w:sz w:val="24"/>
        </w:rPr>
        <w:t>A rare case of thrombosis and thrombocytopenia of the superior ophthalmic vein</w:t>
      </w:r>
      <w:r>
        <w:rPr>
          <w:spacing w:val="-57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ChAdOx1 nCoV-19</w:t>
      </w:r>
      <w:r>
        <w:rPr>
          <w:spacing w:val="2"/>
          <w:sz w:val="24"/>
        </w:rPr>
        <w:t> </w:t>
      </w:r>
      <w:r>
        <w:rPr>
          <w:sz w:val="24"/>
        </w:rPr>
        <w:t>vaccination against SARS-CoV-2:</w:t>
      </w:r>
      <w:r>
        <w:rPr>
          <w:color w:val="0000FF"/>
          <w:spacing w:val="1"/>
          <w:sz w:val="24"/>
        </w:rPr>
        <w:t> </w:t>
      </w:r>
      <w:hyperlink r:id="rId401">
        <w:r>
          <w:rPr>
            <w:color w:val="0000FF"/>
            <w:sz w:val="24"/>
            <w:u w:val="single" w:color="0000FF"/>
          </w:rPr>
          <w:t>https://pubmed.ncbi.nlm.nih.gov/34276917/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918" w:hanging="356"/>
        <w:jc w:val="left"/>
        <w:rPr>
          <w:sz w:val="24"/>
        </w:rPr>
      </w:pPr>
      <w:r>
        <w:rPr>
          <w:sz w:val="24"/>
        </w:rPr>
        <w:t>Thrombosis and severe acute respiratory syndrome Coronavirus 2 vaccines:</w:t>
      </w:r>
      <w:r>
        <w:rPr>
          <w:spacing w:val="-57"/>
          <w:sz w:val="24"/>
        </w:rPr>
        <w:t> </w:t>
      </w:r>
      <w:r>
        <w:rPr>
          <w:sz w:val="24"/>
        </w:rPr>
        <w:t>vaccine-induced</w:t>
      </w:r>
      <w:r>
        <w:rPr>
          <w:spacing w:val="-1"/>
          <w:sz w:val="24"/>
        </w:rPr>
        <w:t> </w:t>
      </w:r>
      <w:r>
        <w:rPr>
          <w:sz w:val="24"/>
        </w:rPr>
        <w:t>immune</w:t>
      </w:r>
      <w:r>
        <w:rPr>
          <w:spacing w:val="1"/>
          <w:sz w:val="24"/>
        </w:rPr>
        <w:t> </w:t>
      </w:r>
      <w:r>
        <w:rPr>
          <w:sz w:val="24"/>
        </w:rPr>
        <w:t>thrombotic thrombocytopenia:</w:t>
      </w:r>
      <w:r>
        <w:rPr>
          <w:color w:val="0000FF"/>
          <w:spacing w:val="1"/>
          <w:sz w:val="24"/>
        </w:rPr>
        <w:t> </w:t>
      </w:r>
      <w:hyperlink r:id="rId311">
        <w:r>
          <w:rPr>
            <w:color w:val="0000FF"/>
            <w:sz w:val="24"/>
            <w:u w:val="single" w:color="0000FF"/>
          </w:rPr>
          <w:t>https://pubmed.ncbi.nlm.nih.gov/34237213/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609" w:hanging="356"/>
        <w:jc w:val="left"/>
        <w:rPr>
          <w:sz w:val="24"/>
        </w:rPr>
      </w:pPr>
      <w:r>
        <w:rPr>
          <w:sz w:val="24"/>
        </w:rPr>
        <w:t>Renal vein thrombosis and pulmonary embolism secondary to vaccine-induced</w:t>
      </w:r>
      <w:r>
        <w:rPr>
          <w:spacing w:val="-57"/>
          <w:sz w:val="24"/>
        </w:rPr>
        <w:t> </w:t>
      </w:r>
      <w:r>
        <w:rPr>
          <w:sz w:val="24"/>
        </w:rPr>
        <w:t>thrombotic immune thrombocytopenia (VITT):</w:t>
      </w:r>
      <w:r>
        <w:rPr>
          <w:color w:val="0000FF"/>
          <w:spacing w:val="1"/>
          <w:sz w:val="24"/>
        </w:rPr>
        <w:t> </w:t>
      </w:r>
      <w:hyperlink r:id="rId402">
        <w:r>
          <w:rPr>
            <w:color w:val="0000FF"/>
            <w:sz w:val="24"/>
            <w:u w:val="single" w:color="0000FF"/>
          </w:rPr>
          <w:t>https://pubmed.ncbi.nlm.nih.gov/34268278/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17" w:hanging="360"/>
        <w:jc w:val="left"/>
        <w:rPr>
          <w:sz w:val="24"/>
        </w:rPr>
      </w:pPr>
      <w:r>
        <w:rPr>
          <w:sz w:val="24"/>
        </w:rPr>
        <w:t>Limb ischemia and pulmonary artery thrombosis after ChAdOx1 nCoV-19 vaccine</w:t>
      </w:r>
      <w:r>
        <w:rPr>
          <w:spacing w:val="-57"/>
          <w:sz w:val="24"/>
        </w:rPr>
        <w:t> </w:t>
      </w:r>
      <w:r>
        <w:rPr>
          <w:sz w:val="24"/>
        </w:rPr>
        <w:t>(Oxford-AstraZeneca): a case of vaccine-induced immune thrombotic</w:t>
      </w:r>
      <w:r>
        <w:rPr>
          <w:spacing w:val="1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403">
        <w:r>
          <w:rPr>
            <w:color w:val="0000FF"/>
            <w:sz w:val="24"/>
            <w:u w:val="single" w:color="0000FF"/>
          </w:rPr>
          <w:t>https://pubmed.ncbi.nlm.nih.gov/33990339/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3" w:hanging="360"/>
        <w:jc w:val="left"/>
        <w:rPr>
          <w:sz w:val="24"/>
        </w:rPr>
      </w:pPr>
      <w:r>
        <w:rPr>
          <w:sz w:val="24"/>
        </w:rPr>
        <w:t>Association between ChAdOx1 nCoV-19 vaccination and bleeding episodes: large</w:t>
      </w:r>
      <w:r>
        <w:rPr>
          <w:spacing w:val="-58"/>
          <w:sz w:val="24"/>
        </w:rPr>
        <w:t> </w:t>
      </w:r>
      <w:r>
        <w:rPr>
          <w:sz w:val="24"/>
        </w:rPr>
        <w:t>population-based</w:t>
      </w:r>
      <w:r>
        <w:rPr>
          <w:spacing w:val="-1"/>
          <w:sz w:val="24"/>
        </w:rPr>
        <w:t> </w:t>
      </w:r>
      <w:r>
        <w:rPr>
          <w:sz w:val="24"/>
        </w:rPr>
        <w:t>cohort</w:t>
      </w:r>
      <w:r>
        <w:rPr>
          <w:spacing w:val="1"/>
          <w:sz w:val="24"/>
        </w:rPr>
        <w:t> </w:t>
      </w:r>
      <w:r>
        <w:rPr>
          <w:sz w:val="24"/>
        </w:rPr>
        <w:t>study:</w:t>
      </w:r>
      <w:r>
        <w:rPr>
          <w:color w:val="0000FF"/>
          <w:sz w:val="24"/>
        </w:rPr>
        <w:t> </w:t>
      </w:r>
      <w:hyperlink r:id="rId323">
        <w:r>
          <w:rPr>
            <w:color w:val="0000FF"/>
            <w:sz w:val="24"/>
            <w:u w:val="single" w:color="0000FF"/>
          </w:rPr>
          <w:t>https://pubmed.ncbi.nlm.nih.gov/34479760/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883" w:hanging="356"/>
        <w:jc w:val="left"/>
        <w:rPr>
          <w:sz w:val="24"/>
        </w:rPr>
      </w:pPr>
      <w:r>
        <w:rPr>
          <w:sz w:val="24"/>
        </w:rPr>
        <w:t>Secondary thrombocytopenia after SARS-CoV-2 vaccination: case report of</w:t>
      </w:r>
      <w:r>
        <w:rPr>
          <w:spacing w:val="-57"/>
          <w:sz w:val="24"/>
        </w:rPr>
        <w:t> </w:t>
      </w:r>
      <w:r>
        <w:rPr>
          <w:sz w:val="24"/>
        </w:rPr>
        <w:t>hemorrhage and hematoma after minor oral surgery:</w:t>
      </w:r>
      <w:r>
        <w:rPr>
          <w:color w:val="0000FF"/>
          <w:spacing w:val="1"/>
          <w:sz w:val="24"/>
        </w:rPr>
        <w:t> </w:t>
      </w:r>
      <w:hyperlink r:id="rId404">
        <w:r>
          <w:rPr>
            <w:color w:val="0000FF"/>
            <w:sz w:val="24"/>
            <w:u w:val="single" w:color="0000FF"/>
          </w:rPr>
          <w:t>https://pubmed.ncbi.nlm.nih.gov/34314875/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774" w:hanging="356"/>
        <w:jc w:val="left"/>
        <w:rPr>
          <w:sz w:val="24"/>
        </w:rPr>
      </w:pPr>
      <w:r>
        <w:rPr>
          <w:sz w:val="24"/>
        </w:rPr>
        <w:t>Venous thromboembolism and mild thrombocytopenia after vaccination with</w:t>
      </w:r>
      <w:r>
        <w:rPr>
          <w:spacing w:val="-57"/>
          <w:sz w:val="24"/>
        </w:rPr>
        <w:t> </w:t>
      </w:r>
      <w:r>
        <w:rPr>
          <w:sz w:val="24"/>
        </w:rPr>
        <w:t>ChAdOx1</w:t>
      </w:r>
      <w:r>
        <w:rPr>
          <w:spacing w:val="-1"/>
          <w:sz w:val="24"/>
        </w:rPr>
        <w:t> </w:t>
      </w:r>
      <w:r>
        <w:rPr>
          <w:sz w:val="24"/>
        </w:rPr>
        <w:t>nCoV-19:</w:t>
      </w:r>
      <w:r>
        <w:rPr>
          <w:color w:val="0000FF"/>
          <w:spacing w:val="1"/>
          <w:sz w:val="24"/>
        </w:rPr>
        <w:t> </w:t>
      </w:r>
      <w:hyperlink r:id="rId405">
        <w:r>
          <w:rPr>
            <w:color w:val="0000FF"/>
            <w:sz w:val="24"/>
            <w:u w:val="single" w:color="0000FF"/>
          </w:rPr>
          <w:t>https://pubmed.ncbi.nlm.nih.gov/34384129/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456" w:hanging="356"/>
        <w:jc w:val="left"/>
        <w:rPr>
          <w:sz w:val="24"/>
        </w:rPr>
      </w:pPr>
      <w:r>
        <w:rPr>
          <w:sz w:val="24"/>
        </w:rPr>
        <w:t>Fatal exacerbation of ChadOx1-nCoV-19-induced thrombotic thrombocytopenia</w:t>
      </w:r>
      <w:r>
        <w:rPr>
          <w:spacing w:val="-57"/>
          <w:sz w:val="24"/>
        </w:rPr>
        <w:t> </w:t>
      </w:r>
      <w:r>
        <w:rPr>
          <w:sz w:val="24"/>
        </w:rPr>
        <w:t>syndrome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successful</w:t>
      </w:r>
      <w:r>
        <w:rPr>
          <w:spacing w:val="1"/>
          <w:sz w:val="24"/>
        </w:rPr>
        <w:t> </w:t>
      </w:r>
      <w:r>
        <w:rPr>
          <w:sz w:val="24"/>
        </w:rPr>
        <w:t>initial therapy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intravenous immunoglobulins: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BodyText"/>
        <w:spacing w:before="69"/>
        <w:ind w:left="829" w:right="3575" w:firstLine="0"/>
      </w:pPr>
      <w:r>
        <w:rPr/>
        <w:t>rationale for monitoring immunoglobulin G levels:</w:t>
      </w:r>
      <w:r>
        <w:rPr>
          <w:spacing w:val="-57"/>
        </w:rPr>
        <w:t> </w:t>
      </w:r>
      <w:hyperlink r:id="rId406">
        <w:r>
          <w:rPr>
            <w:color w:val="0000FF"/>
            <w:u w:val="single" w:color="0000FF"/>
          </w:rPr>
          <w:t>https://pubmed.ncbi.nlm.nih.gov/34382387/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777" w:hanging="356"/>
        <w:jc w:val="left"/>
        <w:rPr>
          <w:sz w:val="24"/>
        </w:rPr>
      </w:pPr>
      <w:r>
        <w:rPr>
          <w:sz w:val="24"/>
        </w:rPr>
        <w:t>A case of ANCA-associated vasculitis after AZD1222 (Oxford-AstraZeneca)</w:t>
      </w:r>
      <w:r>
        <w:rPr>
          <w:spacing w:val="-57"/>
          <w:sz w:val="24"/>
        </w:rPr>
        <w:t> </w:t>
      </w:r>
      <w:r>
        <w:rPr>
          <w:sz w:val="24"/>
        </w:rPr>
        <w:t>SARS-CoV-2 vaccination: victim or causality?:</w:t>
      </w:r>
      <w:r>
        <w:rPr>
          <w:color w:val="0000FF"/>
          <w:spacing w:val="1"/>
          <w:sz w:val="24"/>
        </w:rPr>
        <w:t> </w:t>
      </w:r>
      <w:hyperlink r:id="rId407">
        <w:r>
          <w:rPr>
            <w:color w:val="0000FF"/>
            <w:sz w:val="24"/>
            <w:u w:val="single" w:color="0000FF"/>
          </w:rPr>
          <w:t>https://pubmed.ncbi.nlm.nih.gov/34416184/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04" w:hanging="360"/>
        <w:jc w:val="left"/>
        <w:rPr>
          <w:sz w:val="24"/>
        </w:rPr>
      </w:pPr>
      <w:r>
        <w:rPr>
          <w:sz w:val="24"/>
        </w:rPr>
        <w:t>Intracerebral hemorrhage associated with vaccine-induced thrombotic</w:t>
      </w:r>
      <w:r>
        <w:rPr>
          <w:spacing w:val="1"/>
          <w:sz w:val="24"/>
        </w:rPr>
        <w:t> </w:t>
      </w:r>
      <w:r>
        <w:rPr>
          <w:sz w:val="24"/>
        </w:rPr>
        <w:t>thrombocytopenia after ChAdOx1 nCOVID-19 vaccination in a pregnant woman:</w:t>
      </w:r>
      <w:r>
        <w:rPr>
          <w:color w:val="0000FF"/>
          <w:spacing w:val="-57"/>
          <w:sz w:val="24"/>
        </w:rPr>
        <w:t> </w:t>
      </w:r>
      <w:hyperlink r:id="rId408">
        <w:r>
          <w:rPr>
            <w:color w:val="0000FF"/>
            <w:sz w:val="24"/>
            <w:u w:val="single" w:color="0000FF"/>
          </w:rPr>
          <w:t>https://pubmed.ncbi.nlm.nih.gov/34261297/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46" w:hanging="360"/>
        <w:jc w:val="left"/>
        <w:rPr>
          <w:sz w:val="24"/>
        </w:rPr>
      </w:pPr>
      <w:r>
        <w:rPr>
          <w:sz w:val="24"/>
        </w:rPr>
        <w:t>Massive cerebral venous thrombosis due to vaccine-induced immune thrombotic</w:t>
      </w:r>
      <w:r>
        <w:rPr>
          <w:spacing w:val="-57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409">
        <w:r>
          <w:rPr>
            <w:color w:val="0000FF"/>
            <w:sz w:val="24"/>
            <w:u w:val="single" w:color="0000FF"/>
          </w:rPr>
          <w:t>https://pubmed.ncbi.nlm.nih.gov/34261296/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68" w:hanging="360"/>
        <w:jc w:val="left"/>
        <w:rPr>
          <w:sz w:val="24"/>
        </w:rPr>
      </w:pPr>
      <w:r>
        <w:rPr>
          <w:sz w:val="24"/>
        </w:rPr>
        <w:t>Nephrotic syndrome after ChAdOx1 nCoV-19 vaccine against SARScoV-2:</w:t>
      </w:r>
      <w:r>
        <w:rPr>
          <w:color w:val="0000FF"/>
          <w:spacing w:val="-57"/>
          <w:sz w:val="24"/>
        </w:rPr>
        <w:t> </w:t>
      </w:r>
      <w:hyperlink r:id="rId410">
        <w:r>
          <w:rPr>
            <w:color w:val="0000FF"/>
            <w:sz w:val="24"/>
            <w:u w:val="single" w:color="0000FF"/>
          </w:rPr>
          <w:t>https://pubmed.ncbi.nlm.nih.gov/34250318/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37" w:hanging="360"/>
        <w:jc w:val="left"/>
        <w:rPr>
          <w:sz w:val="24"/>
        </w:rPr>
      </w:pPr>
      <w:r>
        <w:rPr>
          <w:sz w:val="24"/>
        </w:rPr>
        <w:t>A case of vaccine-induced immune-immune thrombotic thrombocytopenia with</w:t>
      </w:r>
      <w:r>
        <w:rPr>
          <w:spacing w:val="-57"/>
          <w:sz w:val="24"/>
        </w:rPr>
        <w:t> </w:t>
      </w:r>
      <w:r>
        <w:rPr>
          <w:sz w:val="24"/>
        </w:rPr>
        <w:t>massive</w:t>
      </w:r>
      <w:r>
        <w:rPr>
          <w:spacing w:val="-2"/>
          <w:sz w:val="24"/>
        </w:rPr>
        <w:t> </w:t>
      </w:r>
      <w:r>
        <w:rPr>
          <w:sz w:val="24"/>
        </w:rPr>
        <w:t>arteriovenous</w:t>
      </w:r>
      <w:r>
        <w:rPr>
          <w:spacing w:val="-1"/>
          <w:sz w:val="24"/>
        </w:rPr>
        <w:t> </w:t>
      </w:r>
      <w:r>
        <w:rPr>
          <w:sz w:val="24"/>
        </w:rPr>
        <w:t>thrombosis:</w:t>
      </w:r>
      <w:r>
        <w:rPr>
          <w:color w:val="0000FF"/>
          <w:spacing w:val="1"/>
          <w:sz w:val="24"/>
        </w:rPr>
        <w:t> </w:t>
      </w:r>
      <w:hyperlink r:id="rId411">
        <w:r>
          <w:rPr>
            <w:color w:val="0000FF"/>
            <w:sz w:val="24"/>
            <w:u w:val="single" w:color="0000FF"/>
          </w:rPr>
          <w:t>https://pubmed.ncbi.nlm.nih.gov/34059191/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97" w:hanging="360"/>
        <w:jc w:val="left"/>
        <w:rPr>
          <w:sz w:val="24"/>
        </w:rPr>
      </w:pPr>
      <w:r>
        <w:rPr>
          <w:sz w:val="24"/>
        </w:rPr>
        <w:t>Cutaneous thrombosis associated with cutaneous necrosis following Oxford-</w:t>
      </w:r>
      <w:r>
        <w:rPr>
          <w:spacing w:val="1"/>
          <w:sz w:val="24"/>
        </w:rPr>
        <w:t> </w:t>
      </w:r>
      <w:r>
        <w:rPr>
          <w:sz w:val="24"/>
        </w:rPr>
        <w:t>AstraZeneca</w:t>
      </w:r>
      <w:r>
        <w:rPr>
          <w:spacing w:val="-6"/>
          <w:sz w:val="24"/>
        </w:rPr>
        <w:t> </w:t>
      </w:r>
      <w:r>
        <w:rPr>
          <w:sz w:val="24"/>
        </w:rPr>
        <w:t>COVID-19</w:t>
      </w:r>
      <w:r>
        <w:rPr>
          <w:spacing w:val="-2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-4"/>
          <w:sz w:val="24"/>
        </w:rPr>
        <w:t> </w:t>
      </w:r>
      <w:hyperlink r:id="rId299">
        <w:r>
          <w:rPr>
            <w:color w:val="0000FF"/>
            <w:sz w:val="24"/>
            <w:u w:val="single" w:color="0000FF"/>
          </w:rPr>
          <w:t>https://pubmed.ncbi.nlm.nih.gov/34189756/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56" w:hanging="360"/>
        <w:jc w:val="left"/>
        <w:rPr>
          <w:sz w:val="24"/>
        </w:rPr>
      </w:pPr>
      <w:r>
        <w:rPr>
          <w:sz w:val="24"/>
        </w:rPr>
        <w:t>Thrombocytopenia in an adolescent with sickle cell anemia after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412">
        <w:r>
          <w:rPr>
            <w:color w:val="0000FF"/>
            <w:sz w:val="24"/>
            <w:u w:val="single" w:color="0000FF"/>
          </w:rPr>
          <w:t>https://pubmed.ncbi.nlm.nih.gov/34331506/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88" w:hanging="360"/>
        <w:jc w:val="left"/>
        <w:rPr>
          <w:sz w:val="24"/>
        </w:rPr>
      </w:pPr>
      <w:r>
        <w:rPr>
          <w:sz w:val="24"/>
        </w:rPr>
        <w:t>Vaccine-induced</w:t>
      </w:r>
      <w:r>
        <w:rPr>
          <w:spacing w:val="-3"/>
          <w:sz w:val="24"/>
        </w:rPr>
        <w:t> </w:t>
      </w:r>
      <w:r>
        <w:rPr>
          <w:sz w:val="24"/>
        </w:rPr>
        <w:t>thrombocytopenia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severe</w:t>
      </w:r>
      <w:r>
        <w:rPr>
          <w:spacing w:val="-4"/>
          <w:sz w:val="24"/>
        </w:rPr>
        <w:t> </w:t>
      </w:r>
      <w:r>
        <w:rPr>
          <w:sz w:val="24"/>
        </w:rPr>
        <w:t>headache:</w:t>
      </w:r>
      <w:r>
        <w:rPr>
          <w:color w:val="0000FF"/>
          <w:spacing w:val="-57"/>
          <w:sz w:val="24"/>
        </w:rPr>
        <w:t> </w:t>
      </w:r>
      <w:hyperlink r:id="rId362">
        <w:r>
          <w:rPr>
            <w:color w:val="0000FF"/>
            <w:sz w:val="24"/>
            <w:u w:val="single" w:color="0000FF"/>
          </w:rPr>
          <w:t>https://pubmed.ncbi.nlm.nih.gov/34525282/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7" w:hanging="360"/>
        <w:jc w:val="left"/>
        <w:rPr>
          <w:sz w:val="24"/>
        </w:rPr>
      </w:pPr>
      <w:r>
        <w:rPr>
          <w:sz w:val="24"/>
        </w:rPr>
        <w:t>Myocarditis</w:t>
      </w:r>
      <w:r>
        <w:rPr>
          <w:spacing w:val="-2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SARS-CoV-2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6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  <w:r>
        <w:rPr>
          <w:spacing w:val="1"/>
          <w:sz w:val="24"/>
        </w:rPr>
        <w:t> </w:t>
      </w:r>
      <w:r>
        <w:rPr>
          <w:sz w:val="24"/>
        </w:rPr>
        <w:t>aged</w:t>
      </w:r>
      <w:r>
        <w:rPr>
          <w:spacing w:val="-1"/>
          <w:sz w:val="24"/>
        </w:rPr>
        <w:t> </w:t>
      </w:r>
      <w:r>
        <w:rPr>
          <w:sz w:val="24"/>
        </w:rPr>
        <w:t>12</w:t>
      </w:r>
      <w:r>
        <w:rPr>
          <w:spacing w:val="-57"/>
          <w:sz w:val="24"/>
        </w:rPr>
        <w:t> </w:t>
      </w:r>
      <w:r>
        <w:rPr>
          <w:sz w:val="24"/>
        </w:rPr>
        <w:t>to 17 years: stratified analysis of a national database:</w:t>
      </w:r>
      <w:r>
        <w:rPr>
          <w:color w:val="0000FF"/>
          <w:spacing w:val="1"/>
          <w:sz w:val="24"/>
        </w:rPr>
        <w:t> </w:t>
      </w:r>
      <w:hyperlink r:id="rId413">
        <w:r>
          <w:rPr>
            <w:color w:val="0000FF"/>
            <w:sz w:val="24"/>
            <w:u w:val="single" w:color="0000FF"/>
          </w:rPr>
          <w:t>https://www.medrxiv.org/content/10.1101/2021.08.30.21262866v1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83" w:hanging="360"/>
        <w:jc w:val="left"/>
        <w:rPr>
          <w:sz w:val="24"/>
        </w:rPr>
      </w:pPr>
      <w:r>
        <w:rPr>
          <w:sz w:val="24"/>
        </w:rPr>
        <w:t>COVID-19 mRNA vaccination and development of CMR-confirmed</w:t>
      </w:r>
      <w:r>
        <w:rPr>
          <w:spacing w:val="1"/>
          <w:sz w:val="24"/>
        </w:rPr>
        <w:t> </w:t>
      </w:r>
      <w:r>
        <w:rPr>
          <w:sz w:val="24"/>
        </w:rPr>
        <w:t>myopericarditis:</w:t>
      </w:r>
      <w:r>
        <w:rPr>
          <w:color w:val="0000FF"/>
          <w:spacing w:val="1"/>
          <w:sz w:val="24"/>
        </w:rPr>
        <w:t> </w:t>
      </w:r>
      <w:hyperlink r:id="rId414">
        <w:r>
          <w:rPr>
            <w:color w:val="0000FF"/>
            <w:sz w:val="24"/>
            <w:u w:val="single" w:color="0000FF"/>
          </w:rPr>
          <w:t>https://www.medrxiv.org/content/10.1101/2021.09.13.21262182v1.full?s=09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87" w:hanging="360"/>
        <w:jc w:val="left"/>
        <w:rPr>
          <w:sz w:val="24"/>
        </w:rPr>
      </w:pPr>
      <w:r>
        <w:rPr>
          <w:sz w:val="24"/>
        </w:rPr>
        <w:t>Severe autoimmune hemolytic anemia after receipt of SARS-CoV-2 mRNA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415">
        <w:r>
          <w:rPr>
            <w:color w:val="0000FF"/>
            <w:sz w:val="24"/>
            <w:u w:val="single" w:color="0000FF"/>
          </w:rPr>
          <w:t>https://onlinelibrary.wiley.com/doi/10.1111/trf.16672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0" w:hanging="360"/>
        <w:jc w:val="left"/>
        <w:rPr>
          <w:sz w:val="24"/>
        </w:rPr>
      </w:pPr>
      <w:r>
        <w:rPr>
          <w:sz w:val="24"/>
        </w:rPr>
        <w:t>Intravenous injection of coronavirus disease 2019 (COVID-19) mRNA vaccine can</w:t>
      </w:r>
      <w:r>
        <w:rPr>
          <w:spacing w:val="-58"/>
          <w:sz w:val="24"/>
        </w:rPr>
        <w:t> </w:t>
      </w:r>
      <w:r>
        <w:rPr>
          <w:sz w:val="24"/>
        </w:rPr>
        <w:t>induce</w:t>
      </w:r>
      <w:r>
        <w:rPr>
          <w:spacing w:val="-3"/>
          <w:sz w:val="24"/>
        </w:rPr>
        <w:t> </w:t>
      </w:r>
      <w:r>
        <w:rPr>
          <w:sz w:val="24"/>
        </w:rPr>
        <w:t>acute</w:t>
      </w:r>
      <w:r>
        <w:rPr>
          <w:spacing w:val="-1"/>
          <w:sz w:val="24"/>
        </w:rPr>
        <w:t> </w:t>
      </w:r>
      <w:r>
        <w:rPr>
          <w:sz w:val="24"/>
        </w:rPr>
        <w:t>myopericarditis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mouse</w:t>
      </w:r>
      <w:r>
        <w:rPr>
          <w:spacing w:val="-1"/>
          <w:sz w:val="24"/>
        </w:rPr>
        <w:t> </w:t>
      </w:r>
      <w:r>
        <w:rPr>
          <w:sz w:val="24"/>
        </w:rPr>
        <w:t>model:</w:t>
      </w:r>
      <w:r>
        <w:rPr>
          <w:color w:val="0000FF"/>
          <w:spacing w:val="2"/>
          <w:sz w:val="24"/>
        </w:rPr>
        <w:t> </w:t>
      </w:r>
      <w:hyperlink r:id="rId416">
        <w:r>
          <w:rPr>
            <w:color w:val="0000FF"/>
            <w:sz w:val="24"/>
            <w:u w:val="single" w:color="0000FF"/>
          </w:rPr>
          <w:t>https://t.co/j0IEM8cMXI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77" w:hanging="360"/>
        <w:jc w:val="left"/>
        <w:rPr>
          <w:sz w:val="24"/>
        </w:rPr>
      </w:pPr>
      <w:r>
        <w:rPr>
          <w:sz w:val="24"/>
        </w:rPr>
        <w:t>A report of myocarditis adverse events in the U.S. Vaccine Adverse Event</w:t>
      </w:r>
      <w:r>
        <w:rPr>
          <w:spacing w:val="1"/>
          <w:sz w:val="24"/>
        </w:rPr>
        <w:t> </w:t>
      </w:r>
      <w:r>
        <w:rPr>
          <w:sz w:val="24"/>
        </w:rPr>
        <w:t>Reporting System. (VAERS) in association with COVID-19 injectable biologics:</w:t>
      </w:r>
      <w:r>
        <w:rPr>
          <w:color w:val="0000FF"/>
          <w:spacing w:val="-57"/>
          <w:sz w:val="24"/>
        </w:rPr>
        <w:t> </w:t>
      </w:r>
      <w:hyperlink r:id="rId417">
        <w:r>
          <w:rPr>
            <w:color w:val="0000FF"/>
            <w:sz w:val="24"/>
            <w:u w:val="single" w:color="0000FF"/>
          </w:rPr>
          <w:t>https://pubmed.ncbi.nlm.nih.gov/34601006/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02" w:hanging="360"/>
        <w:jc w:val="left"/>
        <w:rPr>
          <w:sz w:val="24"/>
        </w:rPr>
      </w:pPr>
      <w:r>
        <w:rPr>
          <w:sz w:val="24"/>
        </w:rPr>
        <w:t>This study concludes that: “The vaccine was associated with an excess risk of</w:t>
      </w:r>
      <w:r>
        <w:rPr>
          <w:spacing w:val="1"/>
          <w:sz w:val="24"/>
        </w:rPr>
        <w:t> </w:t>
      </w:r>
      <w:r>
        <w:rPr>
          <w:sz w:val="24"/>
        </w:rPr>
        <w:t>myocarditis (1 to 5 events per 100,000 persons). The risk of this potentially serious</w:t>
      </w:r>
      <w:r>
        <w:rPr>
          <w:spacing w:val="1"/>
          <w:sz w:val="24"/>
        </w:rPr>
        <w:t> </w:t>
      </w:r>
      <w:r>
        <w:rPr>
          <w:sz w:val="24"/>
        </w:rPr>
        <w:t>adverse</w:t>
      </w:r>
      <w:r>
        <w:rPr>
          <w:spacing w:val="-1"/>
          <w:sz w:val="24"/>
        </w:rPr>
        <w:t> </w:t>
      </w:r>
      <w:r>
        <w:rPr>
          <w:sz w:val="24"/>
        </w:rPr>
        <w:t>event and</w:t>
      </w:r>
      <w:r>
        <w:rPr>
          <w:spacing w:val="-1"/>
          <w:sz w:val="24"/>
        </w:rPr>
        <w:t> </w:t>
      </w:r>
      <w:r>
        <w:rPr>
          <w:sz w:val="24"/>
        </w:rPr>
        <w:t>of many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serious</w:t>
      </w:r>
      <w:r>
        <w:rPr>
          <w:spacing w:val="-1"/>
          <w:sz w:val="24"/>
        </w:rPr>
        <w:t> </w:t>
      </w:r>
      <w:r>
        <w:rPr>
          <w:sz w:val="24"/>
        </w:rPr>
        <w:t>adverse events</w:t>
      </w:r>
      <w:r>
        <w:rPr>
          <w:spacing w:val="-1"/>
          <w:sz w:val="24"/>
        </w:rPr>
        <w:t> </w:t>
      </w:r>
      <w:r>
        <w:rPr>
          <w:sz w:val="24"/>
        </w:rPr>
        <w:t>increased substantially</w:t>
      </w:r>
      <w:r>
        <w:rPr>
          <w:spacing w:val="-6"/>
          <w:sz w:val="24"/>
        </w:rPr>
        <w:t> </w:t>
      </w:r>
      <w:r>
        <w:rPr>
          <w:sz w:val="24"/>
        </w:rPr>
        <w:t>after</w:t>
      </w:r>
      <w:r>
        <w:rPr>
          <w:spacing w:val="-57"/>
          <w:sz w:val="24"/>
        </w:rPr>
        <w:t> </w:t>
      </w:r>
      <w:r>
        <w:rPr>
          <w:sz w:val="24"/>
        </w:rPr>
        <w:t>SARS-CoV-2 infection”:</w:t>
      </w:r>
      <w:r>
        <w:rPr>
          <w:color w:val="0000FF"/>
          <w:spacing w:val="1"/>
          <w:sz w:val="24"/>
        </w:rPr>
        <w:t> </w:t>
      </w:r>
      <w:hyperlink r:id="rId418">
        <w:r>
          <w:rPr>
            <w:color w:val="0000FF"/>
            <w:sz w:val="24"/>
            <w:u w:val="single" w:color="0000FF"/>
          </w:rPr>
          <w:t>https://www.nejm.org/doi/full/10.1056/NEJMoa2110475?query=featured_home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203" w:hanging="360"/>
        <w:jc w:val="left"/>
        <w:rPr>
          <w:sz w:val="24"/>
        </w:rPr>
      </w:pPr>
      <w:r>
        <w:rPr>
          <w:sz w:val="24"/>
        </w:rPr>
        <w:t>Bilateral uveitis after inoculation with COVID-19 vaccine: a case report:</w:t>
      </w:r>
      <w:r>
        <w:rPr>
          <w:color w:val="0000FF"/>
          <w:spacing w:val="-57"/>
          <w:sz w:val="24"/>
        </w:rPr>
        <w:t> </w:t>
      </w:r>
      <w:hyperlink r:id="rId419">
        <w:r>
          <w:rPr>
            <w:color w:val="0000FF"/>
            <w:sz w:val="24"/>
            <w:u w:val="single" w:color="0000FF"/>
          </w:rPr>
          <w:t>https://www.sciencedirect.com/science/article/pii/S1201971221007797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7" w:hanging="360"/>
        <w:jc w:val="left"/>
        <w:rPr>
          <w:sz w:val="24"/>
        </w:rPr>
      </w:pPr>
      <w:r>
        <w:rPr>
          <w:sz w:val="24"/>
        </w:rPr>
        <w:t>Myocarditis</w:t>
      </w:r>
      <w:r>
        <w:rPr>
          <w:spacing w:val="-2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SARS-CoV-2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6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  <w:r>
        <w:rPr>
          <w:spacing w:val="1"/>
          <w:sz w:val="24"/>
        </w:rPr>
        <w:t> </w:t>
      </w:r>
      <w:r>
        <w:rPr>
          <w:sz w:val="24"/>
        </w:rPr>
        <w:t>aged</w:t>
      </w:r>
      <w:r>
        <w:rPr>
          <w:spacing w:val="-1"/>
          <w:sz w:val="24"/>
        </w:rPr>
        <w:t> </w:t>
      </w:r>
      <w:r>
        <w:rPr>
          <w:sz w:val="24"/>
        </w:rPr>
        <w:t>12</w:t>
      </w:r>
      <w:r>
        <w:rPr>
          <w:spacing w:val="-57"/>
          <w:sz w:val="24"/>
        </w:rPr>
        <w:t> </w:t>
      </w:r>
      <w:r>
        <w:rPr>
          <w:sz w:val="24"/>
        </w:rPr>
        <w:t>to 17 years: stratified analysis of a national database:</w:t>
      </w:r>
      <w:r>
        <w:rPr>
          <w:color w:val="0000FF"/>
          <w:spacing w:val="1"/>
          <w:sz w:val="24"/>
        </w:rPr>
        <w:t> </w:t>
      </w:r>
      <w:hyperlink r:id="rId413">
        <w:r>
          <w:rPr>
            <w:color w:val="0000FF"/>
            <w:sz w:val="24"/>
            <w:u w:val="single" w:color="0000FF"/>
          </w:rPr>
          <w:t>https://www.medrxiv.org/content/10.1101/2021.08.30.21262866v1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8" w:hanging="360"/>
        <w:jc w:val="left"/>
        <w:rPr>
          <w:sz w:val="24"/>
        </w:rPr>
      </w:pPr>
      <w:r>
        <w:rPr>
          <w:sz w:val="24"/>
        </w:rPr>
        <w:t>Immune-mediated hepatitis with the Moderna vaccine is no longer a coincidence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-7"/>
          <w:sz w:val="24"/>
        </w:rPr>
        <w:t> </w:t>
      </w:r>
      <w:r>
        <w:rPr>
          <w:sz w:val="24"/>
        </w:rPr>
        <w:t>confirmed:</w:t>
      </w:r>
      <w:r>
        <w:rPr>
          <w:color w:val="0000FF"/>
          <w:spacing w:val="-6"/>
          <w:sz w:val="24"/>
        </w:rPr>
        <w:t> </w:t>
      </w:r>
      <w:hyperlink r:id="rId420">
        <w:r>
          <w:rPr>
            <w:color w:val="0000FF"/>
            <w:sz w:val="24"/>
            <w:u w:val="single" w:color="0000FF"/>
          </w:rPr>
          <w:t>https://www.sciencedirect.com/science/article/pii/S0168827821020936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0" w:hanging="360"/>
        <w:jc w:val="left"/>
        <w:rPr>
          <w:sz w:val="24"/>
        </w:rPr>
      </w:pPr>
      <w:r>
        <w:rPr>
          <w:sz w:val="24"/>
        </w:rPr>
        <w:t>Extensive investigations revealed consistent pathophysiologic alterations after</w:t>
      </w:r>
      <w:r>
        <w:rPr>
          <w:spacing w:val="1"/>
          <w:sz w:val="24"/>
        </w:rPr>
        <w:t> </w:t>
      </w:r>
      <w:r>
        <w:rPr>
          <w:sz w:val="24"/>
        </w:rPr>
        <w:t>vaccination with COVID-19 vaccines:</w:t>
      </w:r>
      <w:r>
        <w:rPr>
          <w:color w:val="0000FF"/>
          <w:sz w:val="24"/>
        </w:rPr>
        <w:t> </w:t>
      </w:r>
      <w:hyperlink r:id="rId421">
        <w:r>
          <w:rPr>
            <w:color w:val="0000FF"/>
            <w:sz w:val="24"/>
            <w:u w:val="single" w:color="0000FF"/>
          </w:rPr>
          <w:t>https://www.nature.com/articles/s41421-021-</w:t>
        </w:r>
      </w:hyperlink>
      <w:r>
        <w:rPr>
          <w:color w:val="0000FF"/>
          <w:spacing w:val="-57"/>
          <w:sz w:val="24"/>
        </w:rPr>
        <w:t> </w:t>
      </w:r>
      <w:hyperlink r:id="rId421">
        <w:r>
          <w:rPr>
            <w:color w:val="0000FF"/>
            <w:sz w:val="24"/>
            <w:u w:val="single" w:color="0000FF"/>
          </w:rPr>
          <w:t>00329-3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68" w:hanging="360"/>
        <w:jc w:val="left"/>
        <w:rPr>
          <w:sz w:val="24"/>
        </w:rPr>
      </w:pPr>
      <w:r>
        <w:rPr>
          <w:sz w:val="24"/>
        </w:rPr>
        <w:t>Lobar hemorrhage with ventricular rupture shortly after the first dose of an mRNA-</w:t>
      </w:r>
      <w:r>
        <w:rPr>
          <w:spacing w:val="-57"/>
          <w:sz w:val="24"/>
        </w:rPr>
        <w:t> </w:t>
      </w:r>
      <w:r>
        <w:rPr>
          <w:sz w:val="24"/>
        </w:rPr>
        <w:t>based SARS-CoV-2 vaccine:</w:t>
      </w:r>
      <w:r>
        <w:rPr>
          <w:color w:val="0000FF"/>
          <w:spacing w:val="1"/>
          <w:sz w:val="24"/>
        </w:rPr>
        <w:t> </w:t>
      </w:r>
      <w:hyperlink r:id="rId422">
        <w:r>
          <w:rPr>
            <w:color w:val="0000FF"/>
            <w:sz w:val="24"/>
            <w:u w:val="single" w:color="0000FF"/>
          </w:rPr>
          <w:t>https://www.ncbi.nlm.nih.gov/labs/pmc/articles/PMC8553377/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34" w:hanging="360"/>
        <w:jc w:val="left"/>
        <w:rPr>
          <w:sz w:val="24"/>
        </w:rPr>
      </w:pPr>
      <w:r>
        <w:rPr>
          <w:sz w:val="24"/>
        </w:rPr>
        <w:t>Mrna COVID vaccines dramatically increase endothelial inflammatory markers and</w:t>
      </w:r>
      <w:r>
        <w:rPr>
          <w:spacing w:val="-58"/>
          <w:sz w:val="24"/>
        </w:rPr>
        <w:t> </w:t>
      </w:r>
      <w:r>
        <w:rPr>
          <w:sz w:val="24"/>
        </w:rPr>
        <w:t>risk of Acute Coronary Syndrome as measured by PULS cardiac testing: a caution:</w:t>
      </w:r>
      <w:r>
        <w:rPr>
          <w:color w:val="0000FF"/>
          <w:spacing w:val="1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https://www.ahajournals.org/doi/10.1161/circ.144.suppl_1.10712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83" w:hanging="360"/>
        <w:jc w:val="left"/>
        <w:rPr>
          <w:sz w:val="24"/>
        </w:rPr>
      </w:pPr>
      <w:r>
        <w:rPr>
          <w:sz w:val="24"/>
        </w:rPr>
        <w:t>ChAdOx1 interacts with CAR and PF4 with implications for thrombosis with</w:t>
      </w:r>
      <w:r>
        <w:rPr>
          <w:spacing w:val="1"/>
          <w:sz w:val="24"/>
        </w:rPr>
        <w:t> </w:t>
      </w:r>
      <w:r>
        <w:rPr>
          <w:sz w:val="24"/>
        </w:rPr>
        <w:t>thrombocytopenia</w:t>
      </w:r>
      <w:r>
        <w:rPr>
          <w:spacing w:val="-9"/>
          <w:sz w:val="24"/>
        </w:rPr>
        <w:t> </w:t>
      </w:r>
      <w:r>
        <w:rPr>
          <w:sz w:val="24"/>
        </w:rPr>
        <w:t>syndrome:</w:t>
      </w:r>
      <w:hyperlink r:id="rId423">
        <w:r>
          <w:rPr>
            <w:color w:val="0000FF"/>
            <w:sz w:val="24"/>
            <w:u w:val="single" w:color="0000FF"/>
          </w:rPr>
          <w:t>https://www.science.org/doi/10.1126/sciadv.abl8213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73" w:hanging="360"/>
        <w:jc w:val="left"/>
        <w:rPr>
          <w:sz w:val="24"/>
        </w:rPr>
      </w:pPr>
      <w:r>
        <w:rPr>
          <w:sz w:val="24"/>
        </w:rPr>
        <w:t>Lethal vaccine-induced immune thrombotic immune thrombocytopenia (VITT)</w:t>
      </w:r>
      <w:r>
        <w:rPr>
          <w:spacing w:val="-58"/>
          <w:sz w:val="24"/>
        </w:rPr>
        <w:t> </w:t>
      </w:r>
      <w:r>
        <w:rPr>
          <w:sz w:val="24"/>
        </w:rPr>
        <w:t>following announcement 26.COV2.S: first documented case outside the U.S.:</w:t>
      </w:r>
      <w:r>
        <w:rPr>
          <w:color w:val="0000FF"/>
          <w:spacing w:val="1"/>
          <w:sz w:val="24"/>
        </w:rPr>
        <w:t> </w:t>
      </w:r>
      <w:hyperlink r:id="rId424">
        <w:r>
          <w:rPr>
            <w:color w:val="0000FF"/>
            <w:sz w:val="24"/>
            <w:u w:val="single" w:color="0000FF"/>
          </w:rPr>
          <w:t>https://pubmed.ncbi.nlm.nih.gov/34626338/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92" w:hanging="360"/>
        <w:jc w:val="left"/>
        <w:rPr>
          <w:sz w:val="24"/>
        </w:rPr>
      </w:pPr>
      <w:r>
        <w:rPr>
          <w:sz w:val="24"/>
        </w:rPr>
        <w:t>A prothrombotic thrombocytopenic disorder resembling heparin-induced</w:t>
      </w:r>
      <w:r>
        <w:rPr>
          <w:spacing w:val="-57"/>
          <w:sz w:val="24"/>
        </w:rPr>
        <w:t> </w:t>
      </w:r>
      <w:r>
        <w:rPr>
          <w:sz w:val="24"/>
        </w:rPr>
        <w:t>thrombocytopenia after coronavirus-19 vaccination:</w:t>
      </w:r>
      <w:r>
        <w:rPr>
          <w:color w:val="0000FF"/>
          <w:spacing w:val="1"/>
          <w:sz w:val="24"/>
        </w:rPr>
        <w:t> </w:t>
      </w:r>
      <w:hyperlink r:id="rId425">
        <w:r>
          <w:rPr>
            <w:color w:val="0000FF"/>
            <w:sz w:val="24"/>
            <w:u w:val="single" w:color="0000FF"/>
          </w:rPr>
          <w:t>https://europepmc.org/article/PPR/PPR304469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435.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5" w:hanging="360"/>
        <w:jc w:val="left"/>
        <w:rPr>
          <w:sz w:val="24"/>
        </w:rPr>
      </w:pPr>
      <w:r>
        <w:rPr>
          <w:sz w:val="24"/>
        </w:rPr>
        <w:t>VITT (vaccine-induced immune thrombotic thrombocytopenia) after vaccination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ChAdOx1 nCoV-19:</w:t>
      </w:r>
      <w:r>
        <w:rPr>
          <w:color w:val="0000FF"/>
          <w:spacing w:val="-1"/>
          <w:sz w:val="24"/>
        </w:rPr>
        <w:t> </w:t>
      </w:r>
      <w:hyperlink r:id="rId426">
        <w:r>
          <w:rPr>
            <w:color w:val="0000FF"/>
            <w:sz w:val="24"/>
            <w:u w:val="single" w:color="0000FF"/>
          </w:rPr>
          <w:t>https://pubmed.ncbi.nlm.nih.gov/34731555/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346" w:hanging="360"/>
        <w:jc w:val="left"/>
        <w:rPr>
          <w:sz w:val="24"/>
        </w:rPr>
      </w:pPr>
      <w:r>
        <w:rPr>
          <w:sz w:val="24"/>
        </w:rPr>
        <w:t>Vaccine-induced immune thrombotic thrombocytopenia (VITT): a new</w:t>
      </w:r>
      <w:r>
        <w:rPr>
          <w:spacing w:val="-58"/>
          <w:sz w:val="24"/>
        </w:rPr>
        <w:t> </w:t>
      </w:r>
      <w:r>
        <w:rPr>
          <w:sz w:val="24"/>
        </w:rPr>
        <w:t>clinicopathologic entity with heterogeneous clinical presentations:</w:t>
      </w:r>
      <w:r>
        <w:rPr>
          <w:color w:val="0000FF"/>
          <w:spacing w:val="1"/>
          <w:sz w:val="24"/>
        </w:rPr>
        <w:t> </w:t>
      </w:r>
      <w:hyperlink r:id="rId390">
        <w:r>
          <w:rPr>
            <w:color w:val="0000FF"/>
            <w:sz w:val="24"/>
            <w:u w:val="single" w:color="0000FF"/>
          </w:rPr>
          <w:t>https://pubmed.ncbi.nlm.nih.gov/34159588/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16" w:hanging="356"/>
        <w:jc w:val="left"/>
        <w:rPr>
          <w:sz w:val="24"/>
        </w:rPr>
      </w:pPr>
      <w:r>
        <w:rPr>
          <w:sz w:val="24"/>
        </w:rPr>
        <w:t>Treatment of acute ischemic stroke associated with ChAdOx1 nCoV-19 vaccine-</w:t>
      </w:r>
      <w:r>
        <w:rPr>
          <w:spacing w:val="-57"/>
          <w:sz w:val="24"/>
        </w:rPr>
        <w:t> </w:t>
      </w:r>
      <w:r>
        <w:rPr>
          <w:sz w:val="24"/>
        </w:rPr>
        <w:t>induced immune thrombotic thrombocytopenia:</w:t>
      </w:r>
      <w:r>
        <w:rPr>
          <w:color w:val="0000FF"/>
          <w:spacing w:val="1"/>
          <w:sz w:val="24"/>
        </w:rPr>
        <w:t> </w:t>
      </w:r>
      <w:hyperlink r:id="rId427">
        <w:r>
          <w:rPr>
            <w:color w:val="0000FF"/>
            <w:sz w:val="24"/>
            <w:u w:val="single" w:color="0000FF"/>
          </w:rPr>
          <w:t>https://pubmed.ncbi.nlm.nih.gov/34461442/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479" w:hanging="356"/>
        <w:jc w:val="left"/>
        <w:rPr>
          <w:sz w:val="24"/>
        </w:rPr>
      </w:pPr>
      <w:r>
        <w:rPr>
          <w:sz w:val="24"/>
        </w:rPr>
        <w:t>Spectrum of neurological complications after COVID-19 vaccination:</w:t>
      </w:r>
      <w:r>
        <w:rPr>
          <w:color w:val="0000FF"/>
          <w:spacing w:val="-57"/>
          <w:sz w:val="24"/>
        </w:rPr>
        <w:t> </w:t>
      </w:r>
      <w:hyperlink r:id="rId428">
        <w:r>
          <w:rPr>
            <w:color w:val="0000FF"/>
            <w:sz w:val="24"/>
            <w:u w:val="single" w:color="0000FF"/>
          </w:rPr>
          <w:t>https://pubmed.ncbi.nlm.nih.gov/34719776/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95" w:hanging="360"/>
        <w:jc w:val="left"/>
        <w:rPr>
          <w:sz w:val="24"/>
        </w:rPr>
      </w:pPr>
      <w:r>
        <w:rPr>
          <w:sz w:val="24"/>
        </w:rPr>
        <w:t>Cerebral</w:t>
      </w:r>
      <w:r>
        <w:rPr>
          <w:spacing w:val="-2"/>
          <w:sz w:val="24"/>
        </w:rPr>
        <w:t> </w:t>
      </w:r>
      <w:r>
        <w:rPr>
          <w:sz w:val="24"/>
        </w:rPr>
        <w:t>venous</w:t>
      </w:r>
      <w:r>
        <w:rPr>
          <w:spacing w:val="-1"/>
          <w:sz w:val="24"/>
        </w:rPr>
        <w:t> </w:t>
      </w:r>
      <w:r>
        <w:rPr>
          <w:sz w:val="24"/>
        </w:rPr>
        <w:t>sinus</w:t>
      </w:r>
      <w:r>
        <w:rPr>
          <w:spacing w:val="-1"/>
          <w:sz w:val="24"/>
        </w:rPr>
        <w:t> </w:t>
      </w:r>
      <w:r>
        <w:rPr>
          <w:sz w:val="24"/>
        </w:rPr>
        <w:t>thrombosis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vaccination: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UK</w:t>
      </w:r>
      <w:r>
        <w:rPr>
          <w:spacing w:val="-2"/>
          <w:sz w:val="24"/>
        </w:rPr>
        <w:t> </w:t>
      </w:r>
      <w:r>
        <w:rPr>
          <w:sz w:val="24"/>
        </w:rPr>
        <w:t>experience:</w:t>
      </w:r>
      <w:r>
        <w:rPr>
          <w:color w:val="0000FF"/>
          <w:spacing w:val="-57"/>
          <w:sz w:val="24"/>
        </w:rPr>
        <w:t> </w:t>
      </w:r>
      <w:hyperlink r:id="rId393">
        <w:r>
          <w:rPr>
            <w:color w:val="0000FF"/>
            <w:sz w:val="24"/>
            <w:u w:val="single" w:color="0000FF"/>
          </w:rPr>
          <w:t>https://pubmed.ncbi.nlm.nih.gov/34370974/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30" w:hanging="360"/>
        <w:jc w:val="left"/>
        <w:rPr>
          <w:sz w:val="24"/>
        </w:rPr>
      </w:pPr>
      <w:r>
        <w:rPr>
          <w:sz w:val="24"/>
        </w:rPr>
        <w:t>Cerebral venous vein/venous sinus thrombosis with thrombocytopenia syndrome</w:t>
      </w:r>
      <w:r>
        <w:rPr>
          <w:spacing w:val="-57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429">
        <w:r>
          <w:rPr>
            <w:color w:val="0000FF"/>
            <w:sz w:val="24"/>
            <w:u w:val="single" w:color="0000FF"/>
          </w:rPr>
          <w:t>https://pubmed.ncbi.nlm.nih.gov/34373413/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28" w:hanging="360"/>
        <w:jc w:val="left"/>
        <w:rPr>
          <w:sz w:val="24"/>
        </w:rPr>
      </w:pPr>
      <w:r>
        <w:rPr>
          <w:sz w:val="24"/>
        </w:rPr>
        <w:t>Portal vein thrombosis due to vaccine-induced immune thrombotic immune</w:t>
      </w:r>
      <w:r>
        <w:rPr>
          <w:spacing w:val="-57"/>
          <w:sz w:val="24"/>
        </w:rPr>
        <w:t> </w:t>
      </w:r>
      <w:r>
        <w:rPr>
          <w:sz w:val="24"/>
        </w:rPr>
        <w:t>thrombocytopenia (VITT) after Covid vaccination with ChAdOx1 nCoV-19:</w:t>
      </w:r>
      <w:r>
        <w:rPr>
          <w:color w:val="0000FF"/>
          <w:spacing w:val="1"/>
          <w:sz w:val="24"/>
        </w:rPr>
        <w:t> </w:t>
      </w:r>
      <w:hyperlink r:id="rId430">
        <w:r>
          <w:rPr>
            <w:color w:val="0000FF"/>
            <w:sz w:val="24"/>
            <w:u w:val="single" w:color="0000FF"/>
          </w:rPr>
          <w:t>https://pubmed.ncbi.nlm.nih.gov/34598301/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30" w:hanging="360"/>
        <w:jc w:val="left"/>
        <w:rPr>
          <w:sz w:val="24"/>
        </w:rPr>
      </w:pPr>
      <w:r>
        <w:rPr>
          <w:sz w:val="24"/>
        </w:rPr>
        <w:t>Hematuria,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generalized</w:t>
      </w:r>
      <w:r>
        <w:rPr>
          <w:spacing w:val="-1"/>
          <w:sz w:val="24"/>
        </w:rPr>
        <w:t> </w:t>
      </w:r>
      <w:r>
        <w:rPr>
          <w:sz w:val="24"/>
        </w:rPr>
        <w:t>petechial</w:t>
      </w:r>
      <w:r>
        <w:rPr>
          <w:spacing w:val="-2"/>
          <w:sz w:val="24"/>
        </w:rPr>
        <w:t> </w:t>
      </w:r>
      <w:r>
        <w:rPr>
          <w:sz w:val="24"/>
        </w:rPr>
        <w:t>rash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headaches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Oxford</w:t>
      </w:r>
      <w:r>
        <w:rPr>
          <w:spacing w:val="-1"/>
          <w:sz w:val="24"/>
        </w:rPr>
        <w:t> </w:t>
      </w:r>
      <w:r>
        <w:rPr>
          <w:sz w:val="24"/>
        </w:rPr>
        <w:t>AstraZeneca</w:t>
      </w:r>
      <w:r>
        <w:rPr>
          <w:spacing w:val="-57"/>
          <w:sz w:val="24"/>
        </w:rPr>
        <w:t> </w:t>
      </w:r>
      <w:r>
        <w:rPr>
          <w:sz w:val="24"/>
        </w:rPr>
        <w:t>ChAdOx1</w:t>
      </w:r>
      <w:r>
        <w:rPr>
          <w:spacing w:val="-1"/>
          <w:sz w:val="24"/>
        </w:rPr>
        <w:t> </w:t>
      </w:r>
      <w:r>
        <w:rPr>
          <w:sz w:val="24"/>
        </w:rPr>
        <w:t>nCoV-19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431">
        <w:r>
          <w:rPr>
            <w:color w:val="0000FF"/>
            <w:sz w:val="24"/>
            <w:u w:val="single" w:color="0000FF"/>
          </w:rPr>
          <w:t>https://pubmed.ncbi.nlm.nih.gov/34620638/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4" w:hanging="360"/>
        <w:jc w:val="left"/>
        <w:rPr>
          <w:sz w:val="24"/>
        </w:rPr>
      </w:pPr>
      <w:r>
        <w:rPr>
          <w:sz w:val="24"/>
        </w:rPr>
        <w:t>Myocardial infarction and azygos vein thrombosis after vaccination with ChAdOx1</w:t>
      </w:r>
      <w:r>
        <w:rPr>
          <w:spacing w:val="-57"/>
          <w:sz w:val="24"/>
        </w:rPr>
        <w:t> </w:t>
      </w:r>
      <w:r>
        <w:rPr>
          <w:sz w:val="24"/>
        </w:rPr>
        <w:t>nCoV-19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hemodialysis patient:</w:t>
      </w:r>
      <w:r>
        <w:rPr>
          <w:color w:val="0000FF"/>
          <w:spacing w:val="1"/>
          <w:sz w:val="24"/>
        </w:rPr>
        <w:t> </w:t>
      </w:r>
      <w:hyperlink r:id="rId432">
        <w:r>
          <w:rPr>
            <w:color w:val="0000FF"/>
            <w:sz w:val="24"/>
            <w:u w:val="single" w:color="0000FF"/>
          </w:rPr>
          <w:t>https://pubmed.ncbi.nlm.nih.gov/34650896/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87" w:hanging="360"/>
        <w:jc w:val="left"/>
        <w:rPr>
          <w:sz w:val="24"/>
        </w:rPr>
      </w:pPr>
      <w:r>
        <w:rPr>
          <w:sz w:val="24"/>
        </w:rPr>
        <w:t>Takotsubo (stress) cardiomyopathy after vaccination with ChAdOx1 nCoV-19:</w:t>
      </w:r>
      <w:r>
        <w:rPr>
          <w:color w:val="0000FF"/>
          <w:spacing w:val="-57"/>
          <w:sz w:val="24"/>
        </w:rPr>
        <w:t> </w:t>
      </w:r>
      <w:hyperlink r:id="rId433">
        <w:r>
          <w:rPr>
            <w:color w:val="0000FF"/>
            <w:sz w:val="24"/>
            <w:u w:val="single" w:color="0000FF"/>
          </w:rPr>
          <w:t>https://pubmed.ncbi.nlm.nih.gov/34625447/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92" w:hanging="360"/>
        <w:jc w:val="left"/>
        <w:rPr>
          <w:sz w:val="24"/>
        </w:rPr>
      </w:pPr>
      <w:r>
        <w:rPr>
          <w:sz w:val="24"/>
        </w:rPr>
        <w:t>Humoral response induced by Prime-Boost vaccination with ChAdOx1 nCoV-19</w:t>
      </w:r>
      <w:r>
        <w:rPr>
          <w:spacing w:val="-57"/>
          <w:sz w:val="24"/>
        </w:rPr>
        <w:t> </w:t>
      </w:r>
      <w:r>
        <w:rPr>
          <w:sz w:val="24"/>
        </w:rPr>
        <w:t>and BNT162b2 mRNA vaccines in a patient with multiple sclerosis treated with</w:t>
      </w:r>
      <w:r>
        <w:rPr>
          <w:spacing w:val="1"/>
          <w:sz w:val="24"/>
        </w:rPr>
        <w:t> </w:t>
      </w:r>
      <w:r>
        <w:rPr>
          <w:sz w:val="24"/>
        </w:rPr>
        <w:t>teriflunomide:</w:t>
      </w:r>
      <w:r>
        <w:rPr>
          <w:color w:val="0000FF"/>
          <w:spacing w:val="-1"/>
          <w:sz w:val="24"/>
        </w:rPr>
        <w:t> </w:t>
      </w:r>
      <w:hyperlink r:id="rId434">
        <w:r>
          <w:rPr>
            <w:color w:val="0000FF"/>
            <w:sz w:val="24"/>
            <w:u w:val="single" w:color="0000FF"/>
          </w:rPr>
          <w:t>https://pubmed.ncbi.nlm.nih.gov/34696248/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75" w:hanging="360"/>
        <w:jc w:val="left"/>
        <w:rPr>
          <w:sz w:val="24"/>
        </w:rPr>
      </w:pPr>
      <w:r>
        <w:rPr>
          <w:sz w:val="24"/>
        </w:rPr>
        <w:t>Guillain-Barré syndrome after ChAdOx1 nCoV-19 COVID-19 vaccination: a case</w:t>
      </w:r>
      <w:r>
        <w:rPr>
          <w:spacing w:val="-57"/>
          <w:sz w:val="24"/>
        </w:rPr>
        <w:t> </w:t>
      </w:r>
      <w:r>
        <w:rPr>
          <w:sz w:val="24"/>
        </w:rPr>
        <w:t>series:</w:t>
      </w:r>
      <w:r>
        <w:rPr>
          <w:color w:val="0000FF"/>
          <w:spacing w:val="-1"/>
          <w:sz w:val="24"/>
        </w:rPr>
        <w:t> </w:t>
      </w:r>
      <w:hyperlink r:id="rId435">
        <w:r>
          <w:rPr>
            <w:color w:val="0000FF"/>
            <w:sz w:val="24"/>
            <w:u w:val="single" w:color="0000FF"/>
          </w:rPr>
          <w:t>https://pubmed.ncbi.nlm.nih.gov/34548920/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94" w:hanging="360"/>
        <w:jc w:val="left"/>
        <w:rPr>
          <w:sz w:val="24"/>
        </w:rPr>
      </w:pPr>
      <w:r>
        <w:rPr>
          <w:sz w:val="24"/>
        </w:rPr>
        <w:t>Refractory vaccine-induced immune thrombotic thrombocytopenia (VITT) treated</w:t>
      </w:r>
      <w:r>
        <w:rPr>
          <w:spacing w:val="-58"/>
          <w:sz w:val="24"/>
        </w:rPr>
        <w:t> </w:t>
      </w:r>
      <w:r>
        <w:rPr>
          <w:sz w:val="24"/>
        </w:rPr>
        <w:t>with delayed therapeutic plasma exchange (TPE):</w:t>
      </w:r>
      <w:r>
        <w:rPr>
          <w:color w:val="0000FF"/>
          <w:spacing w:val="1"/>
          <w:sz w:val="24"/>
        </w:rPr>
        <w:t> </w:t>
      </w:r>
      <w:hyperlink r:id="rId436">
        <w:r>
          <w:rPr>
            <w:color w:val="0000FF"/>
            <w:sz w:val="24"/>
            <w:u w:val="single" w:color="0000FF"/>
          </w:rPr>
          <w:t>https://pubmed.ncbi.nlm.nih.gov/34672380/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7" w:hanging="360"/>
        <w:jc w:val="left"/>
        <w:rPr>
          <w:sz w:val="24"/>
        </w:rPr>
      </w:pPr>
      <w:r>
        <w:rPr>
          <w:sz w:val="24"/>
        </w:rPr>
        <w:t>Rare case of COVID-19 vaccine-associated intracranial hemorrhage with venous</w:t>
      </w:r>
      <w:r>
        <w:rPr>
          <w:spacing w:val="-58"/>
          <w:sz w:val="24"/>
        </w:rPr>
        <w:t> </w:t>
      </w:r>
      <w:r>
        <w:rPr>
          <w:sz w:val="24"/>
        </w:rPr>
        <w:t>sinus</w:t>
      </w:r>
      <w:r>
        <w:rPr>
          <w:spacing w:val="-1"/>
          <w:sz w:val="24"/>
        </w:rPr>
        <w:t> </w:t>
      </w:r>
      <w:r>
        <w:rPr>
          <w:sz w:val="24"/>
        </w:rPr>
        <w:t>thrombosis:</w:t>
      </w:r>
      <w:r>
        <w:rPr>
          <w:color w:val="0000FF"/>
          <w:spacing w:val="1"/>
          <w:sz w:val="24"/>
        </w:rPr>
        <w:t> </w:t>
      </w:r>
      <w:hyperlink r:id="rId437">
        <w:r>
          <w:rPr>
            <w:color w:val="0000FF"/>
            <w:sz w:val="24"/>
            <w:u w:val="single" w:color="0000FF"/>
          </w:rPr>
          <w:t>https://pubmed.ncbi.nlm.nih.gov/34556531/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6" w:hanging="360"/>
        <w:jc w:val="left"/>
        <w:rPr>
          <w:sz w:val="24"/>
        </w:rPr>
      </w:pPr>
      <w:r>
        <w:rPr>
          <w:sz w:val="24"/>
        </w:rPr>
        <w:t>Delayed headache after COVID-19 vaccination: a warning sign for vaccine-induced</w:t>
      </w:r>
      <w:r>
        <w:rPr>
          <w:spacing w:val="-57"/>
          <w:sz w:val="24"/>
        </w:rPr>
        <w:t> </w:t>
      </w:r>
      <w:r>
        <w:rPr>
          <w:sz w:val="24"/>
        </w:rPr>
        <w:t>cerebral</w:t>
      </w:r>
      <w:r>
        <w:rPr>
          <w:spacing w:val="-1"/>
          <w:sz w:val="24"/>
        </w:rPr>
        <w:t> </w:t>
      </w:r>
      <w:r>
        <w:rPr>
          <w:sz w:val="24"/>
        </w:rPr>
        <w:t>venous thrombosis:</w:t>
      </w:r>
      <w:r>
        <w:rPr>
          <w:color w:val="0000FF"/>
          <w:spacing w:val="1"/>
          <w:sz w:val="24"/>
        </w:rPr>
        <w:t> </w:t>
      </w:r>
      <w:hyperlink r:id="rId438">
        <w:r>
          <w:rPr>
            <w:color w:val="0000FF"/>
            <w:sz w:val="24"/>
            <w:u w:val="single" w:color="0000FF"/>
          </w:rPr>
          <w:t>https://pubmed.ncbi.nlm.nih.gov/34535076/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70" w:hanging="360"/>
        <w:jc w:val="left"/>
        <w:rPr>
          <w:sz w:val="24"/>
        </w:rPr>
      </w:pPr>
      <w:r>
        <w:rPr>
          <w:sz w:val="24"/>
        </w:rPr>
        <w:t>Clinical features of vaccine-induced thrombocytopenia and immune thrombosis:</w:t>
      </w:r>
      <w:r>
        <w:rPr>
          <w:color w:val="0000FF"/>
          <w:spacing w:val="-57"/>
          <w:sz w:val="24"/>
        </w:rPr>
        <w:t> </w:t>
      </w:r>
      <w:hyperlink r:id="rId439">
        <w:r>
          <w:rPr>
            <w:color w:val="0000FF"/>
            <w:sz w:val="24"/>
            <w:u w:val="single" w:color="0000FF"/>
          </w:rPr>
          <w:t>https://pubmed.ncbi.nlm.nih.gov/34379914/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43" w:hanging="360"/>
        <w:jc w:val="left"/>
        <w:rPr>
          <w:sz w:val="24"/>
        </w:rPr>
      </w:pPr>
      <w:r>
        <w:rPr>
          <w:sz w:val="24"/>
        </w:rPr>
        <w:t>Predictors of mortality in thrombotic thrombocytopenia after adenoviral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spacing w:val="-1"/>
          <w:sz w:val="24"/>
        </w:rPr>
        <w:t> </w:t>
      </w:r>
      <w:r>
        <w:rPr>
          <w:sz w:val="24"/>
        </w:rPr>
        <w:t>the FAPIC score:</w:t>
      </w:r>
      <w:r>
        <w:rPr>
          <w:color w:val="0000FF"/>
          <w:spacing w:val="1"/>
          <w:sz w:val="24"/>
        </w:rPr>
        <w:t> </w:t>
      </w:r>
      <w:hyperlink r:id="rId440">
        <w:r>
          <w:rPr>
            <w:color w:val="0000FF"/>
            <w:sz w:val="24"/>
            <w:u w:val="single" w:color="0000FF"/>
          </w:rPr>
          <w:t>https://pubmed.ncbi.nlm.nih.gov/34545400/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445" w:hanging="360"/>
        <w:jc w:val="left"/>
        <w:rPr>
          <w:sz w:val="24"/>
        </w:rPr>
      </w:pPr>
      <w:r>
        <w:rPr>
          <w:sz w:val="24"/>
        </w:rPr>
        <w:t>Ischemic stroke as a presenting feature of immune thrombotic thrombocytopenia</w:t>
      </w:r>
      <w:r>
        <w:rPr>
          <w:spacing w:val="-57"/>
          <w:sz w:val="24"/>
        </w:rPr>
        <w:t> </w:t>
      </w:r>
      <w:r>
        <w:rPr>
          <w:sz w:val="24"/>
        </w:rPr>
        <w:t>induced by ChAdOx1-nCoV-19 vaccination:</w:t>
      </w:r>
      <w:r>
        <w:rPr>
          <w:color w:val="0000FF"/>
          <w:spacing w:val="1"/>
          <w:sz w:val="24"/>
        </w:rPr>
        <w:t> </w:t>
      </w:r>
      <w:hyperlink r:id="rId441">
        <w:r>
          <w:rPr>
            <w:color w:val="0000FF"/>
            <w:sz w:val="24"/>
            <w:u w:val="single" w:color="0000FF"/>
          </w:rPr>
          <w:t>https://pubmed.ncbi.nlm.nih.gov/34035134/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877" w:hanging="360"/>
        <w:jc w:val="left"/>
        <w:rPr>
          <w:sz w:val="24"/>
        </w:rPr>
      </w:pPr>
      <w:r>
        <w:rPr>
          <w:sz w:val="24"/>
        </w:rPr>
        <w:t>In-hospital observational study of neurological disorders in patients recently</w:t>
      </w:r>
      <w:r>
        <w:rPr>
          <w:spacing w:val="-57"/>
          <w:sz w:val="24"/>
        </w:rPr>
        <w:t> </w:t>
      </w:r>
      <w:r>
        <w:rPr>
          <w:sz w:val="24"/>
        </w:rPr>
        <w:t>vaccinated with COVID-19 mRNA vaccines:</w:t>
      </w:r>
      <w:r>
        <w:rPr>
          <w:color w:val="0000FF"/>
          <w:spacing w:val="1"/>
          <w:sz w:val="24"/>
        </w:rPr>
        <w:t> </w:t>
      </w:r>
      <w:hyperlink r:id="rId442">
        <w:r>
          <w:rPr>
            <w:color w:val="0000FF"/>
            <w:sz w:val="24"/>
            <w:u w:val="single" w:color="0000FF"/>
          </w:rPr>
          <w:t>https://pubmed.ncbi.nlm.nih.gov/34688190/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91" w:hanging="360"/>
        <w:jc w:val="left"/>
        <w:rPr>
          <w:sz w:val="24"/>
        </w:rPr>
      </w:pPr>
      <w:r>
        <w:rPr>
          <w:sz w:val="24"/>
        </w:rPr>
        <w:t>Endovascular treatment for vaccine-induced cerebral venous sinus thrombosis and</w:t>
      </w:r>
      <w:r>
        <w:rPr>
          <w:spacing w:val="-57"/>
          <w:sz w:val="24"/>
        </w:rPr>
        <w:t> </w:t>
      </w:r>
      <w:r>
        <w:rPr>
          <w:sz w:val="24"/>
        </w:rPr>
        <w:t>thrombocytopenia after vaccination with ChAdOx1 nCoV-19: report of three cases:</w:t>
      </w:r>
      <w:r>
        <w:rPr>
          <w:color w:val="0000FF"/>
          <w:spacing w:val="1"/>
          <w:sz w:val="24"/>
        </w:rPr>
        <w:t> </w:t>
      </w:r>
      <w:hyperlink r:id="rId443">
        <w:r>
          <w:rPr>
            <w:color w:val="0000FF"/>
            <w:sz w:val="24"/>
            <w:u w:val="single" w:color="0000FF"/>
          </w:rPr>
          <w:t>https://pubmed.ncbi.nlm.nih.gov/34782400/</w:t>
        </w:r>
      </w:hyperlink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240" w:lineRule="auto" w:before="0" w:after="0"/>
        <w:ind w:left="836" w:right="1032" w:hanging="360"/>
        <w:jc w:val="both"/>
        <w:rPr>
          <w:sz w:val="24"/>
        </w:rPr>
      </w:pPr>
      <w:r>
        <w:rPr>
          <w:sz w:val="24"/>
        </w:rPr>
        <w:t>Cardiovascular, neurological, and pulmonary events after vaccination with</w:t>
      </w:r>
      <w:r>
        <w:rPr>
          <w:spacing w:val="-57"/>
          <w:sz w:val="24"/>
        </w:rPr>
        <w:t> </w:t>
      </w:r>
      <w:r>
        <w:rPr>
          <w:sz w:val="24"/>
        </w:rPr>
        <w:t>BNT162b2, ChAdOx1 nCoV-19, and Ad26.COV2.S vaccines: an analysis of</w:t>
      </w:r>
      <w:r>
        <w:rPr>
          <w:spacing w:val="-57"/>
          <w:sz w:val="24"/>
        </w:rPr>
        <w:t> </w:t>
      </w:r>
      <w:r>
        <w:rPr>
          <w:sz w:val="24"/>
        </w:rPr>
        <w:t>European</w:t>
      </w:r>
      <w:r>
        <w:rPr>
          <w:spacing w:val="-1"/>
          <w:sz w:val="24"/>
        </w:rPr>
        <w:t> </w:t>
      </w:r>
      <w:r>
        <w:rPr>
          <w:sz w:val="24"/>
        </w:rPr>
        <w:t>data:</w:t>
      </w:r>
      <w:r>
        <w:rPr>
          <w:color w:val="0000FF"/>
          <w:sz w:val="24"/>
        </w:rPr>
        <w:t> </w:t>
      </w:r>
      <w:hyperlink r:id="rId444">
        <w:r>
          <w:rPr>
            <w:color w:val="0000FF"/>
            <w:sz w:val="24"/>
            <w:u w:val="single" w:color="0000FF"/>
          </w:rPr>
          <w:t>https://pubmed.ncbi.nlm.nih.gov/34710832/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97" w:hanging="360"/>
        <w:jc w:val="left"/>
        <w:rPr>
          <w:sz w:val="24"/>
        </w:rPr>
      </w:pPr>
      <w:r>
        <w:rPr>
          <w:sz w:val="24"/>
        </w:rPr>
        <w:t>Cerebral venous thrombosis developing after COVID-19 vaccination: COVID-19:</w:t>
      </w:r>
      <w:r>
        <w:rPr>
          <w:spacing w:val="-57"/>
          <w:sz w:val="24"/>
        </w:rPr>
        <w:t> </w:t>
      </w:r>
      <w:r>
        <w:rPr>
          <w:sz w:val="24"/>
        </w:rPr>
        <w:t>VITT,</w:t>
      </w:r>
      <w:r>
        <w:rPr>
          <w:spacing w:val="-1"/>
          <w:sz w:val="24"/>
        </w:rPr>
        <w:t> </w:t>
      </w:r>
      <w:r>
        <w:rPr>
          <w:sz w:val="24"/>
        </w:rPr>
        <w:t>VATT, TTS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more:</w:t>
      </w:r>
      <w:r>
        <w:rPr>
          <w:color w:val="0000FF"/>
          <w:sz w:val="24"/>
        </w:rPr>
        <w:t> </w:t>
      </w:r>
      <w:hyperlink r:id="rId445">
        <w:r>
          <w:rPr>
            <w:color w:val="0000FF"/>
            <w:sz w:val="24"/>
            <w:u w:val="single" w:color="0000FF"/>
          </w:rPr>
          <w:t>https://pubmed.ncbi.nlm.nih.gov/34695859/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54" w:hanging="356"/>
        <w:jc w:val="left"/>
        <w:rPr>
          <w:sz w:val="24"/>
        </w:rPr>
      </w:pPr>
      <w:r>
        <w:rPr>
          <w:sz w:val="24"/>
        </w:rPr>
        <w:t>Cerebral venous thrombosis and myeloproliferative neoplasms: a three-center study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74 consecutive</w:t>
      </w:r>
      <w:r>
        <w:rPr>
          <w:spacing w:val="1"/>
          <w:sz w:val="24"/>
        </w:rPr>
        <w:t> </w:t>
      </w:r>
      <w:r>
        <w:rPr>
          <w:sz w:val="24"/>
        </w:rPr>
        <w:t>cases:</w:t>
      </w:r>
      <w:r>
        <w:rPr>
          <w:color w:val="0000FF"/>
          <w:spacing w:val="3"/>
          <w:sz w:val="24"/>
        </w:rPr>
        <w:t> </w:t>
      </w:r>
      <w:hyperlink r:id="rId446">
        <w:r>
          <w:rPr>
            <w:color w:val="0000FF"/>
            <w:sz w:val="24"/>
            <w:u w:val="single" w:color="0000FF"/>
          </w:rPr>
          <w:t>https://pubmed.ncbi.nlm.nih.gov/34453762/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68" w:hanging="356"/>
        <w:jc w:val="left"/>
        <w:rPr>
          <w:sz w:val="24"/>
        </w:rPr>
      </w:pPr>
      <w:r>
        <w:rPr>
          <w:sz w:val="24"/>
        </w:rPr>
        <w:t>Possible</w:t>
      </w:r>
      <w:r>
        <w:rPr>
          <w:spacing w:val="-2"/>
          <w:sz w:val="24"/>
        </w:rPr>
        <w:t> </w:t>
      </w:r>
      <w:r>
        <w:rPr>
          <w:sz w:val="24"/>
        </w:rPr>
        <w:t>triggers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thrombocytopenia</w:t>
      </w:r>
      <w:r>
        <w:rPr>
          <w:spacing w:val="-2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hemorrhage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BNT162b2</w:t>
      </w:r>
      <w:r>
        <w:rPr>
          <w:spacing w:val="1"/>
          <w:sz w:val="24"/>
        </w:rPr>
        <w:t> </w:t>
      </w:r>
      <w:r>
        <w:rPr>
          <w:sz w:val="24"/>
        </w:rPr>
        <w:t>vaccine,</w:t>
      </w:r>
      <w:r>
        <w:rPr>
          <w:spacing w:val="-57"/>
          <w:sz w:val="24"/>
        </w:rPr>
        <w:t> </w:t>
      </w:r>
      <w:r>
        <w:rPr>
          <w:sz w:val="24"/>
        </w:rPr>
        <w:t>Pfizer-BioNTech:</w:t>
      </w:r>
      <w:r>
        <w:rPr>
          <w:color w:val="0000FF"/>
          <w:spacing w:val="-1"/>
          <w:sz w:val="24"/>
        </w:rPr>
        <w:t> </w:t>
      </w:r>
      <w:hyperlink r:id="rId447">
        <w:r>
          <w:rPr>
            <w:color w:val="0000FF"/>
            <w:sz w:val="24"/>
            <w:u w:val="single" w:color="0000FF"/>
          </w:rPr>
          <w:t>https://pubmed.ncbi.nlm.nih.gov/34660652/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96" w:hanging="360"/>
        <w:jc w:val="left"/>
        <w:rPr>
          <w:sz w:val="24"/>
        </w:rPr>
      </w:pPr>
      <w:r>
        <w:rPr>
          <w:sz w:val="24"/>
        </w:rPr>
        <w:t>Multiple sites of arterial thrombosis in a 35-year-old patient after vaccination with</w:t>
      </w:r>
      <w:r>
        <w:rPr>
          <w:spacing w:val="-57"/>
          <w:sz w:val="24"/>
        </w:rPr>
        <w:t> </w:t>
      </w:r>
      <w:r>
        <w:rPr>
          <w:sz w:val="24"/>
        </w:rPr>
        <w:t>ChAdOx1 (AstraZeneca), which required emergency femoral and carotid surgical</w:t>
      </w:r>
      <w:r>
        <w:rPr>
          <w:spacing w:val="1"/>
          <w:sz w:val="24"/>
        </w:rPr>
        <w:t> </w:t>
      </w:r>
      <w:r>
        <w:rPr>
          <w:sz w:val="24"/>
        </w:rPr>
        <w:t>thrombectomy:</w:t>
      </w:r>
      <w:r>
        <w:rPr>
          <w:color w:val="0000FF"/>
          <w:spacing w:val="-1"/>
          <w:sz w:val="24"/>
        </w:rPr>
        <w:t> </w:t>
      </w:r>
      <w:hyperlink r:id="rId448">
        <w:r>
          <w:rPr>
            <w:color w:val="0000FF"/>
            <w:sz w:val="24"/>
            <w:u w:val="single" w:color="0000FF"/>
          </w:rPr>
          <w:t>https://pubmed.ncbi.nlm.nih.gov/34644642/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15" w:hanging="360"/>
        <w:jc w:val="left"/>
        <w:rPr>
          <w:sz w:val="24"/>
        </w:rPr>
      </w:pPr>
      <w:r>
        <w:rPr>
          <w:sz w:val="24"/>
        </w:rPr>
        <w:t>Case series of vaccine-induced thrombotic thrombocytopenia in a London teaching</w:t>
      </w:r>
      <w:r>
        <w:rPr>
          <w:spacing w:val="-57"/>
          <w:sz w:val="24"/>
        </w:rPr>
        <w:t> </w:t>
      </w:r>
      <w:r>
        <w:rPr>
          <w:sz w:val="24"/>
        </w:rPr>
        <w:t>hospital:</w:t>
      </w:r>
      <w:r>
        <w:rPr>
          <w:color w:val="0000FF"/>
          <w:spacing w:val="-1"/>
          <w:sz w:val="24"/>
        </w:rPr>
        <w:t> </w:t>
      </w:r>
      <w:hyperlink r:id="rId449">
        <w:r>
          <w:rPr>
            <w:color w:val="0000FF"/>
            <w:sz w:val="24"/>
            <w:u w:val="single" w:color="0000FF"/>
          </w:rPr>
          <w:t>https://pubmed.ncbi.nlm.nih.gov/34694650/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87" w:hanging="360"/>
        <w:jc w:val="left"/>
        <w:rPr>
          <w:sz w:val="24"/>
        </w:rPr>
      </w:pPr>
      <w:r>
        <w:rPr>
          <w:sz w:val="24"/>
        </w:rPr>
        <w:t>Neuro-ophthalmic</w:t>
      </w:r>
      <w:r>
        <w:rPr>
          <w:spacing w:val="-2"/>
          <w:sz w:val="24"/>
        </w:rPr>
        <w:t> </w:t>
      </w:r>
      <w:r>
        <w:rPr>
          <w:sz w:val="24"/>
        </w:rPr>
        <w:t>complications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thrombocytopenia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thrombosis</w:t>
      </w:r>
      <w:r>
        <w:rPr>
          <w:spacing w:val="-2"/>
          <w:sz w:val="24"/>
        </w:rPr>
        <w:t> </w:t>
      </w:r>
      <w:r>
        <w:rPr>
          <w:sz w:val="24"/>
        </w:rPr>
        <w:t>induced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ChAdOx1 nCoV-19 vaccine:</w:t>
      </w:r>
      <w:r>
        <w:rPr>
          <w:color w:val="0000FF"/>
          <w:spacing w:val="-1"/>
          <w:sz w:val="24"/>
        </w:rPr>
        <w:t> </w:t>
      </w:r>
      <w:hyperlink r:id="rId450">
        <w:r>
          <w:rPr>
            <w:color w:val="0000FF"/>
            <w:sz w:val="24"/>
            <w:u w:val="single" w:color="0000FF"/>
          </w:rPr>
          <w:t>https://pubmed.ncbi.nlm.nih.gov/34726934/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8" w:hanging="360"/>
        <w:jc w:val="left"/>
        <w:rPr>
          <w:sz w:val="24"/>
        </w:rPr>
      </w:pPr>
      <w:r>
        <w:rPr>
          <w:sz w:val="24"/>
        </w:rPr>
        <w:t>Thrombotic events after COVID-19 vaccination in over 50 years of age: results of a</w:t>
      </w:r>
      <w:r>
        <w:rPr>
          <w:spacing w:val="-57"/>
          <w:sz w:val="24"/>
        </w:rPr>
        <w:t> </w:t>
      </w:r>
      <w:r>
        <w:rPr>
          <w:sz w:val="24"/>
        </w:rPr>
        <w:t>population-based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Italy:</w:t>
      </w:r>
      <w:r>
        <w:rPr>
          <w:color w:val="0000FF"/>
          <w:spacing w:val="1"/>
          <w:sz w:val="24"/>
        </w:rPr>
        <w:t> </w:t>
      </w:r>
      <w:hyperlink r:id="rId451">
        <w:r>
          <w:rPr>
            <w:color w:val="0000FF"/>
            <w:sz w:val="24"/>
            <w:u w:val="single" w:color="0000FF"/>
          </w:rPr>
          <w:t>https://pubmed.ncbi.nlm.nih.gov/34835237/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04" w:hanging="360"/>
        <w:jc w:val="left"/>
        <w:rPr>
          <w:sz w:val="24"/>
        </w:rPr>
      </w:pPr>
      <w:r>
        <w:rPr>
          <w:sz w:val="24"/>
        </w:rPr>
        <w:t>Intracerebral hemorrhage associated with vaccine-induced thrombotic</w:t>
      </w:r>
      <w:r>
        <w:rPr>
          <w:spacing w:val="1"/>
          <w:sz w:val="24"/>
        </w:rPr>
        <w:t> </w:t>
      </w:r>
      <w:r>
        <w:rPr>
          <w:sz w:val="24"/>
        </w:rPr>
        <w:t>thrombocytopenia after ChAdOx1 nCOVID-19 vaccination in a pregnant woman:</w:t>
      </w:r>
      <w:r>
        <w:rPr>
          <w:color w:val="0000FF"/>
          <w:spacing w:val="-57"/>
          <w:sz w:val="24"/>
        </w:rPr>
        <w:t> </w:t>
      </w:r>
      <w:hyperlink r:id="rId408">
        <w:r>
          <w:rPr>
            <w:color w:val="0000FF"/>
            <w:sz w:val="24"/>
            <w:u w:val="single" w:color="0000FF"/>
          </w:rPr>
          <w:t>https://pubmed.ncbi.nlm.nih.gov/34261297/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66" w:hanging="356"/>
        <w:jc w:val="left"/>
        <w:rPr>
          <w:sz w:val="24"/>
        </w:rPr>
      </w:pPr>
      <w:r>
        <w:rPr>
          <w:sz w:val="24"/>
        </w:rPr>
        <w:t>Age- and sex-specific incidence of cerebral venous sinus thrombosis associated</w:t>
      </w:r>
      <w:r>
        <w:rPr>
          <w:spacing w:val="-57"/>
          <w:sz w:val="24"/>
        </w:rPr>
        <w:t> </w:t>
      </w:r>
      <w:r>
        <w:rPr>
          <w:sz w:val="24"/>
        </w:rPr>
        <w:t>with Ad26.COV2.S COVID-19 vaccination:</w:t>
      </w:r>
      <w:r>
        <w:rPr>
          <w:color w:val="0000FF"/>
          <w:spacing w:val="1"/>
          <w:sz w:val="24"/>
        </w:rPr>
        <w:t> </w:t>
      </w:r>
      <w:hyperlink r:id="rId452">
        <w:r>
          <w:rPr>
            <w:color w:val="0000FF"/>
            <w:sz w:val="24"/>
            <w:u w:val="single" w:color="0000FF"/>
          </w:rPr>
          <w:t>https://pubmed.ncbi.nlm.nih.gov/34724036/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24" w:hanging="356"/>
        <w:jc w:val="left"/>
        <w:rPr>
          <w:sz w:val="24"/>
        </w:rPr>
      </w:pPr>
      <w:r>
        <w:rPr>
          <w:sz w:val="24"/>
        </w:rPr>
        <w:t>Genital necrosis with cutaneous thrombosis following vaccination with COVID-19</w:t>
      </w:r>
      <w:r>
        <w:rPr>
          <w:spacing w:val="-57"/>
          <w:sz w:val="24"/>
        </w:rPr>
        <w:t> </w:t>
      </w:r>
      <w:r>
        <w:rPr>
          <w:sz w:val="24"/>
        </w:rPr>
        <w:t>mRNA:</w:t>
      </w:r>
      <w:r>
        <w:rPr>
          <w:color w:val="0000FF"/>
          <w:spacing w:val="-1"/>
          <w:sz w:val="24"/>
        </w:rPr>
        <w:t> </w:t>
      </w:r>
      <w:hyperlink r:id="rId453">
        <w:r>
          <w:rPr>
            <w:color w:val="0000FF"/>
            <w:sz w:val="24"/>
            <w:u w:val="single" w:color="0000FF"/>
          </w:rPr>
          <w:t>https://pubmed.ncbi.nlm.nih.gov/34839563/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697" w:hanging="356"/>
        <w:jc w:val="left"/>
        <w:rPr>
          <w:sz w:val="24"/>
        </w:rPr>
      </w:pPr>
      <w:r>
        <w:rPr>
          <w:sz w:val="24"/>
        </w:rPr>
        <w:t>Cerebral venous sinus thrombosis after mRNA-based COVID-19 vaccination:</w:t>
      </w:r>
      <w:r>
        <w:rPr>
          <w:color w:val="0000FF"/>
          <w:spacing w:val="-57"/>
          <w:sz w:val="24"/>
        </w:rPr>
        <w:t> </w:t>
      </w:r>
      <w:hyperlink r:id="rId454">
        <w:r>
          <w:rPr>
            <w:color w:val="0000FF"/>
            <w:sz w:val="24"/>
            <w:u w:val="single" w:color="0000FF"/>
          </w:rPr>
          <w:t>https://pubmed.ncbi.nlm.nih.gov/34783932/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1218" w:hanging="356"/>
        <w:jc w:val="left"/>
        <w:rPr>
          <w:sz w:val="24"/>
        </w:rPr>
      </w:pPr>
      <w:r>
        <w:rPr>
          <w:sz w:val="24"/>
        </w:rPr>
        <w:t>COVID-19 vaccine-induced immune thrombosis with thrombocytopenia</w:t>
      </w:r>
      <w:r>
        <w:rPr>
          <w:spacing w:val="-57"/>
          <w:sz w:val="24"/>
        </w:rPr>
        <w:t> </w:t>
      </w:r>
      <w:r>
        <w:rPr>
          <w:sz w:val="24"/>
        </w:rPr>
        <w:t>thrombosis (VITT) and shades of gray in thrombus formation:</w:t>
      </w:r>
      <w:r>
        <w:rPr>
          <w:color w:val="0000FF"/>
          <w:spacing w:val="1"/>
          <w:sz w:val="24"/>
        </w:rPr>
        <w:t> </w:t>
      </w:r>
      <w:hyperlink r:id="rId455">
        <w:r>
          <w:rPr>
            <w:color w:val="0000FF"/>
            <w:sz w:val="24"/>
            <w:u w:val="single" w:color="0000FF"/>
          </w:rPr>
          <w:t>https://pubmed.ncbi.nlm.nih.gov/34624910/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734" w:hanging="356"/>
        <w:jc w:val="left"/>
        <w:rPr>
          <w:sz w:val="24"/>
        </w:rPr>
      </w:pPr>
      <w:r>
        <w:rPr>
          <w:sz w:val="24"/>
        </w:rPr>
        <w:t>Inflammatory myositis after vaccination with ChAdOx1:</w:t>
      </w:r>
      <w:r>
        <w:rPr>
          <w:color w:val="0000FF"/>
          <w:spacing w:val="-57"/>
          <w:sz w:val="24"/>
        </w:rPr>
        <w:t> </w:t>
      </w:r>
      <w:hyperlink r:id="rId456">
        <w:r>
          <w:rPr>
            <w:color w:val="0000FF"/>
            <w:sz w:val="24"/>
            <w:u w:val="single" w:color="0000FF"/>
          </w:rPr>
          <w:t>https://pubmed.ncbi.nlm.nih.gov/34585145/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17" w:hanging="356"/>
        <w:jc w:val="left"/>
        <w:rPr>
          <w:sz w:val="24"/>
        </w:rPr>
      </w:pPr>
      <w:r>
        <w:rPr>
          <w:sz w:val="24"/>
        </w:rPr>
        <w:t>Acute ST-segment elevation myocardial infarction secondary to vaccine-induced</w:t>
      </w:r>
      <w:r>
        <w:rPr>
          <w:spacing w:val="-57"/>
          <w:sz w:val="24"/>
        </w:rPr>
        <w:t> </w:t>
      </w:r>
      <w:r>
        <w:rPr>
          <w:sz w:val="24"/>
        </w:rPr>
        <w:t>immune thrombosis with thrombocytopenia (VITT):</w:t>
      </w:r>
      <w:r>
        <w:rPr>
          <w:color w:val="0000FF"/>
          <w:spacing w:val="1"/>
          <w:sz w:val="24"/>
        </w:rPr>
        <w:t> </w:t>
      </w:r>
      <w:hyperlink r:id="rId457">
        <w:r>
          <w:rPr>
            <w:color w:val="0000FF"/>
            <w:sz w:val="24"/>
            <w:u w:val="single" w:color="0000FF"/>
          </w:rPr>
          <w:t>https://pubmed.ncbi.nlm.nih.gov/34580132/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98" w:hanging="356"/>
        <w:jc w:val="left"/>
        <w:rPr>
          <w:sz w:val="24"/>
        </w:rPr>
      </w:pPr>
      <w:r>
        <w:rPr>
          <w:sz w:val="24"/>
        </w:rPr>
        <w:t>A rare case of COVID-19 vaccine-induced thrombotic thrombocytopenia (VITT)</w:t>
      </w:r>
      <w:r>
        <w:rPr>
          <w:spacing w:val="-57"/>
          <w:sz w:val="24"/>
        </w:rPr>
        <w:t> </w:t>
      </w:r>
      <w:r>
        <w:rPr>
          <w:sz w:val="24"/>
        </w:rPr>
        <w:t>affecting the venosplanchnic and pulmonary arterial circulation from a UK district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hospital:</w:t>
      </w:r>
      <w:r>
        <w:rPr>
          <w:color w:val="0000FF"/>
          <w:spacing w:val="1"/>
          <w:sz w:val="24"/>
        </w:rPr>
        <w:t> </w:t>
      </w:r>
      <w:hyperlink r:id="rId458">
        <w:r>
          <w:rPr>
            <w:color w:val="0000FF"/>
            <w:sz w:val="24"/>
            <w:u w:val="single" w:color="0000FF"/>
          </w:rPr>
          <w:t>https://pubmed.ncbi.nlm.nih.gov/34535492/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187" w:hanging="360"/>
        <w:jc w:val="left"/>
        <w:rPr>
          <w:sz w:val="24"/>
        </w:rPr>
      </w:pPr>
      <w:r>
        <w:rPr>
          <w:sz w:val="24"/>
        </w:rPr>
        <w:t>COVID-19 vaccine-induced thrombotic thrombocytopenia: a case series:</w:t>
      </w:r>
      <w:r>
        <w:rPr>
          <w:color w:val="0000FF"/>
          <w:spacing w:val="-58"/>
          <w:sz w:val="24"/>
        </w:rPr>
        <w:t> </w:t>
      </w:r>
      <w:hyperlink r:id="rId459">
        <w:r>
          <w:rPr>
            <w:color w:val="0000FF"/>
            <w:sz w:val="24"/>
            <w:u w:val="single" w:color="0000FF"/>
          </w:rPr>
          <w:t>https://pubmed.ncbi.nlm.nih.gov/34527501/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29" w:right="326" w:hanging="356"/>
        <w:jc w:val="left"/>
        <w:rPr>
          <w:sz w:val="24"/>
        </w:rPr>
      </w:pPr>
      <w:r>
        <w:rPr>
          <w:sz w:val="24"/>
        </w:rPr>
        <w:t>Thrombosis with Thrombocytopenia Syndrome (TTS) following AstraZeneca</w:t>
      </w:r>
      <w:r>
        <w:rPr>
          <w:spacing w:val="1"/>
          <w:sz w:val="24"/>
        </w:rPr>
        <w:t> </w:t>
      </w:r>
      <w:r>
        <w:rPr>
          <w:sz w:val="24"/>
        </w:rPr>
        <w:t>ChAdOx1 nCoV-19 (AZD1222) COVID-19 vaccination - A risk-benefit analysis for</w:t>
      </w:r>
      <w:r>
        <w:rPr>
          <w:spacing w:val="-57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&lt;</w:t>
      </w:r>
      <w:r>
        <w:rPr>
          <w:spacing w:val="-3"/>
          <w:sz w:val="24"/>
        </w:rPr>
        <w:t> </w:t>
      </w:r>
      <w:r>
        <w:rPr>
          <w:sz w:val="24"/>
        </w:rPr>
        <w:t>60</w:t>
      </w:r>
      <w:r>
        <w:rPr>
          <w:spacing w:val="4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in Australia:</w:t>
      </w:r>
      <w:r>
        <w:rPr>
          <w:color w:val="0000FF"/>
          <w:spacing w:val="1"/>
          <w:sz w:val="24"/>
        </w:rPr>
        <w:t> </w:t>
      </w:r>
      <w:hyperlink r:id="rId242">
        <w:r>
          <w:rPr>
            <w:color w:val="0000FF"/>
            <w:sz w:val="24"/>
            <w:u w:val="single" w:color="0000FF"/>
          </w:rPr>
          <w:t>https://pubmed.ncbi.nlm.nih.gov/34272095/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176" w:hanging="356"/>
        <w:jc w:val="left"/>
        <w:rPr>
          <w:sz w:val="24"/>
        </w:rPr>
      </w:pPr>
      <w:r>
        <w:rPr>
          <w:sz w:val="24"/>
        </w:rPr>
        <w:t>Immune thrombocytopenia after immunization with Vaxzevria ChadOx1-S vaccine</w:t>
      </w:r>
      <w:r>
        <w:rPr>
          <w:spacing w:val="-57"/>
          <w:sz w:val="24"/>
        </w:rPr>
        <w:t> </w:t>
      </w:r>
      <w:r>
        <w:rPr>
          <w:sz w:val="24"/>
        </w:rPr>
        <w:t>(AstraZeneca),</w:t>
      </w:r>
      <w:r>
        <w:rPr>
          <w:spacing w:val="-2"/>
          <w:sz w:val="24"/>
        </w:rPr>
        <w:t> </w:t>
      </w:r>
      <w:r>
        <w:rPr>
          <w:sz w:val="24"/>
        </w:rPr>
        <w:t>Victoria,</w:t>
      </w:r>
      <w:r>
        <w:rPr>
          <w:spacing w:val="1"/>
          <w:sz w:val="24"/>
        </w:rPr>
        <w:t> </w:t>
      </w:r>
      <w:r>
        <w:rPr>
          <w:sz w:val="24"/>
        </w:rPr>
        <w:t>Australia:</w:t>
      </w:r>
      <w:r>
        <w:rPr>
          <w:color w:val="0000FF"/>
          <w:spacing w:val="1"/>
          <w:sz w:val="24"/>
        </w:rPr>
        <w:t> </w:t>
      </w:r>
      <w:hyperlink r:id="rId460">
        <w:r>
          <w:rPr>
            <w:color w:val="0000FF"/>
            <w:sz w:val="24"/>
            <w:u w:val="single" w:color="0000FF"/>
          </w:rPr>
          <w:t>https://pubmed.ncbi.nlm.nih.gov/34756770/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29" w:hanging="360"/>
        <w:jc w:val="left"/>
        <w:rPr>
          <w:sz w:val="24"/>
        </w:rPr>
      </w:pPr>
      <w:r>
        <w:rPr>
          <w:sz w:val="24"/>
        </w:rPr>
        <w:t>Characteristics and outcomes of patients with cerebral venous sinus thrombosis in</w:t>
      </w:r>
      <w:r>
        <w:rPr>
          <w:spacing w:val="-57"/>
          <w:sz w:val="24"/>
        </w:rPr>
        <w:t> </w:t>
      </w:r>
      <w:r>
        <w:rPr>
          <w:sz w:val="24"/>
        </w:rPr>
        <w:t>thrombotic immune thrombocytopenia induced by SARS-CoV-2 vaccine:</w:t>
      </w:r>
      <w:r>
        <w:rPr>
          <w:color w:val="0000FF"/>
          <w:spacing w:val="1"/>
          <w:sz w:val="24"/>
        </w:rPr>
        <w:t> </w:t>
      </w:r>
      <w:hyperlink r:id="rId461">
        <w:r>
          <w:rPr>
            <w:color w:val="0000FF"/>
            <w:sz w:val="24"/>
            <w:u w:val="single" w:color="0000FF"/>
          </w:rPr>
          <w:t>https://jamanetwork.com/journals/jamaneurology/fullarticle/2784622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37" w:hanging="360"/>
        <w:jc w:val="left"/>
        <w:rPr>
          <w:sz w:val="24"/>
        </w:rPr>
      </w:pPr>
      <w:r>
        <w:rPr>
          <w:sz w:val="24"/>
        </w:rPr>
        <w:t>Case study of thrombosis and thrombocytopenia syndrome after administration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AstraZeneca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2"/>
          <w:sz w:val="24"/>
        </w:rPr>
        <w:t> </w:t>
      </w:r>
      <w:hyperlink r:id="rId462">
        <w:r>
          <w:rPr>
            <w:color w:val="0000FF"/>
            <w:sz w:val="24"/>
            <w:u w:val="single" w:color="0000FF"/>
          </w:rPr>
          <w:t>https://pubmed.ncbi.nlm.nih.gov/34781321/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87" w:hanging="360"/>
        <w:jc w:val="left"/>
        <w:rPr>
          <w:sz w:val="24"/>
        </w:rPr>
      </w:pPr>
      <w:r>
        <w:rPr>
          <w:sz w:val="24"/>
        </w:rPr>
        <w:t>Thrombosis with Thrombocytopenia Syndrome Associated with COVID-19</w:t>
      </w:r>
      <w:r>
        <w:rPr>
          <w:spacing w:val="-57"/>
          <w:sz w:val="24"/>
        </w:rPr>
        <w:t> </w:t>
      </w:r>
      <w:r>
        <w:rPr>
          <w:sz w:val="24"/>
        </w:rPr>
        <w:t>Vaccines:</w:t>
      </w:r>
      <w:r>
        <w:rPr>
          <w:color w:val="0000FF"/>
          <w:sz w:val="24"/>
        </w:rPr>
        <w:t> </w:t>
      </w:r>
      <w:hyperlink r:id="rId463">
        <w:r>
          <w:rPr>
            <w:color w:val="0000FF"/>
            <w:sz w:val="24"/>
            <w:u w:val="single" w:color="0000FF"/>
          </w:rPr>
          <w:t>https://pubmed.ncbi.nlm.nih.gov/34062319/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93" w:hanging="360"/>
        <w:jc w:val="left"/>
        <w:rPr>
          <w:sz w:val="24"/>
        </w:rPr>
      </w:pPr>
      <w:r>
        <w:rPr>
          <w:sz w:val="24"/>
        </w:rPr>
        <w:t>Cerebral</w:t>
      </w:r>
      <w:r>
        <w:rPr>
          <w:spacing w:val="-2"/>
          <w:sz w:val="24"/>
        </w:rPr>
        <w:t> </w:t>
      </w:r>
      <w:r>
        <w:rPr>
          <w:sz w:val="24"/>
        </w:rPr>
        <w:t>venous</w:t>
      </w:r>
      <w:r>
        <w:rPr>
          <w:spacing w:val="-1"/>
          <w:sz w:val="24"/>
        </w:rPr>
        <w:t> </w:t>
      </w:r>
      <w:r>
        <w:rPr>
          <w:sz w:val="24"/>
        </w:rPr>
        <w:t>sinus</w:t>
      </w:r>
      <w:r>
        <w:rPr>
          <w:spacing w:val="-1"/>
          <w:sz w:val="24"/>
        </w:rPr>
        <w:t> </w:t>
      </w:r>
      <w:r>
        <w:rPr>
          <w:sz w:val="24"/>
        </w:rPr>
        <w:t>thrombosis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ChAdOx1: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57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of definite</w:t>
      </w:r>
      <w:r>
        <w:rPr>
          <w:spacing w:val="-1"/>
          <w:sz w:val="24"/>
        </w:rPr>
        <w:t> </w:t>
      </w:r>
      <w:r>
        <w:rPr>
          <w:sz w:val="24"/>
        </w:rPr>
        <w:t>thrombosis with thrombocytopenia syndrome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India:</w:t>
      </w:r>
      <w:r>
        <w:rPr>
          <w:color w:val="0000FF"/>
          <w:spacing w:val="1"/>
          <w:sz w:val="24"/>
        </w:rPr>
        <w:t> </w:t>
      </w:r>
      <w:hyperlink r:id="rId464">
        <w:r>
          <w:rPr>
            <w:color w:val="0000FF"/>
            <w:sz w:val="24"/>
            <w:u w:val="single" w:color="0000FF"/>
          </w:rPr>
          <w:t>https://pubmed.ncbi.nlm.nih.gov/34706921/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7" w:hanging="360"/>
        <w:jc w:val="left"/>
        <w:rPr>
          <w:sz w:val="24"/>
        </w:rPr>
      </w:pPr>
      <w:r>
        <w:rPr>
          <w:sz w:val="24"/>
        </w:rPr>
        <w:t>COVID-19 vaccine-associated thrombosis with thrombocytopenia syndrome (TTS):</w:t>
      </w:r>
      <w:r>
        <w:rPr>
          <w:spacing w:val="-57"/>
          <w:sz w:val="24"/>
        </w:rPr>
        <w:t> </w:t>
      </w:r>
      <w:r>
        <w:rPr>
          <w:sz w:val="24"/>
        </w:rPr>
        <w:t>systematic</w:t>
      </w:r>
      <w:r>
        <w:rPr>
          <w:spacing w:val="-2"/>
          <w:sz w:val="24"/>
        </w:rPr>
        <w:t> </w:t>
      </w:r>
      <w:r>
        <w:rPr>
          <w:sz w:val="24"/>
        </w:rPr>
        <w:t>review and post</w:t>
      </w:r>
      <w:r>
        <w:rPr>
          <w:spacing w:val="-1"/>
          <w:sz w:val="24"/>
        </w:rPr>
        <w:t> </w:t>
      </w:r>
      <w:r>
        <w:rPr>
          <w:sz w:val="24"/>
        </w:rPr>
        <w:t>hoc</w:t>
      </w:r>
      <w:r>
        <w:rPr>
          <w:spacing w:val="-1"/>
          <w:sz w:val="24"/>
        </w:rPr>
        <w:t> </w:t>
      </w:r>
      <w:r>
        <w:rPr>
          <w:sz w:val="24"/>
        </w:rPr>
        <w:t>analysis:</w:t>
      </w:r>
      <w:r>
        <w:rPr>
          <w:color w:val="0000FF"/>
          <w:spacing w:val="1"/>
          <w:sz w:val="24"/>
        </w:rPr>
        <w:t> </w:t>
      </w:r>
      <w:hyperlink r:id="rId465">
        <w:r>
          <w:rPr>
            <w:color w:val="0000FF"/>
            <w:sz w:val="24"/>
            <w:u w:val="single" w:color="0000FF"/>
          </w:rPr>
          <w:t>https://pubmed.ncbi.nlm.nih.gov/34698582/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7" w:hanging="360"/>
        <w:jc w:val="left"/>
        <w:rPr>
          <w:sz w:val="24"/>
        </w:rPr>
      </w:pPr>
      <w:r>
        <w:rPr>
          <w:sz w:val="24"/>
        </w:rPr>
        <w:t>Case report of immune thrombocytopenia after vaccination with ChAdOx1 nCoV-</w:t>
      </w:r>
      <w:r>
        <w:rPr>
          <w:spacing w:val="-57"/>
          <w:sz w:val="24"/>
        </w:rPr>
        <w:t> </w:t>
      </w:r>
      <w:r>
        <w:rPr>
          <w:sz w:val="24"/>
        </w:rPr>
        <w:t>19:</w:t>
      </w:r>
      <w:r>
        <w:rPr>
          <w:color w:val="0000FF"/>
          <w:spacing w:val="-1"/>
          <w:sz w:val="24"/>
        </w:rPr>
        <w:t> </w:t>
      </w:r>
      <w:hyperlink r:id="rId466">
        <w:r>
          <w:rPr>
            <w:color w:val="0000FF"/>
            <w:sz w:val="24"/>
            <w:u w:val="single" w:color="0000FF"/>
          </w:rPr>
          <w:t>https://pubmed.ncbi.nlm.nih.gov/34751013/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81" w:hanging="360"/>
        <w:jc w:val="left"/>
        <w:rPr>
          <w:sz w:val="24"/>
        </w:rPr>
      </w:pPr>
      <w:r>
        <w:rPr>
          <w:sz w:val="24"/>
        </w:rPr>
        <w:t>Acute transverse myelitis after COVID-19 vaccination:</w:t>
      </w:r>
      <w:r>
        <w:rPr>
          <w:color w:val="0000FF"/>
          <w:spacing w:val="-57"/>
          <w:sz w:val="24"/>
        </w:rPr>
        <w:t> </w:t>
      </w:r>
      <w:hyperlink r:id="rId467">
        <w:r>
          <w:rPr>
            <w:color w:val="0000FF"/>
            <w:sz w:val="24"/>
            <w:u w:val="single" w:color="0000FF"/>
          </w:rPr>
          <w:t>https://pubmed.ncbi.nlm.nih.gov/34684047/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1" w:hanging="360"/>
        <w:jc w:val="left"/>
        <w:rPr>
          <w:sz w:val="24"/>
        </w:rPr>
      </w:pPr>
      <w:r>
        <w:rPr>
          <w:sz w:val="24"/>
        </w:rPr>
        <w:t>Concerns for adverse effects of thrombocytopenia and thrombosis after adenovirus-</w:t>
      </w:r>
      <w:r>
        <w:rPr>
          <w:spacing w:val="-57"/>
          <w:sz w:val="24"/>
        </w:rPr>
        <w:t> </w:t>
      </w:r>
      <w:r>
        <w:rPr>
          <w:sz w:val="24"/>
        </w:rPr>
        <w:t>vectored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468">
        <w:r>
          <w:rPr>
            <w:color w:val="0000FF"/>
            <w:sz w:val="24"/>
            <w:u w:val="single" w:color="0000FF"/>
          </w:rPr>
          <w:t>https://pubmed.ncbi.nlm.nih.gov/34541935/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15" w:hanging="360"/>
        <w:jc w:val="left"/>
        <w:rPr>
          <w:sz w:val="24"/>
        </w:rPr>
      </w:pPr>
      <w:r>
        <w:rPr>
          <w:sz w:val="24"/>
        </w:rPr>
        <w:t>Major hemorrhagic stroke after ChAdOx1 nCoV-19 vaccination: a case report:</w:t>
      </w:r>
      <w:r>
        <w:rPr>
          <w:color w:val="0000FF"/>
          <w:spacing w:val="-57"/>
          <w:sz w:val="24"/>
        </w:rPr>
        <w:t> </w:t>
      </w:r>
      <w:hyperlink r:id="rId400">
        <w:r>
          <w:rPr>
            <w:color w:val="0000FF"/>
            <w:sz w:val="24"/>
            <w:u w:val="single" w:color="0000FF"/>
          </w:rPr>
          <w:t>https://pubmed.ncbi.nlm.nih.gov/34273119/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84" w:hanging="360"/>
        <w:jc w:val="left"/>
        <w:rPr>
          <w:sz w:val="24"/>
        </w:rPr>
      </w:pPr>
      <w:r>
        <w:rPr>
          <w:sz w:val="24"/>
        </w:rPr>
        <w:t>Cerebral venous sinus thrombosis after COVID-19 vaccination: neurologic and</w:t>
      </w:r>
      <w:r>
        <w:rPr>
          <w:spacing w:val="-57"/>
          <w:sz w:val="24"/>
        </w:rPr>
        <w:t> </w:t>
      </w:r>
      <w:r>
        <w:rPr>
          <w:sz w:val="24"/>
        </w:rPr>
        <w:t>radiologic</w:t>
      </w:r>
      <w:r>
        <w:rPr>
          <w:spacing w:val="-1"/>
          <w:sz w:val="24"/>
        </w:rPr>
        <w:t> </w:t>
      </w:r>
      <w:r>
        <w:rPr>
          <w:sz w:val="24"/>
        </w:rPr>
        <w:t>management:</w:t>
      </w:r>
      <w:r>
        <w:rPr>
          <w:color w:val="0000FF"/>
          <w:spacing w:val="2"/>
          <w:sz w:val="24"/>
        </w:rPr>
        <w:t> </w:t>
      </w:r>
      <w:hyperlink r:id="rId374">
        <w:r>
          <w:rPr>
            <w:color w:val="0000FF"/>
            <w:sz w:val="24"/>
            <w:u w:val="single" w:color="0000FF"/>
          </w:rPr>
          <w:t>https://pubmed.ncbi.nlm.nih.gov/34327553/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4" w:hanging="360"/>
        <w:jc w:val="left"/>
        <w:rPr>
          <w:sz w:val="24"/>
        </w:rPr>
      </w:pPr>
      <w:r>
        <w:rPr>
          <w:sz w:val="24"/>
        </w:rPr>
        <w:t>Thrombocytopenia with acute ischemic stroke and hemorrhage in a patient recently</w:t>
      </w:r>
      <w:r>
        <w:rPr>
          <w:spacing w:val="-57"/>
          <w:sz w:val="24"/>
        </w:rPr>
        <w:t> </w:t>
      </w:r>
      <w:r>
        <w:rPr>
          <w:sz w:val="24"/>
        </w:rPr>
        <w:t>vaccinated with an adenoviral vector-based COVID-19 vaccine:</w:t>
      </w:r>
      <w:r>
        <w:rPr>
          <w:color w:val="0000FF"/>
          <w:spacing w:val="1"/>
          <w:sz w:val="24"/>
        </w:rPr>
        <w:t> </w:t>
      </w:r>
      <w:hyperlink r:id="rId397">
        <w:r>
          <w:rPr>
            <w:color w:val="0000FF"/>
            <w:sz w:val="24"/>
            <w:u w:val="single" w:color="0000FF"/>
          </w:rPr>
          <w:t>https://pubmed.ncbi.nlm.nih.gov/33877737/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37" w:hanging="360"/>
        <w:jc w:val="left"/>
        <w:rPr>
          <w:sz w:val="24"/>
        </w:rPr>
      </w:pPr>
      <w:r>
        <w:rPr>
          <w:sz w:val="24"/>
        </w:rPr>
        <w:t>Intracerebral hemorrhage and thrombocytopenia after AstraZeneca COVID-19</w:t>
      </w:r>
      <w:r>
        <w:rPr>
          <w:spacing w:val="-57"/>
          <w:sz w:val="24"/>
        </w:rPr>
        <w:t> </w:t>
      </w:r>
      <w:r>
        <w:rPr>
          <w:sz w:val="24"/>
        </w:rPr>
        <w:t>vaccine: clinical and diagnostic challenges of vaccine-induced thrombotic</w:t>
      </w:r>
      <w:r>
        <w:rPr>
          <w:spacing w:val="1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469">
        <w:r>
          <w:rPr>
            <w:color w:val="0000FF"/>
            <w:sz w:val="24"/>
            <w:u w:val="single" w:color="0000FF"/>
          </w:rPr>
          <w:t>https://pubmed.ncbi.nlm.nih.gov/34646685/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9" w:hanging="360"/>
        <w:jc w:val="left"/>
        <w:rPr>
          <w:sz w:val="24"/>
        </w:rPr>
      </w:pPr>
      <w:r>
        <w:rPr>
          <w:sz w:val="24"/>
        </w:rPr>
        <w:t>Minimal change disease with severe acute kidney injury after Oxford-AstraZeneca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case report:</w:t>
      </w:r>
      <w:r>
        <w:rPr>
          <w:color w:val="0000FF"/>
          <w:spacing w:val="1"/>
          <w:sz w:val="24"/>
        </w:rPr>
        <w:t> </w:t>
      </w:r>
      <w:hyperlink r:id="rId470">
        <w:r>
          <w:rPr>
            <w:color w:val="0000FF"/>
            <w:sz w:val="24"/>
            <w:u w:val="single" w:color="0000FF"/>
          </w:rPr>
          <w:t>https://pubmed.ncbi.nlm.nih.gov/34242687/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14" w:hanging="360"/>
        <w:jc w:val="left"/>
        <w:rPr>
          <w:sz w:val="24"/>
        </w:rPr>
      </w:pP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report:</w:t>
      </w:r>
      <w:r>
        <w:rPr>
          <w:spacing w:val="-1"/>
          <w:sz w:val="24"/>
        </w:rPr>
        <w:t> </w:t>
      </w:r>
      <w:r>
        <w:rPr>
          <w:sz w:val="24"/>
        </w:rPr>
        <w:t>cerebral</w:t>
      </w:r>
      <w:r>
        <w:rPr>
          <w:spacing w:val="-2"/>
          <w:sz w:val="24"/>
        </w:rPr>
        <w:t> </w:t>
      </w:r>
      <w:r>
        <w:rPr>
          <w:sz w:val="24"/>
        </w:rPr>
        <w:t>sinus</w:t>
      </w:r>
      <w:r>
        <w:rPr>
          <w:spacing w:val="-1"/>
          <w:sz w:val="24"/>
        </w:rPr>
        <w:t> </w:t>
      </w:r>
      <w:r>
        <w:rPr>
          <w:sz w:val="24"/>
        </w:rPr>
        <w:t>vein</w:t>
      </w:r>
      <w:r>
        <w:rPr>
          <w:spacing w:val="-1"/>
          <w:sz w:val="24"/>
        </w:rPr>
        <w:t> </w:t>
      </w:r>
      <w:r>
        <w:rPr>
          <w:sz w:val="24"/>
        </w:rPr>
        <w:t>thrombosis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AstraZeneca</w:t>
      </w:r>
      <w:r>
        <w:rPr>
          <w:spacing w:val="-57"/>
          <w:sz w:val="24"/>
        </w:rPr>
        <w:t> </w:t>
      </w:r>
      <w:r>
        <w:rPr>
          <w:sz w:val="24"/>
        </w:rPr>
        <w:t>SARS-CoV-2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471">
        <w:r>
          <w:rPr>
            <w:color w:val="0000FF"/>
            <w:sz w:val="24"/>
            <w:u w:val="single" w:color="0000FF"/>
          </w:rPr>
          <w:t>https://pubmed.ncbi.nlm.nih.gov/34609603/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248" w:hanging="360"/>
        <w:jc w:val="left"/>
        <w:rPr>
          <w:sz w:val="24"/>
        </w:rPr>
      </w:pPr>
      <w:r>
        <w:rPr>
          <w:sz w:val="24"/>
        </w:rPr>
        <w:t>Case report: Pityriasis rosea-like rash after vaccination with COVID-19:</w:t>
      </w:r>
      <w:r>
        <w:rPr>
          <w:color w:val="0000FF"/>
          <w:spacing w:val="-57"/>
          <w:sz w:val="24"/>
        </w:rPr>
        <w:t> </w:t>
      </w:r>
      <w:hyperlink r:id="rId472">
        <w:r>
          <w:rPr>
            <w:color w:val="0000FF"/>
            <w:sz w:val="24"/>
            <w:u w:val="single" w:color="0000FF"/>
          </w:rPr>
          <w:t>https://pubmed.ncbi.nlm.nih.gov/34557507/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77" w:hanging="360"/>
        <w:jc w:val="left"/>
        <w:rPr>
          <w:sz w:val="24"/>
        </w:rPr>
      </w:pPr>
      <w:r>
        <w:rPr>
          <w:sz w:val="24"/>
        </w:rPr>
        <w:t>Extensive longitudinal transverse myelitis after ChAdOx1 nCOV-19 vaccine: case</w:t>
      </w:r>
      <w:r>
        <w:rPr>
          <w:spacing w:val="-57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-1"/>
          <w:sz w:val="24"/>
        </w:rPr>
        <w:t> </w:t>
      </w:r>
      <w:hyperlink r:id="rId473">
        <w:r>
          <w:rPr>
            <w:color w:val="0000FF"/>
            <w:sz w:val="24"/>
            <w:u w:val="single" w:color="0000FF"/>
          </w:rPr>
          <w:t>https://pubmed.ncbi.nlm.nih.gov/34641797/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9" w:hanging="360"/>
        <w:jc w:val="left"/>
        <w:rPr>
          <w:sz w:val="24"/>
        </w:rPr>
      </w:pPr>
      <w:r>
        <w:rPr>
          <w:sz w:val="24"/>
        </w:rPr>
        <w:t>Acute eosinophilic pneumonia associated with anti-COVID-19 vaccine AZD1222:</w:t>
      </w:r>
      <w:r>
        <w:rPr>
          <w:color w:val="0000FF"/>
          <w:spacing w:val="-57"/>
          <w:sz w:val="24"/>
        </w:rPr>
        <w:t> </w:t>
      </w:r>
      <w:hyperlink r:id="rId474">
        <w:r>
          <w:rPr>
            <w:color w:val="0000FF"/>
            <w:sz w:val="24"/>
            <w:u w:val="single" w:color="0000FF"/>
          </w:rPr>
          <w:t>https://pubmed.ncbi.nlm.nih.gov/34812326/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34" w:hanging="360"/>
        <w:jc w:val="left"/>
        <w:rPr>
          <w:sz w:val="24"/>
        </w:rPr>
      </w:pPr>
      <w:r>
        <w:rPr>
          <w:sz w:val="24"/>
        </w:rPr>
        <w:t>Thrombocytopenia, including immune thrombocytopenia after receiving COVID-</w:t>
      </w:r>
      <w:r>
        <w:rPr>
          <w:spacing w:val="-57"/>
          <w:sz w:val="24"/>
        </w:rPr>
        <w:t> </w:t>
      </w:r>
      <w:r>
        <w:rPr>
          <w:sz w:val="24"/>
        </w:rPr>
        <w:t>19 mRNA vaccines reported to the Vaccine Adverse Event Reporting System</w:t>
      </w:r>
      <w:r>
        <w:rPr>
          <w:spacing w:val="1"/>
          <w:sz w:val="24"/>
        </w:rPr>
        <w:t> </w:t>
      </w:r>
      <w:r>
        <w:rPr>
          <w:sz w:val="24"/>
        </w:rPr>
        <w:t>(VAERS):</w:t>
      </w:r>
      <w:r>
        <w:rPr>
          <w:color w:val="0000FF"/>
          <w:spacing w:val="-1"/>
          <w:sz w:val="24"/>
        </w:rPr>
        <w:t> </w:t>
      </w:r>
      <w:hyperlink r:id="rId475">
        <w:r>
          <w:rPr>
            <w:color w:val="0000FF"/>
            <w:sz w:val="24"/>
            <w:u w:val="single" w:color="0000FF"/>
          </w:rPr>
          <w:t>https://pubmed.ncbi.nlm.nih.gov/34006408/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777" w:hanging="356"/>
        <w:jc w:val="left"/>
        <w:rPr>
          <w:sz w:val="24"/>
        </w:rPr>
      </w:pPr>
      <w:r>
        <w:rPr>
          <w:sz w:val="24"/>
        </w:rPr>
        <w:t>A case of ANCA-associated vasculitis after AZD1222 (Oxford-AstraZeneca)</w:t>
      </w:r>
      <w:r>
        <w:rPr>
          <w:spacing w:val="-57"/>
          <w:sz w:val="24"/>
        </w:rPr>
        <w:t> </w:t>
      </w:r>
      <w:r>
        <w:rPr>
          <w:sz w:val="24"/>
        </w:rPr>
        <w:t>SARS-CoV-2 vaccination: victim or causality?:</w:t>
      </w:r>
      <w:r>
        <w:rPr>
          <w:color w:val="0000FF"/>
          <w:spacing w:val="1"/>
          <w:sz w:val="24"/>
        </w:rPr>
        <w:t> </w:t>
      </w:r>
      <w:hyperlink r:id="rId407">
        <w:r>
          <w:rPr>
            <w:color w:val="0000FF"/>
            <w:sz w:val="24"/>
            <w:u w:val="single" w:color="0000FF"/>
          </w:rPr>
          <w:t>https://pubmed.ncbi.nlm.nih.gov/34416184/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402" w:hanging="356"/>
        <w:jc w:val="left"/>
        <w:rPr>
          <w:sz w:val="24"/>
        </w:rPr>
      </w:pPr>
      <w:r>
        <w:rPr>
          <w:sz w:val="24"/>
        </w:rPr>
        <w:t>Vaccine-induced immune thrombosis and thrombocytopenia syndrome after</w:t>
      </w:r>
      <w:r>
        <w:rPr>
          <w:spacing w:val="1"/>
          <w:sz w:val="24"/>
        </w:rPr>
        <w:t> </w:t>
      </w:r>
      <w:r>
        <w:rPr>
          <w:sz w:val="24"/>
        </w:rPr>
        <w:t>adenovirus-vectored</w:t>
      </w:r>
      <w:r>
        <w:rPr>
          <w:spacing w:val="-1"/>
          <w:sz w:val="24"/>
        </w:rPr>
        <w:t> </w:t>
      </w:r>
      <w:r>
        <w:rPr>
          <w:sz w:val="24"/>
        </w:rPr>
        <w:t>severe</w:t>
      </w:r>
      <w:r>
        <w:rPr>
          <w:spacing w:val="-2"/>
          <w:sz w:val="24"/>
        </w:rPr>
        <w:t> </w:t>
      </w:r>
      <w:r>
        <w:rPr>
          <w:sz w:val="24"/>
        </w:rPr>
        <w:t>acute</w:t>
      </w:r>
      <w:r>
        <w:rPr>
          <w:spacing w:val="-2"/>
          <w:sz w:val="24"/>
        </w:rPr>
        <w:t> </w:t>
      </w:r>
      <w:r>
        <w:rPr>
          <w:sz w:val="24"/>
        </w:rPr>
        <w:t>respiratory</w:t>
      </w:r>
      <w:r>
        <w:rPr>
          <w:spacing w:val="-5"/>
          <w:sz w:val="24"/>
        </w:rPr>
        <w:t> </w:t>
      </w:r>
      <w:r>
        <w:rPr>
          <w:sz w:val="24"/>
        </w:rPr>
        <w:t>syndrome</w:t>
      </w:r>
      <w:r>
        <w:rPr>
          <w:spacing w:val="-1"/>
          <w:sz w:val="24"/>
        </w:rPr>
        <w:t> </w:t>
      </w:r>
      <w:r>
        <w:rPr>
          <w:sz w:val="24"/>
        </w:rPr>
        <w:t>coronavirus 2</w:t>
      </w:r>
      <w:r>
        <w:rPr>
          <w:spacing w:val="-1"/>
          <w:sz w:val="24"/>
        </w:rPr>
        <w:t> </w:t>
      </w:r>
      <w:r>
        <w:rPr>
          <w:sz w:val="24"/>
        </w:rPr>
        <w:t>vaccination: 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BodyText"/>
        <w:spacing w:before="69"/>
        <w:ind w:left="829" w:right="643" w:firstLine="0"/>
      </w:pPr>
      <w:r>
        <w:rPr/>
        <w:t>new hypothesis on mechanisms and implications for future vaccine development:</w:t>
      </w:r>
      <w:r>
        <w:rPr>
          <w:spacing w:val="-57"/>
        </w:rPr>
        <w:t> </w:t>
      </w:r>
      <w:hyperlink r:id="rId476">
        <w:r>
          <w:rPr>
            <w:color w:val="0000FF"/>
            <w:u w:val="single" w:color="0000FF"/>
          </w:rPr>
          <w:t>https://pubmed.ncbi.nlm.nih.gov/34664303/</w:t>
        </w:r>
        <w:r>
          <w:rPr/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1072" w:hanging="356"/>
        <w:jc w:val="left"/>
        <w:rPr>
          <w:sz w:val="24"/>
        </w:rPr>
      </w:pPr>
      <w:r>
        <w:rPr>
          <w:sz w:val="24"/>
        </w:rPr>
        <w:t>Thrombosis in peripheral artery disease and thrombotic thrombocytopenia</w:t>
      </w:r>
      <w:r>
        <w:rPr>
          <w:spacing w:val="-57"/>
          <w:sz w:val="24"/>
        </w:rPr>
        <w:t> </w:t>
      </w:r>
      <w:r>
        <w:rPr>
          <w:sz w:val="24"/>
        </w:rPr>
        <w:t>following adenoviral COVID-19 vaccination:</w:t>
      </w:r>
      <w:r>
        <w:rPr>
          <w:color w:val="0000FF"/>
          <w:spacing w:val="1"/>
          <w:sz w:val="24"/>
        </w:rPr>
        <w:t> </w:t>
      </w:r>
      <w:hyperlink r:id="rId477">
        <w:r>
          <w:rPr>
            <w:color w:val="0000FF"/>
            <w:sz w:val="24"/>
            <w:u w:val="single" w:color="0000FF"/>
          </w:rPr>
          <w:t>https://pubmed.ncbi.nlm.nih.gov/34649281/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55" w:hanging="356"/>
        <w:jc w:val="left"/>
        <w:rPr>
          <w:sz w:val="24"/>
        </w:rPr>
      </w:pPr>
      <w:r>
        <w:rPr>
          <w:sz w:val="24"/>
        </w:rPr>
        <w:t>Newly</w:t>
      </w:r>
      <w:r>
        <w:rPr>
          <w:spacing w:val="-6"/>
          <w:sz w:val="24"/>
        </w:rPr>
        <w:t> </w:t>
      </w:r>
      <w:r>
        <w:rPr>
          <w:sz w:val="24"/>
        </w:rPr>
        <w:t>diagnosed</w:t>
      </w:r>
      <w:r>
        <w:rPr>
          <w:spacing w:val="-3"/>
          <w:sz w:val="24"/>
        </w:rPr>
        <w:t> </w:t>
      </w:r>
      <w:r>
        <w:rPr>
          <w:sz w:val="24"/>
        </w:rPr>
        <w:t>immune</w:t>
      </w:r>
      <w:r>
        <w:rPr>
          <w:spacing w:val="-1"/>
          <w:sz w:val="24"/>
        </w:rPr>
        <w:t> </w:t>
      </w:r>
      <w:r>
        <w:rPr>
          <w:sz w:val="24"/>
        </w:rPr>
        <w:t>thrombocytopenia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pregnant</w:t>
      </w:r>
      <w:r>
        <w:rPr>
          <w:spacing w:val="-1"/>
          <w:sz w:val="24"/>
        </w:rPr>
        <w:t> </w:t>
      </w:r>
      <w:r>
        <w:rPr>
          <w:sz w:val="24"/>
        </w:rPr>
        <w:t>patient</w:t>
      </w:r>
      <w:r>
        <w:rPr>
          <w:spacing w:val="-1"/>
          <w:sz w:val="24"/>
        </w:rPr>
        <w:t> </w:t>
      </w:r>
      <w:r>
        <w:rPr>
          <w:sz w:val="24"/>
        </w:rPr>
        <w:t>after coronavirus</w:t>
      </w:r>
      <w:r>
        <w:rPr>
          <w:spacing w:val="-57"/>
          <w:sz w:val="24"/>
        </w:rPr>
        <w:t> </w:t>
      </w:r>
      <w:r>
        <w:rPr>
          <w:sz w:val="24"/>
        </w:rPr>
        <w:t>disease</w:t>
      </w:r>
      <w:r>
        <w:rPr>
          <w:spacing w:val="-2"/>
          <w:sz w:val="24"/>
        </w:rPr>
        <w:t> </w:t>
      </w:r>
      <w:r>
        <w:rPr>
          <w:sz w:val="24"/>
        </w:rPr>
        <w:t>2019 vaccination:</w:t>
      </w:r>
      <w:r>
        <w:rPr>
          <w:color w:val="0000FF"/>
          <w:spacing w:val="1"/>
          <w:sz w:val="24"/>
        </w:rPr>
        <w:t> </w:t>
      </w:r>
      <w:hyperlink r:id="rId478">
        <w:r>
          <w:rPr>
            <w:color w:val="0000FF"/>
            <w:sz w:val="24"/>
            <w:u w:val="single" w:color="0000FF"/>
          </w:rPr>
          <w:t>https://pubmed.ncbi.nlm.nih.gov/34420249/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969" w:hanging="356"/>
        <w:jc w:val="left"/>
        <w:rPr>
          <w:sz w:val="24"/>
        </w:rPr>
      </w:pPr>
      <w:r>
        <w:rPr>
          <w:sz w:val="24"/>
        </w:rPr>
        <w:t>Cerebral venous sinus thrombosis and thrombotic events after vector-based</w:t>
      </w:r>
      <w:r>
        <w:rPr>
          <w:spacing w:val="-57"/>
          <w:sz w:val="24"/>
        </w:rPr>
        <w:t> </w:t>
      </w:r>
      <w:r>
        <w:rPr>
          <w:sz w:val="24"/>
        </w:rPr>
        <w:t>COVID-19 vaccines: systematic review and meta-analysis:</w:t>
      </w:r>
      <w:r>
        <w:rPr>
          <w:color w:val="0000FF"/>
          <w:spacing w:val="1"/>
          <w:sz w:val="24"/>
        </w:rPr>
        <w:t> </w:t>
      </w:r>
      <w:hyperlink r:id="rId479">
        <w:r>
          <w:rPr>
            <w:color w:val="0000FF"/>
            <w:sz w:val="24"/>
            <w:u w:val="single" w:color="0000FF"/>
          </w:rPr>
          <w:t>https://pubmed.ncbi.nlm.nih.gov/34610990/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26" w:hanging="356"/>
        <w:jc w:val="left"/>
        <w:rPr>
          <w:sz w:val="24"/>
        </w:rPr>
      </w:pPr>
      <w:r>
        <w:rPr>
          <w:sz w:val="24"/>
        </w:rPr>
        <w:t>Sweet’s syndrome after Oxford-AstraZeneca COVID-19 vaccine (AZD1222) in an</w:t>
      </w:r>
      <w:r>
        <w:rPr>
          <w:spacing w:val="-57"/>
          <w:sz w:val="24"/>
        </w:rPr>
        <w:t> </w:t>
      </w:r>
      <w:r>
        <w:rPr>
          <w:sz w:val="24"/>
        </w:rPr>
        <w:t>elderly</w:t>
      </w:r>
      <w:r>
        <w:rPr>
          <w:spacing w:val="-6"/>
          <w:sz w:val="24"/>
        </w:rPr>
        <w:t> </w:t>
      </w:r>
      <w:r>
        <w:rPr>
          <w:sz w:val="24"/>
        </w:rPr>
        <w:t>woman:</w:t>
      </w:r>
      <w:r>
        <w:rPr>
          <w:color w:val="0000FF"/>
          <w:sz w:val="24"/>
        </w:rPr>
        <w:t> </w:t>
      </w:r>
      <w:hyperlink r:id="rId480">
        <w:r>
          <w:rPr>
            <w:color w:val="0000FF"/>
            <w:sz w:val="24"/>
            <w:u w:val="single" w:color="0000FF"/>
          </w:rPr>
          <w:t>https://pubmed.ncbi.nlm.nih.gov/34590397/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050" w:hanging="360"/>
        <w:jc w:val="left"/>
        <w:rPr>
          <w:sz w:val="24"/>
        </w:rPr>
      </w:pPr>
      <w:r>
        <w:rPr>
          <w:sz w:val="24"/>
        </w:rPr>
        <w:t>Sudden sensorineural hearing loss after COVID-19 vaccination:</w:t>
      </w:r>
      <w:r>
        <w:rPr>
          <w:color w:val="0000FF"/>
          <w:spacing w:val="-57"/>
          <w:sz w:val="24"/>
        </w:rPr>
        <w:t> </w:t>
      </w:r>
      <w:hyperlink r:id="rId481">
        <w:r>
          <w:rPr>
            <w:color w:val="0000FF"/>
            <w:sz w:val="24"/>
            <w:u w:val="single" w:color="0000FF"/>
          </w:rPr>
          <w:t>https://pubmed.ncbi.nlm.nih.gov/34670143/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31" w:hanging="356"/>
        <w:jc w:val="left"/>
        <w:rPr>
          <w:sz w:val="24"/>
        </w:rPr>
      </w:pPr>
      <w:r>
        <w:rPr>
          <w:sz w:val="24"/>
        </w:rPr>
        <w:t>Prevalence of serious adverse events among health care professionals after</w:t>
      </w:r>
      <w:r>
        <w:rPr>
          <w:spacing w:val="1"/>
          <w:sz w:val="24"/>
        </w:rPr>
        <w:t> </w:t>
      </w:r>
      <w:r>
        <w:rPr>
          <w:sz w:val="24"/>
        </w:rPr>
        <w:t>receiving the first dose of ChAdOx1 nCoV-19 coronavirus vaccine (Covishield) in</w:t>
      </w:r>
      <w:r>
        <w:rPr>
          <w:spacing w:val="-57"/>
          <w:sz w:val="24"/>
        </w:rPr>
        <w:t> </w:t>
      </w:r>
      <w:r>
        <w:rPr>
          <w:sz w:val="24"/>
        </w:rPr>
        <w:t>Togo,</w:t>
      </w:r>
      <w:r>
        <w:rPr>
          <w:spacing w:val="-1"/>
          <w:sz w:val="24"/>
        </w:rPr>
        <w:t> </w:t>
      </w:r>
      <w:r>
        <w:rPr>
          <w:sz w:val="24"/>
        </w:rPr>
        <w:t>March 2021:</w:t>
      </w:r>
      <w:r>
        <w:rPr>
          <w:color w:val="0000FF"/>
          <w:spacing w:val="1"/>
          <w:sz w:val="24"/>
        </w:rPr>
        <w:t> </w:t>
      </w:r>
      <w:hyperlink r:id="rId482">
        <w:r>
          <w:rPr>
            <w:color w:val="0000FF"/>
            <w:sz w:val="24"/>
            <w:u w:val="single" w:color="0000FF"/>
          </w:rPr>
          <w:t>https://pubmed.ncbi.nlm.nih.gov/34819146/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961" w:hanging="356"/>
        <w:jc w:val="left"/>
        <w:rPr>
          <w:sz w:val="24"/>
        </w:rPr>
      </w:pPr>
      <w:r>
        <w:rPr>
          <w:sz w:val="24"/>
        </w:rPr>
        <w:t>Acute hemichorea-hemibalismus after COVID-19 (AZD1222) vaccination:</w:t>
      </w:r>
      <w:r>
        <w:rPr>
          <w:color w:val="0000FF"/>
          <w:spacing w:val="-57"/>
          <w:sz w:val="24"/>
        </w:rPr>
        <w:t> </w:t>
      </w:r>
      <w:hyperlink r:id="rId483">
        <w:r>
          <w:rPr>
            <w:color w:val="0000FF"/>
            <w:sz w:val="24"/>
            <w:u w:val="single" w:color="0000FF"/>
          </w:rPr>
          <w:t>https://pubmed.ncbi.nlm.nih.gov/34581453/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93" w:hanging="360"/>
        <w:jc w:val="left"/>
        <w:rPr>
          <w:sz w:val="24"/>
        </w:rPr>
      </w:pPr>
      <w:r>
        <w:rPr>
          <w:sz w:val="24"/>
        </w:rPr>
        <w:t>Recurrence of alopecia areata after covid-19 vaccination: a report of three cases in</w:t>
      </w:r>
      <w:r>
        <w:rPr>
          <w:spacing w:val="-57"/>
          <w:sz w:val="24"/>
        </w:rPr>
        <w:t> </w:t>
      </w:r>
      <w:r>
        <w:rPr>
          <w:sz w:val="24"/>
        </w:rPr>
        <w:t>Italy:</w:t>
      </w:r>
      <w:r>
        <w:rPr>
          <w:color w:val="0000FF"/>
          <w:spacing w:val="-1"/>
          <w:sz w:val="24"/>
        </w:rPr>
        <w:t> </w:t>
      </w:r>
      <w:hyperlink r:id="rId484">
        <w:r>
          <w:rPr>
            <w:color w:val="0000FF"/>
            <w:sz w:val="24"/>
            <w:u w:val="single" w:color="0000FF"/>
          </w:rPr>
          <w:t>https://pubmed.ncbi.nlm.nih.gov/34741583/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4" w:hanging="360"/>
        <w:jc w:val="left"/>
        <w:rPr>
          <w:sz w:val="24"/>
        </w:rPr>
      </w:pPr>
      <w:r>
        <w:rPr>
          <w:sz w:val="24"/>
        </w:rPr>
        <w:t>Shingles-like skin lesion after vaccination with AstraZeneca for COVID-19: a case</w:t>
      </w:r>
      <w:r>
        <w:rPr>
          <w:spacing w:val="-57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-1"/>
          <w:sz w:val="24"/>
        </w:rPr>
        <w:t> </w:t>
      </w:r>
      <w:hyperlink r:id="rId485">
        <w:r>
          <w:rPr>
            <w:color w:val="0000FF"/>
            <w:sz w:val="24"/>
            <w:u w:val="single" w:color="0000FF"/>
          </w:rPr>
          <w:t>https://pubmed.ncbi.nlm.nih.gov/34631069/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81" w:hanging="360"/>
        <w:jc w:val="left"/>
        <w:rPr>
          <w:sz w:val="24"/>
        </w:rPr>
      </w:pPr>
      <w:r>
        <w:rPr>
          <w:sz w:val="24"/>
        </w:rPr>
        <w:t>Thrombosis</w:t>
      </w:r>
      <w:r>
        <w:rPr>
          <w:spacing w:val="-3"/>
          <w:sz w:val="24"/>
        </w:rPr>
        <w:t> </w:t>
      </w:r>
      <w:r>
        <w:rPr>
          <w:sz w:val="24"/>
        </w:rPr>
        <w:t>after</w:t>
      </w:r>
      <w:r>
        <w:rPr>
          <w:spacing w:val="-4"/>
          <w:sz w:val="24"/>
        </w:rPr>
        <w:t> </w:t>
      </w:r>
      <w:r>
        <w:rPr>
          <w:sz w:val="24"/>
        </w:rPr>
        <w:t>COVID-19</w:t>
      </w:r>
      <w:r>
        <w:rPr>
          <w:spacing w:val="-3"/>
          <w:sz w:val="24"/>
        </w:rPr>
        <w:t> </w:t>
      </w:r>
      <w:r>
        <w:rPr>
          <w:sz w:val="24"/>
        </w:rPr>
        <w:t>vaccination:</w:t>
      </w:r>
      <w:r>
        <w:rPr>
          <w:spacing w:val="-2"/>
          <w:sz w:val="24"/>
        </w:rPr>
        <w:t> </w:t>
      </w:r>
      <w:r>
        <w:rPr>
          <w:sz w:val="24"/>
        </w:rPr>
        <w:t>possible</w:t>
      </w:r>
      <w:r>
        <w:rPr>
          <w:spacing w:val="-3"/>
          <w:sz w:val="24"/>
        </w:rPr>
        <w:t> </w:t>
      </w:r>
      <w:r>
        <w:rPr>
          <w:sz w:val="24"/>
        </w:rPr>
        <w:t>link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ACE</w:t>
      </w:r>
      <w:r>
        <w:rPr>
          <w:spacing w:val="-2"/>
          <w:sz w:val="24"/>
        </w:rPr>
        <w:t> </w:t>
      </w:r>
      <w:r>
        <w:rPr>
          <w:sz w:val="24"/>
        </w:rPr>
        <w:t>pathways:</w:t>
      </w:r>
      <w:r>
        <w:rPr>
          <w:color w:val="0000FF"/>
          <w:spacing w:val="-57"/>
          <w:sz w:val="24"/>
        </w:rPr>
        <w:t> </w:t>
      </w:r>
      <w:hyperlink r:id="rId486">
        <w:r>
          <w:rPr>
            <w:color w:val="0000FF"/>
            <w:sz w:val="24"/>
            <w:u w:val="single" w:color="0000FF"/>
          </w:rPr>
          <w:t>https://pubmed.ncbi.nlm.nih.gov/34479129/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56" w:hanging="360"/>
        <w:jc w:val="left"/>
        <w:rPr>
          <w:sz w:val="24"/>
        </w:rPr>
      </w:pPr>
      <w:r>
        <w:rPr>
          <w:sz w:val="24"/>
        </w:rPr>
        <w:t>Thrombocytopenia in an adolescent with sickle cell anemia after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412">
        <w:r>
          <w:rPr>
            <w:color w:val="0000FF"/>
            <w:sz w:val="24"/>
            <w:u w:val="single" w:color="0000FF"/>
          </w:rPr>
          <w:t>https://pubmed.ncbi.nlm.nih.gov/34331506/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17" w:hanging="360"/>
        <w:jc w:val="left"/>
        <w:rPr>
          <w:sz w:val="24"/>
        </w:rPr>
      </w:pPr>
      <w:r>
        <w:rPr>
          <w:sz w:val="24"/>
        </w:rPr>
        <w:t>Leukocytoclastic vasculitis as a cutaneous manifestation of ChAdOx1 corona virus</w:t>
      </w:r>
      <w:r>
        <w:rPr>
          <w:spacing w:val="-57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nCoV-19</w:t>
      </w:r>
      <w:r>
        <w:rPr>
          <w:spacing w:val="-1"/>
          <w:sz w:val="24"/>
        </w:rPr>
        <w:t> </w:t>
      </w:r>
      <w:r>
        <w:rPr>
          <w:sz w:val="24"/>
        </w:rPr>
        <w:t>(recombinant):</w:t>
      </w:r>
      <w:r>
        <w:rPr>
          <w:color w:val="0000FF"/>
          <w:sz w:val="24"/>
        </w:rPr>
        <w:t> </w:t>
      </w:r>
      <w:hyperlink r:id="rId487">
        <w:r>
          <w:rPr>
            <w:color w:val="0000FF"/>
            <w:sz w:val="24"/>
            <w:u w:val="single" w:color="0000FF"/>
          </w:rPr>
          <w:t>https://pubmed.ncbi.nlm.nih.gov/34546608/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31" w:hanging="360"/>
        <w:jc w:val="left"/>
        <w:rPr>
          <w:sz w:val="24"/>
        </w:rPr>
      </w:pPr>
      <w:r>
        <w:rPr>
          <w:sz w:val="24"/>
        </w:rPr>
        <w:t>Abdominal pain and bilateral adrenal hemorrhage from immune thrombotic</w:t>
      </w:r>
      <w:r>
        <w:rPr>
          <w:spacing w:val="-57"/>
          <w:sz w:val="24"/>
        </w:rPr>
        <w:t> </w:t>
      </w:r>
      <w:r>
        <w:rPr>
          <w:sz w:val="24"/>
        </w:rPr>
        <w:t>thrombocytopenia induced by COVID-19 vaccine:</w:t>
      </w:r>
      <w:r>
        <w:rPr>
          <w:color w:val="0000FF"/>
          <w:spacing w:val="1"/>
          <w:sz w:val="24"/>
        </w:rPr>
        <w:t> </w:t>
      </w:r>
      <w:hyperlink r:id="rId488">
        <w:r>
          <w:rPr>
            <w:color w:val="0000FF"/>
            <w:sz w:val="24"/>
            <w:u w:val="single" w:color="0000FF"/>
          </w:rPr>
          <w:t>https://pubmed.ncbi.nlm.nih.gov/34546343/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8" w:hanging="360"/>
        <w:jc w:val="left"/>
        <w:rPr>
          <w:sz w:val="24"/>
        </w:rPr>
      </w:pPr>
      <w:r>
        <w:rPr>
          <w:sz w:val="24"/>
        </w:rPr>
        <w:t>Longitudinally</w:t>
      </w:r>
      <w:r>
        <w:rPr>
          <w:spacing w:val="-5"/>
          <w:sz w:val="24"/>
        </w:rPr>
        <w:t> </w:t>
      </w:r>
      <w:r>
        <w:rPr>
          <w:sz w:val="24"/>
        </w:rPr>
        <w:t>extensive</w:t>
      </w:r>
      <w:r>
        <w:rPr>
          <w:spacing w:val="-2"/>
          <w:sz w:val="24"/>
        </w:rPr>
        <w:t> </w:t>
      </w:r>
      <w:r>
        <w:rPr>
          <w:sz w:val="24"/>
        </w:rPr>
        <w:t>cervical</w:t>
      </w:r>
      <w:r>
        <w:rPr>
          <w:spacing w:val="-2"/>
          <w:sz w:val="24"/>
        </w:rPr>
        <w:t> </w:t>
      </w:r>
      <w:r>
        <w:rPr>
          <w:sz w:val="24"/>
        </w:rPr>
        <w:t>myelitis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inactivated</w:t>
      </w:r>
      <w:r>
        <w:rPr>
          <w:spacing w:val="-1"/>
          <w:sz w:val="24"/>
        </w:rPr>
        <w:t> </w:t>
      </w:r>
      <w:r>
        <w:rPr>
          <w:sz w:val="24"/>
        </w:rPr>
        <w:t>virus</w:t>
      </w:r>
      <w:r>
        <w:rPr>
          <w:spacing w:val="-57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COVID-19 vaccine:</w:t>
      </w:r>
      <w:r>
        <w:rPr>
          <w:color w:val="0000FF"/>
          <w:sz w:val="24"/>
        </w:rPr>
        <w:t> </w:t>
      </w:r>
      <w:hyperlink r:id="rId489">
        <w:r>
          <w:rPr>
            <w:color w:val="0000FF"/>
            <w:sz w:val="24"/>
            <w:u w:val="single" w:color="0000FF"/>
          </w:rPr>
          <w:t>https://pubmed.ncbi.nlm.nih.gov/34849183/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08" w:hanging="360"/>
        <w:jc w:val="left"/>
        <w:rPr>
          <w:sz w:val="24"/>
        </w:rPr>
      </w:pPr>
      <w:r>
        <w:rPr>
          <w:sz w:val="24"/>
        </w:rPr>
        <w:t>Induction of cutaneous leukocytoclastic vasculitis after ChAdOx1 nCoV-19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490">
        <w:r>
          <w:rPr>
            <w:color w:val="0000FF"/>
            <w:sz w:val="24"/>
            <w:u w:val="single" w:color="0000FF"/>
          </w:rPr>
          <w:t>https://pubmed.ncbi.nlm.nih.gov/34853744/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41" w:hanging="360"/>
        <w:jc w:val="left"/>
        <w:rPr>
          <w:sz w:val="24"/>
        </w:rPr>
      </w:pPr>
      <w:r>
        <w:rPr>
          <w:sz w:val="24"/>
        </w:rPr>
        <w:t>A case of toxic epidermal necrolysis after vaccination with ChAdOx1 nCoV-19</w:t>
      </w:r>
      <w:r>
        <w:rPr>
          <w:spacing w:val="-57"/>
          <w:sz w:val="24"/>
        </w:rPr>
        <w:t> </w:t>
      </w:r>
      <w:r>
        <w:rPr>
          <w:sz w:val="24"/>
        </w:rPr>
        <w:t>(AZD1222):</w:t>
      </w:r>
      <w:r>
        <w:rPr>
          <w:color w:val="0000FF"/>
          <w:spacing w:val="-1"/>
          <w:sz w:val="24"/>
        </w:rPr>
        <w:t> </w:t>
      </w:r>
      <w:hyperlink r:id="rId491">
        <w:r>
          <w:rPr>
            <w:color w:val="0000FF"/>
            <w:sz w:val="24"/>
            <w:u w:val="single" w:color="0000FF"/>
          </w:rPr>
          <w:t>https://pubmed.ncbi.nlm.nih.gov/34751429/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708" w:hanging="360"/>
        <w:jc w:val="left"/>
        <w:rPr>
          <w:sz w:val="24"/>
        </w:rPr>
      </w:pPr>
      <w:r>
        <w:rPr>
          <w:sz w:val="24"/>
        </w:rPr>
        <w:t>Ocular adverse events following COVID-19 vaccination:</w:t>
      </w:r>
      <w:r>
        <w:rPr>
          <w:color w:val="0000FF"/>
          <w:spacing w:val="-57"/>
          <w:sz w:val="24"/>
        </w:rPr>
        <w:t> </w:t>
      </w:r>
      <w:hyperlink r:id="rId492">
        <w:r>
          <w:rPr>
            <w:color w:val="0000FF"/>
            <w:sz w:val="24"/>
            <w:u w:val="single" w:color="0000FF"/>
          </w:rPr>
          <w:t>https://pubmed.ncbi.nlm.nih.gov/34559576/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42" w:hanging="360"/>
        <w:jc w:val="left"/>
        <w:rPr>
          <w:sz w:val="24"/>
        </w:rPr>
      </w:pPr>
      <w:r>
        <w:rPr>
          <w:sz w:val="24"/>
        </w:rPr>
        <w:t>Depression after ChAdOx1-S / nCoV-19 vaccination:</w:t>
      </w:r>
      <w:r>
        <w:rPr>
          <w:color w:val="0000FF"/>
          <w:spacing w:val="-57"/>
          <w:sz w:val="24"/>
        </w:rPr>
        <w:t> </w:t>
      </w:r>
      <w:hyperlink r:id="rId493">
        <w:r>
          <w:rPr>
            <w:color w:val="0000FF"/>
            <w:sz w:val="24"/>
            <w:u w:val="single" w:color="0000FF"/>
          </w:rPr>
          <w:t>https://pubmed.ncbi.nlm.nih.gov/34608345/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6" w:hanging="360"/>
        <w:jc w:val="left"/>
        <w:rPr>
          <w:sz w:val="24"/>
        </w:rPr>
      </w:pPr>
      <w:r>
        <w:rPr>
          <w:sz w:val="24"/>
        </w:rPr>
        <w:t>Venous thromboembolism and mild thrombocytopenia after ChAdOx1 nCoV-19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405">
        <w:r>
          <w:rPr>
            <w:color w:val="0000FF"/>
            <w:sz w:val="24"/>
            <w:u w:val="single" w:color="0000FF"/>
          </w:rPr>
          <w:t>https://pubmed.ncbi.nlm.nih.gov/34384129/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88" w:hanging="360"/>
        <w:jc w:val="left"/>
        <w:rPr>
          <w:sz w:val="24"/>
        </w:rPr>
      </w:pPr>
      <w:r>
        <w:rPr>
          <w:sz w:val="24"/>
        </w:rPr>
        <w:t>Recurrent ANCA-associated vasculitis after Oxford AstraZeneca ChAdOx1-S</w:t>
      </w:r>
      <w:r>
        <w:rPr>
          <w:spacing w:val="-57"/>
          <w:sz w:val="24"/>
        </w:rPr>
        <w:t> </w:t>
      </w:r>
      <w:r>
        <w:rPr>
          <w:sz w:val="24"/>
        </w:rPr>
        <w:t>COVID-19 vaccination: a case series of two patients:</w:t>
      </w:r>
      <w:r>
        <w:rPr>
          <w:color w:val="0000FF"/>
          <w:spacing w:val="1"/>
          <w:sz w:val="24"/>
        </w:rPr>
        <w:t> </w:t>
      </w:r>
      <w:hyperlink r:id="rId494">
        <w:r>
          <w:rPr>
            <w:color w:val="0000FF"/>
            <w:sz w:val="24"/>
            <w:u w:val="single" w:color="0000FF"/>
          </w:rPr>
          <w:t>https://pubmed.ncbi.nlm.nih.gov/34755433/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31" w:hanging="360"/>
        <w:jc w:val="left"/>
        <w:rPr>
          <w:sz w:val="24"/>
        </w:rPr>
      </w:pPr>
      <w:r>
        <w:rPr>
          <w:sz w:val="24"/>
        </w:rPr>
        <w:t>Major artery thrombosis and vaccination against ChAdOx1 nCov-19:</w:t>
      </w:r>
      <w:r>
        <w:rPr>
          <w:color w:val="0000FF"/>
          <w:spacing w:val="-57"/>
          <w:sz w:val="24"/>
        </w:rPr>
        <w:t> </w:t>
      </w:r>
      <w:hyperlink r:id="rId495">
        <w:r>
          <w:rPr>
            <w:color w:val="0000FF"/>
            <w:sz w:val="24"/>
            <w:u w:val="single" w:color="0000FF"/>
          </w:rPr>
          <w:t>https://pubmed.ncbi.nlm.nih.gov/34839830/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293" w:hanging="360"/>
        <w:jc w:val="left"/>
        <w:rPr>
          <w:sz w:val="24"/>
        </w:rPr>
      </w:pPr>
      <w:r>
        <w:rPr>
          <w:sz w:val="24"/>
        </w:rPr>
        <w:t>Rare case of contralateral supraclavicular lymphadenopathy after vaccination with</w:t>
      </w:r>
      <w:r>
        <w:rPr>
          <w:spacing w:val="-57"/>
          <w:sz w:val="24"/>
        </w:rPr>
        <w:t> </w:t>
      </w:r>
      <w:r>
        <w:rPr>
          <w:sz w:val="24"/>
        </w:rPr>
        <w:t>COVID-19: computed tomography and ultrasound findings:</w:t>
      </w:r>
      <w:r>
        <w:rPr>
          <w:color w:val="0000FF"/>
          <w:spacing w:val="1"/>
          <w:sz w:val="24"/>
        </w:rPr>
        <w:t> </w:t>
      </w:r>
      <w:hyperlink r:id="rId496">
        <w:r>
          <w:rPr>
            <w:color w:val="0000FF"/>
            <w:sz w:val="24"/>
            <w:u w:val="single" w:color="0000FF"/>
          </w:rPr>
          <w:t>https://pubmed.ncbi.nlm.nih.gov/34667486/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78" w:hanging="360"/>
        <w:jc w:val="left"/>
        <w:rPr>
          <w:sz w:val="24"/>
        </w:rPr>
      </w:pPr>
      <w:r>
        <w:rPr>
          <w:sz w:val="24"/>
        </w:rPr>
        <w:t>Cutaneous lymphocytic vasculitis after administration of the second dose of</w:t>
      </w:r>
      <w:r>
        <w:rPr>
          <w:spacing w:val="1"/>
          <w:sz w:val="24"/>
        </w:rPr>
        <w:t> </w:t>
      </w:r>
      <w:r>
        <w:rPr>
          <w:sz w:val="24"/>
        </w:rPr>
        <w:t>AZD1222 (Oxford-AstraZeneca) Severe acute respiratory syndrome Coronavirus 2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chance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causality:</w:t>
      </w:r>
      <w:r>
        <w:rPr>
          <w:color w:val="0000FF"/>
          <w:spacing w:val="2"/>
          <w:sz w:val="24"/>
        </w:rPr>
        <w:t> </w:t>
      </w:r>
      <w:hyperlink r:id="rId497">
        <w:r>
          <w:rPr>
            <w:color w:val="0000FF"/>
            <w:sz w:val="24"/>
            <w:u w:val="single" w:color="0000FF"/>
          </w:rPr>
          <w:t>https://pubmed.ncbi.nlm.nih.gov/34726187/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11" w:hanging="360"/>
        <w:jc w:val="left"/>
        <w:rPr>
          <w:sz w:val="24"/>
        </w:rPr>
      </w:pPr>
      <w:r>
        <w:rPr>
          <w:sz w:val="24"/>
        </w:rPr>
        <w:t>Pancreas allograft rejection after ChAdOx1 nCoV-19 vaccine:</w:t>
      </w:r>
      <w:r>
        <w:rPr>
          <w:color w:val="0000FF"/>
          <w:spacing w:val="-57"/>
          <w:sz w:val="24"/>
        </w:rPr>
        <w:t> </w:t>
      </w:r>
      <w:hyperlink r:id="rId498">
        <w:r>
          <w:rPr>
            <w:color w:val="0000FF"/>
            <w:sz w:val="24"/>
            <w:u w:val="single" w:color="0000FF"/>
          </w:rPr>
          <w:t>https://pubmed.ncbi.nlm.nih.gov/34781027/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31" w:hanging="360"/>
        <w:jc w:val="left"/>
        <w:rPr>
          <w:sz w:val="24"/>
        </w:rPr>
      </w:pPr>
      <w:r>
        <w:rPr>
          <w:sz w:val="24"/>
        </w:rPr>
        <w:t>Understanding the risk of thrombosis with thrombocytopenia syndrome following</w:t>
      </w:r>
      <w:r>
        <w:rPr>
          <w:spacing w:val="-57"/>
          <w:sz w:val="24"/>
        </w:rPr>
        <w:t> </w:t>
      </w:r>
      <w:r>
        <w:rPr>
          <w:sz w:val="24"/>
        </w:rPr>
        <w:t>Ad26.COV2.S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499">
        <w:r>
          <w:rPr>
            <w:color w:val="0000FF"/>
            <w:sz w:val="24"/>
            <w:u w:val="single" w:color="0000FF"/>
          </w:rPr>
          <w:t>https://pubmed.ncbi.nlm.nih.gov/34595694/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0" w:hanging="360"/>
        <w:jc w:val="left"/>
        <w:rPr>
          <w:sz w:val="24"/>
        </w:rPr>
      </w:pPr>
      <w:r>
        <w:rPr>
          <w:sz w:val="24"/>
        </w:rPr>
        <w:t>Cutaneous adverse reactions of 35,229 doses of COVID-19 Sinovac and</w:t>
      </w:r>
      <w:r>
        <w:rPr>
          <w:spacing w:val="1"/>
          <w:sz w:val="24"/>
        </w:rPr>
        <w:t> </w:t>
      </w:r>
      <w:r>
        <w:rPr>
          <w:sz w:val="24"/>
        </w:rPr>
        <w:t>AstraZeneca vaccine COVID-19: a prospective cohort study in health care workers:</w:t>
      </w:r>
      <w:r>
        <w:rPr>
          <w:color w:val="0000FF"/>
          <w:spacing w:val="-57"/>
          <w:sz w:val="24"/>
        </w:rPr>
        <w:t> </w:t>
      </w:r>
      <w:hyperlink r:id="rId500">
        <w:r>
          <w:rPr>
            <w:color w:val="0000FF"/>
            <w:sz w:val="24"/>
            <w:u w:val="single" w:color="0000FF"/>
          </w:rPr>
          <w:t>https://pubmed.ncbi.nlm.nih.gov/34661934/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26" w:hanging="360"/>
        <w:jc w:val="left"/>
        <w:rPr>
          <w:sz w:val="24"/>
        </w:rPr>
      </w:pPr>
      <w:r>
        <w:rPr>
          <w:sz w:val="24"/>
        </w:rPr>
        <w:t>Comments on thrombosis after vaccination: spike protein leader sequence could be</w:t>
      </w:r>
      <w:r>
        <w:rPr>
          <w:spacing w:val="-57"/>
          <w:sz w:val="24"/>
        </w:rPr>
        <w:t> </w:t>
      </w:r>
      <w:r>
        <w:rPr>
          <w:sz w:val="24"/>
        </w:rPr>
        <w:t>responsible for thrombosis and antibody-mediated thrombocytopenia:</w:t>
      </w:r>
      <w:r>
        <w:rPr>
          <w:color w:val="0000FF"/>
          <w:spacing w:val="1"/>
          <w:sz w:val="24"/>
        </w:rPr>
        <w:t> </w:t>
      </w:r>
      <w:hyperlink r:id="rId501">
        <w:r>
          <w:rPr>
            <w:color w:val="0000FF"/>
            <w:sz w:val="24"/>
            <w:u w:val="single" w:color="0000FF"/>
          </w:rPr>
          <w:t>https://pubmed.ncbi.nlm.nih.gov/34788138/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736" w:hanging="356"/>
        <w:jc w:val="left"/>
        <w:rPr>
          <w:sz w:val="24"/>
        </w:rPr>
      </w:pPr>
      <w:r>
        <w:rPr>
          <w:sz w:val="24"/>
        </w:rPr>
        <w:t>Eosinophilic dermatosis after AstraZeneca COVID-19 vaccination:</w:t>
      </w:r>
      <w:r>
        <w:rPr>
          <w:color w:val="0000FF"/>
          <w:spacing w:val="-57"/>
          <w:sz w:val="24"/>
        </w:rPr>
        <w:t> </w:t>
      </w:r>
      <w:hyperlink r:id="rId502">
        <w:r>
          <w:rPr>
            <w:color w:val="0000FF"/>
            <w:sz w:val="24"/>
            <w:u w:val="single" w:color="0000FF"/>
          </w:rPr>
          <w:t>https://pubmed.ncbi.nlm.nih.gov/34753210/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70" w:hanging="356"/>
        <w:jc w:val="left"/>
        <w:rPr>
          <w:sz w:val="24"/>
        </w:rPr>
      </w:pPr>
      <w:r>
        <w:rPr>
          <w:sz w:val="24"/>
        </w:rPr>
        <w:t>Severe immune thrombocytopenia following COVID-19 vaccination: report of four</w:t>
      </w:r>
      <w:r>
        <w:rPr>
          <w:spacing w:val="-57"/>
          <w:sz w:val="24"/>
        </w:rPr>
        <w:t> </w:t>
      </w:r>
      <w:r>
        <w:rPr>
          <w:sz w:val="24"/>
        </w:rPr>
        <w:t>cases</w:t>
      </w:r>
      <w:r>
        <w:rPr>
          <w:spacing w:val="-1"/>
          <w:sz w:val="24"/>
        </w:rPr>
        <w:t> </w:t>
      </w:r>
      <w:r>
        <w:rPr>
          <w:sz w:val="24"/>
        </w:rPr>
        <w:t>and review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literature:</w:t>
      </w:r>
      <w:r>
        <w:rPr>
          <w:color w:val="0000FF"/>
          <w:spacing w:val="1"/>
          <w:sz w:val="24"/>
        </w:rPr>
        <w:t> </w:t>
      </w:r>
      <w:hyperlink r:id="rId503">
        <w:r>
          <w:rPr>
            <w:color w:val="0000FF"/>
            <w:sz w:val="24"/>
            <w:u w:val="single" w:color="0000FF"/>
          </w:rPr>
          <w:t>https://pubmed.ncbi.nlm.nih.gov/34653943/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49" w:hanging="360"/>
        <w:jc w:val="left"/>
        <w:rPr>
          <w:sz w:val="24"/>
        </w:rPr>
      </w:pPr>
      <w:r>
        <w:rPr>
          <w:sz w:val="24"/>
        </w:rPr>
        <w:t>Relapse of immune thrombocytopenia after COVID-19 vaccination:</w:t>
      </w:r>
      <w:r>
        <w:rPr>
          <w:color w:val="0000FF"/>
          <w:spacing w:val="-57"/>
          <w:sz w:val="24"/>
        </w:rPr>
        <w:t> </w:t>
      </w:r>
      <w:hyperlink r:id="rId504">
        <w:r>
          <w:rPr>
            <w:color w:val="0000FF"/>
            <w:sz w:val="24"/>
            <w:u w:val="single" w:color="0000FF"/>
          </w:rPr>
          <w:t>https://pubmed.ncbi.nlm.nih.gov/34591991/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29" w:hanging="360"/>
        <w:jc w:val="left"/>
        <w:rPr>
          <w:sz w:val="24"/>
        </w:rPr>
      </w:pPr>
      <w:r>
        <w:rPr>
          <w:sz w:val="24"/>
        </w:rPr>
        <w:t>Thrombosis in pre- and post-vaccination phase of COVID-19;</w:t>
      </w:r>
      <w:r>
        <w:rPr>
          <w:color w:val="0000FF"/>
          <w:spacing w:val="-57"/>
          <w:sz w:val="24"/>
        </w:rPr>
        <w:t> </w:t>
      </w:r>
      <w:hyperlink r:id="rId505">
        <w:r>
          <w:rPr>
            <w:color w:val="0000FF"/>
            <w:sz w:val="24"/>
            <w:u w:val="single" w:color="0000FF"/>
          </w:rPr>
          <w:t>https://pubmed.ncbi.nlm.nih.gov/34650382/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2" w:hanging="360"/>
        <w:jc w:val="left"/>
        <w:rPr>
          <w:sz w:val="24"/>
        </w:rPr>
      </w:pPr>
      <w:r>
        <w:rPr>
          <w:sz w:val="24"/>
        </w:rPr>
        <w:t>A look at the role of postmortem immunohistochemistry in understanding the</w:t>
      </w:r>
      <w:r>
        <w:rPr>
          <w:spacing w:val="1"/>
          <w:sz w:val="24"/>
        </w:rPr>
        <w:t> </w:t>
      </w:r>
      <w:r>
        <w:rPr>
          <w:sz w:val="24"/>
        </w:rPr>
        <w:t>inflammatory pathophysiology of COVID-19 disease and vaccine-related thrombotic</w:t>
      </w:r>
      <w:r>
        <w:rPr>
          <w:spacing w:val="-57"/>
          <w:sz w:val="24"/>
        </w:rPr>
        <w:t> </w:t>
      </w:r>
      <w:r>
        <w:rPr>
          <w:sz w:val="24"/>
        </w:rPr>
        <w:t>adverse</w:t>
      </w:r>
      <w:r>
        <w:rPr>
          <w:spacing w:val="-1"/>
          <w:sz w:val="24"/>
        </w:rPr>
        <w:t> </w:t>
      </w:r>
      <w:r>
        <w:rPr>
          <w:sz w:val="24"/>
        </w:rPr>
        <w:t>events: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narrative</w:t>
      </w:r>
      <w:r>
        <w:rPr>
          <w:spacing w:val="-2"/>
          <w:sz w:val="24"/>
        </w:rPr>
        <w:t> </w:t>
      </w:r>
      <w:r>
        <w:rPr>
          <w:sz w:val="24"/>
        </w:rPr>
        <w:t>review:</w:t>
      </w:r>
      <w:r>
        <w:rPr>
          <w:color w:val="0000FF"/>
          <w:spacing w:val="1"/>
          <w:sz w:val="24"/>
        </w:rPr>
        <w:t> </w:t>
      </w:r>
      <w:hyperlink r:id="rId506">
        <w:r>
          <w:rPr>
            <w:color w:val="0000FF"/>
            <w:sz w:val="24"/>
            <w:u w:val="single" w:color="0000FF"/>
          </w:rPr>
          <w:t>https://pubmed.ncbi.nlm.nih.gov/34769454/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89" w:hanging="360"/>
        <w:jc w:val="left"/>
        <w:rPr>
          <w:sz w:val="24"/>
        </w:rPr>
      </w:pPr>
      <w:r>
        <w:rPr>
          <w:sz w:val="24"/>
        </w:rPr>
        <w:t>COVID-19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hypercoagulability</w:t>
      </w:r>
      <w:r>
        <w:rPr>
          <w:spacing w:val="-8"/>
          <w:sz w:val="24"/>
        </w:rPr>
        <w:t> </w:t>
      </w:r>
      <w:r>
        <w:rPr>
          <w:sz w:val="24"/>
        </w:rPr>
        <w:t>disorders: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clinical</w:t>
      </w:r>
      <w:r>
        <w:rPr>
          <w:spacing w:val="-57"/>
          <w:sz w:val="24"/>
        </w:rPr>
        <w:t> </w:t>
      </w:r>
      <w:r>
        <w:rPr>
          <w:sz w:val="24"/>
        </w:rPr>
        <w:t>perspective:</w:t>
      </w:r>
      <w:r>
        <w:rPr>
          <w:color w:val="0000FF"/>
          <w:spacing w:val="-1"/>
          <w:sz w:val="24"/>
        </w:rPr>
        <w:t> </w:t>
      </w:r>
      <w:hyperlink r:id="rId507">
        <w:r>
          <w:rPr>
            <w:color w:val="0000FF"/>
            <w:sz w:val="24"/>
            <w:u w:val="single" w:color="0000FF"/>
          </w:rPr>
          <w:t>https://pubmed.ncbi.nlm.nih.gov/34786893/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88" w:hanging="360"/>
        <w:jc w:val="left"/>
        <w:rPr>
          <w:sz w:val="24"/>
        </w:rPr>
      </w:pPr>
      <w:r>
        <w:rPr>
          <w:sz w:val="24"/>
        </w:rPr>
        <w:t>Vaccine-associated thrombocytopenia and thrombosis: venous endotheliopathy</w:t>
      </w:r>
      <w:r>
        <w:rPr>
          <w:spacing w:val="-57"/>
          <w:sz w:val="24"/>
        </w:rPr>
        <w:t> </w:t>
      </w:r>
      <w:r>
        <w:rPr>
          <w:sz w:val="24"/>
        </w:rPr>
        <w:t>leading to combined venous micro-macrothrombosis:</w:t>
      </w:r>
      <w:r>
        <w:rPr>
          <w:color w:val="0000FF"/>
          <w:spacing w:val="1"/>
          <w:sz w:val="24"/>
        </w:rPr>
        <w:t> </w:t>
      </w:r>
      <w:hyperlink r:id="rId508">
        <w:r>
          <w:rPr>
            <w:color w:val="0000FF"/>
            <w:sz w:val="24"/>
            <w:u w:val="single" w:color="0000FF"/>
          </w:rPr>
          <w:t>https://pubmed.ncbi.nlm.nih.gov/34833382/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5" w:hanging="360"/>
        <w:jc w:val="left"/>
        <w:rPr>
          <w:sz w:val="24"/>
        </w:rPr>
      </w:pPr>
      <w:r>
        <w:rPr>
          <w:sz w:val="24"/>
        </w:rPr>
        <w:t>Thrombosis and thrombocytopenia syndrome causing isolated symptomatic carotid</w:t>
      </w:r>
      <w:r>
        <w:rPr>
          <w:spacing w:val="-57"/>
          <w:sz w:val="24"/>
        </w:rPr>
        <w:t> </w:t>
      </w:r>
      <w:r>
        <w:rPr>
          <w:sz w:val="24"/>
        </w:rPr>
        <w:t>occlusion after COVID-19 Ad26.COV2.S vaccine (Janssen):</w:t>
      </w:r>
      <w:r>
        <w:rPr>
          <w:color w:val="0000FF"/>
          <w:spacing w:val="1"/>
          <w:sz w:val="24"/>
        </w:rPr>
        <w:t> </w:t>
      </w:r>
      <w:hyperlink r:id="rId509">
        <w:r>
          <w:rPr>
            <w:color w:val="0000FF"/>
            <w:sz w:val="24"/>
            <w:u w:val="single" w:color="0000FF"/>
          </w:rPr>
          <w:t>https://pubmed.ncbi.nlm.nih.gov/34670287/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62" w:hanging="360"/>
        <w:jc w:val="left"/>
        <w:rPr>
          <w:sz w:val="24"/>
        </w:rPr>
      </w:pPr>
      <w:r>
        <w:rPr>
          <w:sz w:val="24"/>
        </w:rPr>
        <w:t>An unusual presentation of acute deep vein thrombosis after Modern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z w:val="24"/>
        </w:rPr>
        <w:t> </w:t>
      </w:r>
      <w:hyperlink r:id="rId510">
        <w:r>
          <w:rPr>
            <w:color w:val="0000FF"/>
            <w:sz w:val="24"/>
            <w:u w:val="single" w:color="0000FF"/>
          </w:rPr>
          <w:t>https://pubmed.ncbi.nlm.nih.gov/34790811/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1110" w:right="0" w:hanging="636"/>
        <w:jc w:val="left"/>
        <w:rPr>
          <w:sz w:val="24"/>
        </w:rPr>
      </w:pPr>
      <w:r>
        <w:rPr>
          <w:sz w:val="24"/>
        </w:rPr>
        <w:t>Immediate</w:t>
      </w:r>
      <w:r>
        <w:rPr>
          <w:spacing w:val="-3"/>
          <w:sz w:val="24"/>
        </w:rPr>
        <w:t> </w:t>
      </w:r>
      <w:r>
        <w:rPr>
          <w:sz w:val="24"/>
        </w:rPr>
        <w:t>high-dose</w:t>
      </w:r>
      <w:r>
        <w:rPr>
          <w:spacing w:val="-2"/>
          <w:sz w:val="24"/>
        </w:rPr>
        <w:t> </w:t>
      </w:r>
      <w:r>
        <w:rPr>
          <w:sz w:val="24"/>
        </w:rPr>
        <w:t>intravenous</w:t>
      </w:r>
      <w:r>
        <w:rPr>
          <w:spacing w:val="-1"/>
          <w:sz w:val="24"/>
        </w:rPr>
        <w:t> </w:t>
      </w:r>
      <w:r>
        <w:rPr>
          <w:sz w:val="24"/>
        </w:rPr>
        <w:t>immunoglobulins</w:t>
      </w:r>
      <w:r>
        <w:rPr>
          <w:spacing w:val="-1"/>
          <w:sz w:val="24"/>
        </w:rPr>
        <w:t> </w:t>
      </w:r>
      <w:r>
        <w:rPr>
          <w:sz w:val="24"/>
        </w:rPr>
        <w:t>followed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direct</w:t>
      </w:r>
    </w:p>
    <w:p>
      <w:pPr>
        <w:pStyle w:val="BodyText"/>
        <w:ind w:left="829" w:right="160" w:firstLine="0"/>
      </w:pPr>
      <w:r>
        <w:rPr/>
        <w:t>thrombin-inhibitor treatment is crucial for survival in Sars-Covid-19-adenoviral vector</w:t>
      </w:r>
      <w:r>
        <w:rPr>
          <w:spacing w:val="-57"/>
        </w:rPr>
        <w:t> </w:t>
      </w:r>
      <w:r>
        <w:rPr/>
        <w:t>vaccine-induced immune thrombotic thrombocytopenia VITT with cerebral sinus</w:t>
      </w:r>
      <w:r>
        <w:rPr>
          <w:spacing w:val="1"/>
        </w:rPr>
        <w:t> </w:t>
      </w:r>
      <w:r>
        <w:rPr/>
        <w:t>venous</w:t>
      </w:r>
      <w:r>
        <w:rPr>
          <w:spacing w:val="-1"/>
        </w:rPr>
        <w:t> </w:t>
      </w:r>
      <w:r>
        <w:rPr/>
        <w:t>and portal vein</w:t>
      </w:r>
      <w:r>
        <w:rPr>
          <w:spacing w:val="-1"/>
        </w:rPr>
        <w:t> </w:t>
      </w:r>
      <w:r>
        <w:rPr/>
        <w:t>thrombosis: </w:t>
      </w:r>
      <w:hyperlink r:id="rId511">
        <w:r>
          <w:rPr>
            <w:color w:val="0000FF"/>
            <w:u w:val="single" w:color="0000FF"/>
          </w:rPr>
          <w:t>https://pubmed.ncbi.nlm.nih.gov/34023956/</w:t>
        </w:r>
      </w:hyperlink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65" w:hanging="356"/>
        <w:jc w:val="left"/>
        <w:rPr>
          <w:sz w:val="24"/>
        </w:rPr>
      </w:pPr>
      <w:r>
        <w:rPr>
          <w:sz w:val="24"/>
        </w:rPr>
        <w:t>Thrombosis formation after COVID-19 vaccination immunologic aspects: review</w:t>
      </w:r>
      <w:r>
        <w:rPr>
          <w:spacing w:val="-57"/>
          <w:sz w:val="24"/>
        </w:rPr>
        <w:t> </w:t>
      </w:r>
      <w:r>
        <w:rPr>
          <w:sz w:val="24"/>
        </w:rPr>
        <w:t>article:</w:t>
      </w:r>
      <w:r>
        <w:rPr>
          <w:color w:val="0000FF"/>
          <w:spacing w:val="-1"/>
          <w:sz w:val="24"/>
        </w:rPr>
        <w:t> </w:t>
      </w:r>
      <w:hyperlink r:id="rId512">
        <w:r>
          <w:rPr>
            <w:color w:val="0000FF"/>
            <w:sz w:val="24"/>
            <w:u w:val="single" w:color="0000FF"/>
          </w:rPr>
          <w:t>https://pubmed.ncbi.nlm.nih.gov/34629931/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11" w:hanging="360"/>
        <w:jc w:val="left"/>
        <w:rPr>
          <w:sz w:val="24"/>
        </w:rPr>
      </w:pPr>
      <w:r>
        <w:rPr>
          <w:sz w:val="24"/>
        </w:rPr>
        <w:t>Imaging and hematologic findings in thrombosis and thrombocytopenia after</w:t>
      </w:r>
      <w:r>
        <w:rPr>
          <w:spacing w:val="-57"/>
          <w:sz w:val="24"/>
        </w:rPr>
        <w:t> </w:t>
      </w:r>
      <w:r>
        <w:rPr>
          <w:sz w:val="24"/>
        </w:rPr>
        <w:t>vaccination with ChAdOx1 nCoV-19 (AstraZeneca):</w:t>
      </w:r>
      <w:r>
        <w:rPr>
          <w:color w:val="0000FF"/>
          <w:spacing w:val="1"/>
          <w:sz w:val="24"/>
        </w:rPr>
        <w:t> </w:t>
      </w:r>
      <w:hyperlink r:id="rId391">
        <w:r>
          <w:rPr>
            <w:color w:val="0000FF"/>
            <w:sz w:val="24"/>
            <w:u w:val="single" w:color="0000FF"/>
          </w:rPr>
          <w:t>https://pubmed.ncbi.nlm.nih.gov/34402666/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83" w:hanging="360"/>
        <w:jc w:val="left"/>
        <w:rPr>
          <w:sz w:val="24"/>
        </w:rPr>
      </w:pPr>
      <w:r>
        <w:rPr>
          <w:sz w:val="24"/>
        </w:rPr>
        <w:t>Spectrum of neuroimaging findings in post-CoVID-19 vaccination: a case series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literature:</w:t>
      </w:r>
      <w:r>
        <w:rPr>
          <w:color w:val="0000FF"/>
          <w:spacing w:val="2"/>
          <w:sz w:val="24"/>
        </w:rPr>
        <w:t> </w:t>
      </w:r>
      <w:hyperlink r:id="rId513">
        <w:r>
          <w:rPr>
            <w:color w:val="0000FF"/>
            <w:sz w:val="24"/>
            <w:u w:val="single" w:color="0000FF"/>
          </w:rPr>
          <w:t>https://pubmed.ncbi.nlm.nih.gov/34842783/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12" w:hanging="360"/>
        <w:jc w:val="left"/>
        <w:rPr>
          <w:sz w:val="24"/>
        </w:rPr>
      </w:pPr>
      <w:r>
        <w:rPr>
          <w:sz w:val="24"/>
        </w:rPr>
        <w:t>Cerebral venous sinus thrombosis, pulmonary embolism, and thrombocytopenia</w:t>
      </w:r>
      <w:r>
        <w:rPr>
          <w:spacing w:val="-58"/>
          <w:sz w:val="24"/>
        </w:rPr>
        <w:t> </w:t>
      </w:r>
      <w:r>
        <w:rPr>
          <w:sz w:val="24"/>
        </w:rPr>
        <w:t>after COVID-19 vaccination in a Taiwanese man: a case report and review of the</w:t>
      </w:r>
      <w:r>
        <w:rPr>
          <w:spacing w:val="1"/>
          <w:sz w:val="24"/>
        </w:rPr>
        <w:t> </w:t>
      </w:r>
      <w:r>
        <w:rPr>
          <w:sz w:val="24"/>
        </w:rPr>
        <w:t>literature:</w:t>
      </w:r>
      <w:r>
        <w:rPr>
          <w:color w:val="0000FF"/>
          <w:spacing w:val="-1"/>
          <w:sz w:val="24"/>
        </w:rPr>
        <w:t> </w:t>
      </w:r>
      <w:hyperlink r:id="rId514">
        <w:r>
          <w:rPr>
            <w:color w:val="0000FF"/>
            <w:sz w:val="24"/>
            <w:u w:val="single" w:color="0000FF"/>
          </w:rPr>
          <w:t>https://pubmed.ncbi.nlm.nih.gov/34630307/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589" w:hanging="360"/>
        <w:jc w:val="left"/>
        <w:rPr>
          <w:sz w:val="24"/>
        </w:rPr>
      </w:pPr>
      <w:r>
        <w:rPr>
          <w:sz w:val="24"/>
        </w:rPr>
        <w:t>Fatal cerebral venous sinus thrombosis after COVID-19 vaccination:</w:t>
      </w:r>
      <w:r>
        <w:rPr>
          <w:color w:val="0000FF"/>
          <w:spacing w:val="-57"/>
          <w:sz w:val="24"/>
        </w:rPr>
        <w:t> </w:t>
      </w:r>
      <w:hyperlink r:id="rId382">
        <w:r>
          <w:rPr>
            <w:color w:val="0000FF"/>
            <w:sz w:val="24"/>
            <w:u w:val="single" w:color="0000FF"/>
          </w:rPr>
          <w:t>https://pubmed.ncbi.nlm.nih.gov/33983464/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472" w:hanging="360"/>
        <w:jc w:val="left"/>
        <w:rPr>
          <w:sz w:val="24"/>
        </w:rPr>
      </w:pPr>
      <w:r>
        <w:rPr>
          <w:sz w:val="24"/>
        </w:rPr>
        <w:t>Autoimmune roots of thrombotic events after COVID-19 vaccination:</w:t>
      </w:r>
      <w:r>
        <w:rPr>
          <w:color w:val="0000FF"/>
          <w:spacing w:val="-58"/>
          <w:sz w:val="24"/>
        </w:rPr>
        <w:t> </w:t>
      </w:r>
      <w:hyperlink r:id="rId392">
        <w:r>
          <w:rPr>
            <w:color w:val="0000FF"/>
            <w:sz w:val="24"/>
            <w:u w:val="single" w:color="0000FF"/>
          </w:rPr>
          <w:t>https://pubmed.ncbi.nlm.nih.gov/34508917/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3" w:hanging="360"/>
        <w:jc w:val="left"/>
        <w:rPr>
          <w:sz w:val="24"/>
        </w:rPr>
      </w:pPr>
      <w:r>
        <w:rPr>
          <w:sz w:val="24"/>
        </w:rPr>
        <w:t>New portal vein thrombosis in cirrhosis: is thrombophilia exacerbated by vaccine or</w:t>
      </w:r>
      <w:r>
        <w:rPr>
          <w:spacing w:val="-57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-3"/>
          <w:sz w:val="24"/>
        </w:rPr>
        <w:t> </w:t>
      </w:r>
      <w:hyperlink r:id="rId515">
        <w:r>
          <w:rPr>
            <w:color w:val="0000FF"/>
            <w:sz w:val="24"/>
            <w:u w:val="single" w:color="0000FF"/>
          </w:rPr>
          <w:t>https://www.jcehepatology.com/article/S0973-6883(21)00545-4/fulltext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26" w:hanging="360"/>
        <w:jc w:val="left"/>
        <w:rPr>
          <w:sz w:val="24"/>
        </w:rPr>
      </w:pPr>
      <w:r>
        <w:rPr>
          <w:sz w:val="24"/>
        </w:rPr>
        <w:t>Images of immune thrombotic thrombocytopenia induced by Oxford /</w:t>
      </w:r>
      <w:r>
        <w:rPr>
          <w:spacing w:val="1"/>
          <w:sz w:val="24"/>
        </w:rPr>
        <w:t> </w:t>
      </w:r>
      <w:r>
        <w:rPr>
          <w:sz w:val="24"/>
        </w:rPr>
        <w:t>AstraZeneca®</w:t>
      </w:r>
      <w:r>
        <w:rPr>
          <w:spacing w:val="-3"/>
          <w:sz w:val="24"/>
        </w:rPr>
        <w:t> </w:t>
      </w:r>
      <w:r>
        <w:rPr>
          <w:sz w:val="24"/>
        </w:rPr>
        <w:t>COVID-19</w:t>
      </w:r>
      <w:r>
        <w:rPr>
          <w:spacing w:val="-3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3"/>
          <w:sz w:val="24"/>
        </w:rPr>
        <w:t> </w:t>
      </w:r>
      <w:hyperlink r:id="rId516">
        <w:r>
          <w:rPr>
            <w:color w:val="0000FF"/>
            <w:sz w:val="24"/>
            <w:u w:val="single" w:color="0000FF"/>
          </w:rPr>
          <w:t>https://pubmed.ncbi.nlm.nih.gov/33962903/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39" w:hanging="360"/>
        <w:jc w:val="left"/>
        <w:rPr>
          <w:sz w:val="24"/>
        </w:rPr>
      </w:pPr>
      <w:r>
        <w:rPr>
          <w:sz w:val="24"/>
        </w:rPr>
        <w:t>Cerebral venous sinus thrombosis after vaccination with COVID-19 mRNA of</w:t>
      </w:r>
      <w:r>
        <w:rPr>
          <w:spacing w:val="-57"/>
          <w:sz w:val="24"/>
        </w:rPr>
        <w:t> </w:t>
      </w:r>
      <w:r>
        <w:rPr>
          <w:sz w:val="24"/>
        </w:rPr>
        <w:t>BNT162b2:</w:t>
      </w:r>
      <w:r>
        <w:rPr>
          <w:color w:val="0000FF"/>
          <w:spacing w:val="-1"/>
          <w:sz w:val="24"/>
        </w:rPr>
        <w:t> </w:t>
      </w:r>
      <w:hyperlink r:id="rId517">
        <w:r>
          <w:rPr>
            <w:color w:val="0000FF"/>
            <w:sz w:val="24"/>
            <w:u w:val="single" w:color="0000FF"/>
          </w:rPr>
          <w:t>https://pubmed.ncbi.nlm.nih.gov/34796065/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73" w:hanging="360"/>
        <w:jc w:val="left"/>
        <w:rPr>
          <w:sz w:val="24"/>
        </w:rPr>
      </w:pPr>
      <w:r>
        <w:rPr>
          <w:sz w:val="24"/>
        </w:rPr>
        <w:t>Increased risk of urticaria/angioedema after BNT162b2 mRNA COVID-19</w:t>
      </w:r>
      <w:r>
        <w:rPr>
          <w:spacing w:val="-57"/>
          <w:sz w:val="24"/>
        </w:rPr>
        <w:t> </w:t>
      </w:r>
      <w:r>
        <w:rPr>
          <w:sz w:val="24"/>
        </w:rPr>
        <w:t>vaccination in health care workers taking ACE inhibitors:</w:t>
      </w:r>
      <w:r>
        <w:rPr>
          <w:color w:val="0000FF"/>
          <w:spacing w:val="1"/>
          <w:sz w:val="24"/>
        </w:rPr>
        <w:t> </w:t>
      </w:r>
      <w:hyperlink r:id="rId518">
        <w:r>
          <w:rPr>
            <w:color w:val="0000FF"/>
            <w:sz w:val="24"/>
            <w:u w:val="single" w:color="0000FF"/>
          </w:rPr>
          <w:t>https://pubmed.ncbi.nlm.nih.gov/34579248/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952" w:hanging="360"/>
        <w:jc w:val="left"/>
        <w:rPr>
          <w:sz w:val="24"/>
        </w:rPr>
      </w:pPr>
      <w:r>
        <w:rPr>
          <w:sz w:val="24"/>
        </w:rPr>
        <w:t>A case of unusual mild clinical presentation of COVID-19 vaccine-induced</w:t>
      </w:r>
      <w:r>
        <w:rPr>
          <w:spacing w:val="-57"/>
          <w:sz w:val="24"/>
        </w:rPr>
        <w:t> </w:t>
      </w:r>
      <w:r>
        <w:rPr>
          <w:sz w:val="24"/>
        </w:rPr>
        <w:t>immune thrombotic thrombocytopenia with splanchnic vein thrombosis:</w:t>
      </w:r>
      <w:r>
        <w:rPr>
          <w:color w:val="0000FF"/>
          <w:spacing w:val="1"/>
          <w:sz w:val="24"/>
        </w:rPr>
        <w:t> </w:t>
      </w:r>
      <w:hyperlink r:id="rId519">
        <w:r>
          <w:rPr>
            <w:color w:val="0000FF"/>
            <w:sz w:val="24"/>
            <w:u w:val="single" w:color="0000FF"/>
          </w:rPr>
          <w:t>https://pubmed.ncbi.nlm.nih.gov/34843991/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90" w:hanging="360"/>
        <w:jc w:val="left"/>
        <w:rPr>
          <w:sz w:val="24"/>
        </w:rPr>
      </w:pPr>
      <w:r>
        <w:rPr>
          <w:sz w:val="24"/>
        </w:rPr>
        <w:t>Cerebral venous sinus thrombosis following vaccination with Pfizer-BioNTech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(BNT162b2):</w:t>
      </w:r>
      <w:r>
        <w:rPr>
          <w:color w:val="0000FF"/>
          <w:sz w:val="24"/>
        </w:rPr>
        <w:t> </w:t>
      </w:r>
      <w:hyperlink r:id="rId520">
        <w:r>
          <w:rPr>
            <w:color w:val="0000FF"/>
            <w:sz w:val="24"/>
            <w:u w:val="single" w:color="0000FF"/>
          </w:rPr>
          <w:t>https://pubmed.ncbi.nlm.nih.gov/34595867/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23" w:hanging="360"/>
        <w:jc w:val="left"/>
        <w:rPr>
          <w:sz w:val="24"/>
        </w:rPr>
      </w:pPr>
      <w:r>
        <w:rPr>
          <w:sz w:val="24"/>
        </w:rPr>
        <w:t>A case of idiopathic thrombocytopenic purpura after a booster dose of COVID-19</w:t>
      </w:r>
      <w:r>
        <w:rPr>
          <w:spacing w:val="-57"/>
          <w:sz w:val="24"/>
        </w:rPr>
        <w:t> </w:t>
      </w:r>
      <w:r>
        <w:rPr>
          <w:sz w:val="24"/>
        </w:rPr>
        <w:t>BNT162b2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(Pfizer-Biontech):</w:t>
      </w:r>
      <w:r>
        <w:rPr>
          <w:color w:val="0000FF"/>
          <w:spacing w:val="-2"/>
          <w:sz w:val="24"/>
        </w:rPr>
        <w:t> </w:t>
      </w:r>
      <w:hyperlink r:id="rId521">
        <w:r>
          <w:rPr>
            <w:color w:val="0000FF"/>
            <w:sz w:val="24"/>
            <w:u w:val="single" w:color="0000FF"/>
          </w:rPr>
          <w:t>https://pubmed.ncbi.nlm.nih.gov/34820240/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12" w:hanging="360"/>
        <w:jc w:val="left"/>
        <w:rPr>
          <w:sz w:val="24"/>
        </w:rPr>
      </w:pPr>
      <w:r>
        <w:rPr>
          <w:sz w:val="24"/>
        </w:rPr>
        <w:t>Vaccine-induced immune thrombotic immune thrombocytopenia (VITT): targeting</w:t>
      </w:r>
      <w:r>
        <w:rPr>
          <w:spacing w:val="-57"/>
          <w:sz w:val="24"/>
        </w:rPr>
        <w:t> </w:t>
      </w:r>
      <w:r>
        <w:rPr>
          <w:sz w:val="24"/>
        </w:rPr>
        <w:t>pathologic mechanisms with Bruton’s tyrosine kinase inhibitors:</w:t>
      </w:r>
      <w:r>
        <w:rPr>
          <w:color w:val="0000FF"/>
          <w:spacing w:val="1"/>
          <w:sz w:val="24"/>
        </w:rPr>
        <w:t> </w:t>
      </w:r>
      <w:hyperlink r:id="rId522">
        <w:r>
          <w:rPr>
            <w:color w:val="0000FF"/>
            <w:sz w:val="24"/>
            <w:u w:val="single" w:color="0000FF"/>
          </w:rPr>
          <w:t>https://pubmed.ncbi.nlm.nih.gov/33851389/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34" w:hanging="360"/>
        <w:jc w:val="left"/>
        <w:rPr>
          <w:sz w:val="24"/>
        </w:rPr>
      </w:pPr>
      <w:r>
        <w:rPr>
          <w:sz w:val="24"/>
        </w:rPr>
        <w:t>Thrombotic thrombocytopenic purpura after vaccination with Ad26.COV2-S:</w:t>
      </w:r>
      <w:r>
        <w:rPr>
          <w:color w:val="0000FF"/>
          <w:spacing w:val="-57"/>
          <w:sz w:val="24"/>
        </w:rPr>
        <w:t> </w:t>
      </w:r>
      <w:hyperlink r:id="rId523">
        <w:r>
          <w:rPr>
            <w:color w:val="0000FF"/>
            <w:sz w:val="24"/>
            <w:u w:val="single" w:color="0000FF"/>
          </w:rPr>
          <w:t>https://pubmed.ncbi.nlm.nih.gov/33980419/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87" w:hanging="360"/>
        <w:jc w:val="left"/>
        <w:rPr>
          <w:sz w:val="24"/>
        </w:rPr>
      </w:pPr>
      <w:r>
        <w:rPr>
          <w:sz w:val="24"/>
        </w:rPr>
        <w:t>Thromboembolic events in younger females exposed to Pfizer-BioNTech or</w:t>
      </w:r>
      <w:r>
        <w:rPr>
          <w:spacing w:val="-57"/>
          <w:sz w:val="24"/>
        </w:rPr>
        <w:t> </w:t>
      </w:r>
      <w:r>
        <w:rPr>
          <w:sz w:val="24"/>
        </w:rPr>
        <w:t>Moderna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vaccines:</w:t>
      </w:r>
      <w:r>
        <w:rPr>
          <w:color w:val="0000FF"/>
          <w:sz w:val="24"/>
        </w:rPr>
        <w:t> </w:t>
      </w:r>
      <w:hyperlink r:id="rId524">
        <w:r>
          <w:rPr>
            <w:color w:val="0000FF"/>
            <w:sz w:val="24"/>
            <w:u w:val="single" w:color="0000FF"/>
          </w:rPr>
          <w:t>https://pubmed.ncbi.nlm.nih.gov/34264151/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44" w:hanging="360"/>
        <w:jc w:val="left"/>
        <w:rPr>
          <w:sz w:val="24"/>
        </w:rPr>
      </w:pPr>
      <w:r>
        <w:rPr>
          <w:sz w:val="24"/>
        </w:rPr>
        <w:t>Potential risk of thrombotic events after COVID-19 vaccination with Oxford-</w:t>
      </w:r>
      <w:r>
        <w:rPr>
          <w:spacing w:val="-57"/>
          <w:sz w:val="24"/>
        </w:rPr>
        <w:t> </w:t>
      </w:r>
      <w:r>
        <w:rPr>
          <w:sz w:val="24"/>
        </w:rPr>
        <w:t>AstraZeneca in women receiving estrogen:</w:t>
      </w:r>
      <w:r>
        <w:rPr>
          <w:color w:val="0000FF"/>
          <w:spacing w:val="1"/>
          <w:sz w:val="24"/>
        </w:rPr>
        <w:t> </w:t>
      </w:r>
      <w:hyperlink r:id="rId525">
        <w:r>
          <w:rPr>
            <w:color w:val="0000FF"/>
            <w:sz w:val="24"/>
            <w:u w:val="single" w:color="0000FF"/>
          </w:rPr>
          <w:t>https://pubmed.ncbi.nlm.nih.gov/34734086/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28" w:hanging="360"/>
        <w:jc w:val="left"/>
        <w:rPr>
          <w:sz w:val="24"/>
        </w:rPr>
      </w:pPr>
      <w:r>
        <w:rPr>
          <w:sz w:val="24"/>
        </w:rPr>
        <w:t>Thrombosis after adenovirus-vectored COVID-19 vaccination: a concern for</w:t>
      </w:r>
      <w:r>
        <w:rPr>
          <w:spacing w:val="-57"/>
          <w:sz w:val="24"/>
        </w:rPr>
        <w:t> </w:t>
      </w:r>
      <w:r>
        <w:rPr>
          <w:sz w:val="24"/>
        </w:rPr>
        <w:t>underlying</w:t>
      </w:r>
      <w:r>
        <w:rPr>
          <w:spacing w:val="-4"/>
          <w:sz w:val="24"/>
        </w:rPr>
        <w:t> </w:t>
      </w:r>
      <w:r>
        <w:rPr>
          <w:sz w:val="24"/>
        </w:rPr>
        <w:t>disease:</w:t>
      </w:r>
      <w:r>
        <w:rPr>
          <w:color w:val="0000FF"/>
          <w:spacing w:val="2"/>
          <w:sz w:val="24"/>
        </w:rPr>
        <w:t> </w:t>
      </w:r>
      <w:hyperlink r:id="rId526">
        <w:r>
          <w:rPr>
            <w:color w:val="0000FF"/>
            <w:sz w:val="24"/>
            <w:u w:val="single" w:color="0000FF"/>
          </w:rPr>
          <w:t>https://pubmed.ncbi.nlm.nih.gov/34755555/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921" w:hanging="356"/>
        <w:jc w:val="left"/>
        <w:rPr>
          <w:sz w:val="24"/>
        </w:rPr>
      </w:pPr>
      <w:r>
        <w:rPr>
          <w:sz w:val="24"/>
        </w:rPr>
        <w:t>Adenovirus interactions with platelets and coagulation and vaccine-induced</w:t>
      </w:r>
      <w:r>
        <w:rPr>
          <w:spacing w:val="-57"/>
          <w:sz w:val="24"/>
        </w:rPr>
        <w:t> </w:t>
      </w:r>
      <w:r>
        <w:rPr>
          <w:sz w:val="24"/>
        </w:rPr>
        <w:t>immune thrombotic thrombocytopenia syndrome:</w:t>
      </w:r>
      <w:r>
        <w:rPr>
          <w:color w:val="0000FF"/>
          <w:spacing w:val="1"/>
          <w:sz w:val="24"/>
        </w:rPr>
        <w:t> </w:t>
      </w:r>
      <w:hyperlink r:id="rId387">
        <w:r>
          <w:rPr>
            <w:color w:val="0000FF"/>
            <w:sz w:val="24"/>
            <w:u w:val="single" w:color="0000FF"/>
          </w:rPr>
          <w:t>https://pubmed.ncbi.nlm.nih.gov/34407607/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864" w:hanging="356"/>
        <w:jc w:val="left"/>
        <w:rPr>
          <w:sz w:val="24"/>
        </w:rPr>
      </w:pPr>
      <w:r>
        <w:rPr>
          <w:sz w:val="24"/>
        </w:rPr>
        <w:t>Thrombotic thrombocytopenic purpura: a new threat after COVID bnt162b2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527">
        <w:r>
          <w:rPr>
            <w:color w:val="0000FF"/>
            <w:sz w:val="24"/>
            <w:u w:val="single" w:color="0000FF"/>
          </w:rPr>
          <w:t>https://pubmed.ncbi.nlm.nih.gov/34264514/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95" w:hanging="360"/>
        <w:jc w:val="left"/>
        <w:rPr>
          <w:sz w:val="24"/>
        </w:rPr>
      </w:pPr>
      <w:r>
        <w:rPr>
          <w:sz w:val="24"/>
        </w:rPr>
        <w:t>Unusual site of deep vein thrombosis after vaccination against coronavirus mRNA-</w:t>
      </w:r>
      <w:r>
        <w:rPr>
          <w:spacing w:val="-57"/>
          <w:sz w:val="24"/>
        </w:rPr>
        <w:t> </w:t>
      </w:r>
      <w:r>
        <w:rPr>
          <w:sz w:val="24"/>
        </w:rPr>
        <w:t>2019</w:t>
      </w:r>
      <w:r>
        <w:rPr>
          <w:spacing w:val="-2"/>
          <w:sz w:val="24"/>
        </w:rPr>
        <w:t> </w:t>
      </w:r>
      <w:r>
        <w:rPr>
          <w:sz w:val="24"/>
        </w:rPr>
        <w:t>coronavirus</w:t>
      </w:r>
      <w:r>
        <w:rPr>
          <w:spacing w:val="-1"/>
          <w:sz w:val="24"/>
        </w:rPr>
        <w:t> </w:t>
      </w:r>
      <w:r>
        <w:rPr>
          <w:sz w:val="24"/>
        </w:rPr>
        <w:t>disease</w:t>
      </w:r>
      <w:r>
        <w:rPr>
          <w:spacing w:val="-1"/>
          <w:sz w:val="24"/>
        </w:rPr>
        <w:t> </w:t>
      </w:r>
      <w:r>
        <w:rPr>
          <w:sz w:val="24"/>
        </w:rPr>
        <w:t>(COVID-19):</w:t>
      </w:r>
      <w:r>
        <w:rPr>
          <w:color w:val="0000FF"/>
          <w:spacing w:val="-1"/>
          <w:sz w:val="24"/>
        </w:rPr>
        <w:t> </w:t>
      </w:r>
      <w:hyperlink r:id="rId528">
        <w:r>
          <w:rPr>
            <w:color w:val="0000FF"/>
            <w:sz w:val="24"/>
            <w:u w:val="single" w:color="0000FF"/>
          </w:rPr>
          <w:t>https://pubmed.ncbi.nlm.nih.gov/34840204/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88" w:hanging="360"/>
        <w:jc w:val="left"/>
        <w:rPr>
          <w:sz w:val="24"/>
        </w:rPr>
      </w:pPr>
      <w:r>
        <w:rPr>
          <w:sz w:val="24"/>
        </w:rPr>
        <w:t>Neurological side effects of SARS-CoV-2 vaccines:</w:t>
      </w:r>
      <w:r>
        <w:rPr>
          <w:color w:val="0000FF"/>
          <w:spacing w:val="-57"/>
          <w:sz w:val="24"/>
        </w:rPr>
        <w:t> </w:t>
      </w:r>
      <w:hyperlink r:id="rId529">
        <w:r>
          <w:rPr>
            <w:color w:val="0000FF"/>
            <w:sz w:val="24"/>
            <w:u w:val="single" w:color="0000FF"/>
          </w:rPr>
          <w:t>https://pubmed.ncbi.nlm.nih.gov/34750810/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6" w:hanging="360"/>
        <w:jc w:val="left"/>
        <w:rPr>
          <w:sz w:val="24"/>
        </w:rPr>
      </w:pPr>
      <w:r>
        <w:rPr>
          <w:sz w:val="24"/>
        </w:rPr>
        <w:t>Coagulopathies after SARS-CoV-2 vaccination may derive from a combined effect</w:t>
      </w:r>
      <w:r>
        <w:rPr>
          <w:spacing w:val="-57"/>
          <w:sz w:val="24"/>
        </w:rPr>
        <w:t> </w:t>
      </w:r>
      <w:r>
        <w:rPr>
          <w:sz w:val="24"/>
        </w:rPr>
        <w:t>of SARS-CoV-2 spike protein and adenovirus vector-activated signaling pathways:</w:t>
      </w:r>
      <w:r>
        <w:rPr>
          <w:color w:val="0000FF"/>
          <w:spacing w:val="1"/>
          <w:sz w:val="24"/>
        </w:rPr>
        <w:t> </w:t>
      </w:r>
      <w:hyperlink r:id="rId530">
        <w:r>
          <w:rPr>
            <w:color w:val="0000FF"/>
            <w:sz w:val="24"/>
            <w:u w:val="single" w:color="0000FF"/>
          </w:rPr>
          <w:t>https://pubmed.ncbi.nlm.nih.gov/34639132/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26" w:hanging="360"/>
        <w:jc w:val="left"/>
        <w:rPr>
          <w:sz w:val="24"/>
        </w:rPr>
      </w:pPr>
      <w:r>
        <w:rPr>
          <w:sz w:val="24"/>
        </w:rPr>
        <w:t>Isolated pulmonary embolism after COVID vaccination: 2 case reports and a</w:t>
      </w:r>
      <w:r>
        <w:rPr>
          <w:spacing w:val="-57"/>
          <w:sz w:val="24"/>
        </w:rPr>
        <w:t> </w:t>
      </w:r>
      <w:r>
        <w:rPr>
          <w:sz w:val="24"/>
        </w:rPr>
        <w:t>review of acute pulmonary embolism complications and follow-up:</w:t>
      </w:r>
      <w:r>
        <w:rPr>
          <w:color w:val="0000FF"/>
          <w:spacing w:val="1"/>
          <w:sz w:val="24"/>
        </w:rPr>
        <w:t> </w:t>
      </w:r>
      <w:hyperlink r:id="rId531">
        <w:r>
          <w:rPr>
            <w:color w:val="0000FF"/>
            <w:sz w:val="24"/>
            <w:u w:val="single" w:color="0000FF"/>
          </w:rPr>
          <w:t>https://pubmed.ncbi.nlm.nih.gov/34804412/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22" w:hanging="360"/>
        <w:jc w:val="left"/>
        <w:rPr>
          <w:sz w:val="24"/>
        </w:rPr>
      </w:pPr>
      <w:r>
        <w:rPr>
          <w:sz w:val="24"/>
        </w:rPr>
        <w:t>Central retinal vein occlusion after vaccination with SARS-CoV-2 mRNA: case</w:t>
      </w:r>
      <w:r>
        <w:rPr>
          <w:spacing w:val="-57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-1"/>
          <w:sz w:val="24"/>
        </w:rPr>
        <w:t> </w:t>
      </w:r>
      <w:hyperlink r:id="rId532">
        <w:r>
          <w:rPr>
            <w:color w:val="0000FF"/>
            <w:sz w:val="24"/>
            <w:u w:val="single" w:color="0000FF"/>
          </w:rPr>
          <w:t>https://pubmed.ncbi.nlm.nih.gov/34571653/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002" w:hanging="360"/>
        <w:jc w:val="left"/>
        <w:rPr>
          <w:sz w:val="24"/>
        </w:rPr>
      </w:pPr>
      <w:r>
        <w:rPr>
          <w:sz w:val="24"/>
        </w:rPr>
        <w:t>Complicated case report of long-term vaccine-induced thrombotic immune</w:t>
      </w:r>
      <w:r>
        <w:rPr>
          <w:spacing w:val="-57"/>
          <w:sz w:val="24"/>
        </w:rPr>
        <w:t> </w:t>
      </w:r>
      <w:r>
        <w:rPr>
          <w:sz w:val="24"/>
        </w:rPr>
        <w:t>thrombocytopenia</w:t>
      </w:r>
      <w:r>
        <w:rPr>
          <w:spacing w:val="-2"/>
          <w:sz w:val="24"/>
        </w:rPr>
        <w:t> </w:t>
      </w:r>
      <w:r>
        <w:rPr>
          <w:sz w:val="24"/>
        </w:rPr>
        <w:t>A:</w:t>
      </w:r>
      <w:r>
        <w:rPr>
          <w:color w:val="0000FF"/>
          <w:spacing w:val="1"/>
          <w:sz w:val="24"/>
        </w:rPr>
        <w:t> </w:t>
      </w:r>
      <w:hyperlink r:id="rId533">
        <w:r>
          <w:rPr>
            <w:color w:val="0000FF"/>
            <w:sz w:val="24"/>
            <w:u w:val="single" w:color="0000FF"/>
          </w:rPr>
          <w:t>https://pubmed.ncbi.nlm.nih.gov/34835275/</w:t>
        </w:r>
        <w:r>
          <w:rPr>
            <w:sz w:val="24"/>
          </w:rPr>
          <w:t>.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723" w:hanging="360"/>
        <w:jc w:val="left"/>
        <w:rPr>
          <w:sz w:val="24"/>
        </w:rPr>
      </w:pPr>
      <w:r>
        <w:rPr>
          <w:sz w:val="24"/>
        </w:rPr>
        <w:t>Deep venous thrombosis after vaccination with Ad26.COV2.S in adult males:</w:t>
      </w:r>
      <w:r>
        <w:rPr>
          <w:spacing w:val="-57"/>
          <w:sz w:val="24"/>
        </w:rPr>
        <w:t> </w:t>
      </w:r>
      <w:r>
        <w:rPr>
          <w:sz w:val="24"/>
        </w:rPr>
        <w:t>xhttps://pubmed.ncbi.nlm.nih.gov/34659839/.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97" w:hanging="360"/>
        <w:jc w:val="left"/>
        <w:rPr>
          <w:sz w:val="24"/>
        </w:rPr>
      </w:pPr>
      <w:r>
        <w:rPr>
          <w:sz w:val="24"/>
        </w:rPr>
        <w:t>Neurological autoimmune diseases after SARS-CoV-2 vaccination: a case series:</w:t>
      </w:r>
      <w:r>
        <w:rPr>
          <w:color w:val="0000FF"/>
          <w:spacing w:val="-57"/>
          <w:sz w:val="24"/>
        </w:rPr>
        <w:t> </w:t>
      </w:r>
      <w:hyperlink r:id="rId534">
        <w:r>
          <w:rPr>
            <w:color w:val="0000FF"/>
            <w:sz w:val="24"/>
            <w:u w:val="single" w:color="0000FF"/>
          </w:rPr>
          <w:t>https://pubmed.ncbi.nlm.nih.gov/34668274/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02" w:hanging="360"/>
        <w:jc w:val="left"/>
        <w:rPr>
          <w:sz w:val="24"/>
        </w:rPr>
      </w:pPr>
      <w:r>
        <w:rPr>
          <w:sz w:val="24"/>
        </w:rPr>
        <w:t>Severe autoimmune hemolytic autoimmune anemia after receiving SARS-CoV-2</w:t>
      </w:r>
      <w:r>
        <w:rPr>
          <w:spacing w:val="-57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535">
        <w:r>
          <w:rPr>
            <w:color w:val="0000FF"/>
            <w:sz w:val="24"/>
            <w:u w:val="single" w:color="0000FF"/>
          </w:rPr>
          <w:t>https://pubmed.ncbi.nlm.nih.gov/34549821/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01" w:hanging="360"/>
        <w:jc w:val="left"/>
        <w:rPr>
          <w:sz w:val="24"/>
        </w:rPr>
      </w:pPr>
      <w:r>
        <w:rPr>
          <w:sz w:val="24"/>
        </w:rPr>
        <w:t>Occurrence of COVID-19 variants among recipients of ChAdOx1 nCoV-19</w:t>
      </w:r>
      <w:r>
        <w:rPr>
          <w:spacing w:val="-57"/>
          <w:sz w:val="24"/>
        </w:rPr>
        <w:t> </w:t>
      </w:r>
      <w:r>
        <w:rPr>
          <w:sz w:val="24"/>
        </w:rPr>
        <w:t>vaccine (recombinant):</w:t>
      </w:r>
      <w:r>
        <w:rPr>
          <w:color w:val="0000FF"/>
          <w:sz w:val="24"/>
        </w:rPr>
        <w:t> </w:t>
      </w:r>
      <w:hyperlink r:id="rId536">
        <w:r>
          <w:rPr>
            <w:color w:val="0000FF"/>
            <w:sz w:val="24"/>
            <w:u w:val="single" w:color="0000FF"/>
          </w:rPr>
          <w:t>https://pubmed.ncbi.nlm.nih.gov/34528522/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24" w:hanging="360"/>
        <w:jc w:val="left"/>
        <w:rPr>
          <w:sz w:val="24"/>
        </w:rPr>
      </w:pPr>
      <w:r>
        <w:rPr>
          <w:sz w:val="24"/>
        </w:rPr>
        <w:t>Prevalence of thrombocytopenia, anti-platelet factor 4 antibodies, and elevated D-</w:t>
      </w:r>
      <w:r>
        <w:rPr>
          <w:spacing w:val="-57"/>
          <w:sz w:val="24"/>
        </w:rPr>
        <w:t> </w:t>
      </w:r>
      <w:r>
        <w:rPr>
          <w:sz w:val="24"/>
        </w:rPr>
        <w:t>dimer in Thais after vaccination with ChAdOx1 nCoV-19:</w:t>
      </w:r>
      <w:r>
        <w:rPr>
          <w:color w:val="0000FF"/>
          <w:spacing w:val="1"/>
          <w:sz w:val="24"/>
        </w:rPr>
        <w:t> </w:t>
      </w:r>
      <w:hyperlink r:id="rId537">
        <w:r>
          <w:rPr>
            <w:color w:val="0000FF"/>
            <w:sz w:val="24"/>
            <w:u w:val="single" w:color="0000FF"/>
          </w:rPr>
          <w:t>https://pubmed.ncbi.nlm.nih.gov/34568726/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2" w:hanging="360"/>
        <w:jc w:val="left"/>
        <w:rPr>
          <w:sz w:val="24"/>
        </w:rPr>
      </w:pPr>
      <w:r>
        <w:rPr>
          <w:sz w:val="24"/>
        </w:rPr>
        <w:t>Epidemiology of acute myocarditis/pericarditis in Hong Kong adolescents after co-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538">
        <w:r>
          <w:rPr>
            <w:color w:val="0000FF"/>
            <w:sz w:val="24"/>
            <w:u w:val="single" w:color="0000FF"/>
          </w:rPr>
          <w:t>https://academic.oup.com/cid/advance-article-</w:t>
        </w:r>
      </w:hyperlink>
      <w:r>
        <w:rPr>
          <w:color w:val="0000FF"/>
          <w:spacing w:val="1"/>
          <w:sz w:val="24"/>
        </w:rPr>
        <w:t> </w:t>
      </w:r>
      <w:hyperlink r:id="rId538">
        <w:r>
          <w:rPr>
            <w:color w:val="0000FF"/>
            <w:sz w:val="24"/>
            <w:u w:val="single" w:color="0000FF"/>
          </w:rPr>
          <w:t>abstract/doi/10.1093/cid/ciab989/644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5179.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781" w:hanging="360"/>
        <w:jc w:val="left"/>
        <w:rPr>
          <w:sz w:val="24"/>
        </w:rPr>
      </w:pPr>
      <w:r>
        <w:rPr>
          <w:sz w:val="24"/>
        </w:rPr>
        <w:t>Myocarditis after 2019 coronavirus disease mRNA vaccine: a case series and</w:t>
      </w:r>
      <w:r>
        <w:rPr>
          <w:spacing w:val="-57"/>
          <w:sz w:val="24"/>
        </w:rPr>
        <w:t> </w:t>
      </w:r>
      <w:r>
        <w:rPr>
          <w:sz w:val="24"/>
        </w:rPr>
        <w:t>determination of incidence rate:</w:t>
      </w:r>
      <w:r>
        <w:rPr>
          <w:color w:val="0000FF"/>
          <w:sz w:val="24"/>
        </w:rPr>
        <w:t> </w:t>
      </w:r>
      <w:hyperlink r:id="rId539">
        <w:r>
          <w:rPr>
            <w:color w:val="0000FF"/>
            <w:sz w:val="24"/>
            <w:u w:val="single" w:color="0000FF"/>
          </w:rPr>
          <w:t>https://academic.oup.com/cid/advance-</w:t>
        </w:r>
      </w:hyperlink>
      <w:r>
        <w:rPr>
          <w:color w:val="0000FF"/>
          <w:spacing w:val="1"/>
          <w:sz w:val="24"/>
        </w:rPr>
        <w:t> </w:t>
      </w:r>
      <w:hyperlink r:id="rId539">
        <w:r>
          <w:rPr>
            <w:color w:val="0000FF"/>
            <w:sz w:val="24"/>
            <w:u w:val="single" w:color="0000FF"/>
          </w:rPr>
          <w:t>article/doi/10.1093/cid/ciab926/6420408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04" w:hanging="360"/>
        <w:jc w:val="left"/>
        <w:rPr>
          <w:sz w:val="24"/>
        </w:rPr>
      </w:pPr>
      <w:r>
        <w:rPr>
          <w:sz w:val="24"/>
        </w:rPr>
        <w:t>Myocarditis and pericarditis after COVID-19 vaccination: inequalities in age and</w:t>
      </w:r>
      <w:r>
        <w:rPr>
          <w:spacing w:val="-57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types:</w:t>
      </w:r>
      <w:r>
        <w:rPr>
          <w:color w:val="0000FF"/>
          <w:spacing w:val="1"/>
          <w:sz w:val="24"/>
        </w:rPr>
        <w:t> </w:t>
      </w:r>
      <w:hyperlink r:id="rId540">
        <w:r>
          <w:rPr>
            <w:color w:val="0000FF"/>
            <w:sz w:val="24"/>
            <w:u w:val="single" w:color="0000FF"/>
          </w:rPr>
          <w:t>https://www.mdpi.com/2075-4426/11/11/1106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60" w:hanging="360"/>
        <w:jc w:val="left"/>
        <w:rPr>
          <w:sz w:val="24"/>
        </w:rPr>
      </w:pPr>
      <w:r>
        <w:rPr>
          <w:sz w:val="24"/>
        </w:rPr>
        <w:t>Epidemiology and clinical features of myocarditis/pericarditis before the</w:t>
      </w:r>
      <w:r>
        <w:rPr>
          <w:spacing w:val="1"/>
          <w:sz w:val="24"/>
        </w:rPr>
        <w:t> </w:t>
      </w:r>
      <w:r>
        <w:rPr>
          <w:sz w:val="24"/>
        </w:rPr>
        <w:t>introduction of COVID-19 mRNA vaccine in Korean children: a multicenter study:</w:t>
      </w:r>
      <w:r>
        <w:rPr>
          <w:color w:val="0000FF"/>
          <w:spacing w:val="-58"/>
          <w:sz w:val="24"/>
        </w:rPr>
        <w:t> </w:t>
      </w:r>
      <w:hyperlink r:id="rId541">
        <w:r>
          <w:rPr>
            <w:color w:val="0000FF"/>
            <w:sz w:val="24"/>
            <w:u w:val="single" w:color="0000FF"/>
          </w:rPr>
          <w:t>https://pubmed.ncbi.nlm.nih.gov/34402230/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1" w:hanging="360"/>
        <w:jc w:val="left"/>
        <w:rPr>
          <w:sz w:val="24"/>
        </w:rPr>
      </w:pPr>
      <w:r>
        <w:rPr>
          <w:sz w:val="24"/>
        </w:rPr>
        <w:t>Shedding light on post-vaccination myocarditis and pericarditis in COVID-19 and</w:t>
      </w:r>
      <w:r>
        <w:rPr>
          <w:spacing w:val="-57"/>
          <w:sz w:val="24"/>
        </w:rPr>
        <w:t> </w:t>
      </w:r>
      <w:r>
        <w:rPr>
          <w:sz w:val="24"/>
        </w:rPr>
        <w:t>non-COVID-19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2"/>
          <w:sz w:val="24"/>
        </w:rPr>
        <w:t> </w:t>
      </w:r>
      <w:r>
        <w:rPr>
          <w:sz w:val="24"/>
        </w:rPr>
        <w:t>recipients:</w:t>
      </w:r>
      <w:r>
        <w:rPr>
          <w:color w:val="0000FF"/>
          <w:spacing w:val="1"/>
          <w:sz w:val="24"/>
        </w:rPr>
        <w:t> </w:t>
      </w:r>
      <w:hyperlink r:id="rId542">
        <w:r>
          <w:rPr>
            <w:color w:val="0000FF"/>
            <w:sz w:val="24"/>
            <w:u w:val="single" w:color="0000FF"/>
          </w:rPr>
          <w:t>https://pubmed.ncbi.nlm.nih.gov/34696294/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5" w:hanging="360"/>
        <w:jc w:val="left"/>
        <w:rPr>
          <w:sz w:val="24"/>
        </w:rPr>
      </w:pPr>
      <w:r>
        <w:rPr>
          <w:sz w:val="24"/>
        </w:rPr>
        <w:t>Myocarditis Following mRNA COVID-19 Vaccine:</w:t>
      </w:r>
      <w:r>
        <w:rPr>
          <w:color w:val="0000FF"/>
          <w:sz w:val="24"/>
        </w:rPr>
        <w:t> </w:t>
      </w:r>
      <w:hyperlink r:id="rId543">
        <w:r>
          <w:rPr>
            <w:color w:val="0000FF"/>
            <w:sz w:val="24"/>
            <w:u w:val="single" w:color="0000FF"/>
          </w:rPr>
          <w:t>https://journals.lww.com/pec-</w:t>
        </w:r>
      </w:hyperlink>
      <w:r>
        <w:rPr>
          <w:color w:val="0000FF"/>
          <w:spacing w:val="-57"/>
          <w:sz w:val="24"/>
        </w:rPr>
        <w:t> </w:t>
      </w:r>
      <w:hyperlink r:id="rId543">
        <w:r>
          <w:rPr>
            <w:color w:val="0000FF"/>
            <w:sz w:val="24"/>
            <w:u w:val="single" w:color="0000FF"/>
          </w:rPr>
          <w:t>online/Abstract/2021/11000/Myocarditis_Following_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mRNA_COVID_19_Vaccine.9.aspx.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29" w:hanging="360"/>
        <w:jc w:val="left"/>
        <w:rPr>
          <w:sz w:val="24"/>
        </w:rPr>
      </w:pPr>
      <w:r>
        <w:rPr>
          <w:sz w:val="24"/>
        </w:rPr>
        <w:t>Myocarditis following BNT162b2 mRNA Covid-19 mRNA vaccine in Israel:</w:t>
      </w:r>
      <w:r>
        <w:rPr>
          <w:color w:val="0000FF"/>
          <w:spacing w:val="-57"/>
          <w:sz w:val="24"/>
        </w:rPr>
        <w:t> </w:t>
      </w:r>
      <w:hyperlink r:id="rId544">
        <w:r>
          <w:rPr>
            <w:color w:val="0000FF"/>
            <w:sz w:val="24"/>
            <w:u w:val="single" w:color="0000FF"/>
          </w:rPr>
          <w:t>https://pubmed.ncbi.nlm.nih.gov/34614328/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82" w:hanging="356"/>
        <w:jc w:val="left"/>
        <w:rPr>
          <w:sz w:val="24"/>
        </w:rPr>
      </w:pPr>
      <w:r>
        <w:rPr>
          <w:sz w:val="24"/>
        </w:rPr>
        <w:t>Myocarditis, pericarditis, and cardiomyopathy following COVID-19 vaccination:</w:t>
      </w:r>
      <w:r>
        <w:rPr>
          <w:color w:val="0000FF"/>
          <w:spacing w:val="-57"/>
          <w:sz w:val="24"/>
        </w:rPr>
        <w:t> </w:t>
      </w:r>
      <w:hyperlink r:id="rId545">
        <w:r>
          <w:rPr>
            <w:color w:val="0000FF"/>
            <w:sz w:val="24"/>
            <w:u w:val="single" w:color="0000FF"/>
          </w:rPr>
          <w:t>https://www.heartlungcirc.org/article/S1443-9506(21)01156-2/fulltext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31" w:hanging="356"/>
        <w:jc w:val="left"/>
        <w:rPr>
          <w:sz w:val="24"/>
        </w:rPr>
      </w:pPr>
      <w:r>
        <w:rPr>
          <w:sz w:val="24"/>
        </w:rPr>
        <w:t>Myocarditis and other cardiovascular complications of COVID-19 mRNA-based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vaccines:</w:t>
      </w:r>
      <w:r>
        <w:rPr>
          <w:color w:val="0000FF"/>
          <w:spacing w:val="1"/>
          <w:sz w:val="24"/>
        </w:rPr>
        <w:t> </w:t>
      </w:r>
      <w:hyperlink r:id="rId234">
        <w:r>
          <w:rPr>
            <w:color w:val="0000FF"/>
            <w:sz w:val="24"/>
            <w:u w:val="single" w:color="0000FF"/>
          </w:rPr>
          <w:t>https://pubmed.ncbi.nlm.nih.gov/34277198/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97" w:hanging="360"/>
        <w:jc w:val="left"/>
        <w:rPr>
          <w:sz w:val="24"/>
        </w:rPr>
      </w:pPr>
      <w:r>
        <w:rPr>
          <w:sz w:val="24"/>
        </w:rPr>
        <w:t>Possible Association Between COVID-19 Vaccine and Myocarditis: Clinical and</w:t>
      </w:r>
      <w:r>
        <w:rPr>
          <w:spacing w:val="-57"/>
          <w:sz w:val="24"/>
        </w:rPr>
        <w:t> </w:t>
      </w:r>
      <w:r>
        <w:rPr>
          <w:sz w:val="24"/>
        </w:rPr>
        <w:t>CMR Findings:</w:t>
      </w:r>
      <w:r>
        <w:rPr>
          <w:color w:val="0000FF"/>
          <w:spacing w:val="1"/>
          <w:sz w:val="24"/>
        </w:rPr>
        <w:t> </w:t>
      </w:r>
      <w:hyperlink r:id="rId546">
        <w:r>
          <w:rPr>
            <w:color w:val="0000FF"/>
            <w:sz w:val="24"/>
            <w:u w:val="single" w:color="0000FF"/>
          </w:rPr>
          <w:t>https://pubmed.ncbi.nlm.nih.gov/34246586/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35" w:hanging="360"/>
        <w:jc w:val="left"/>
        <w:rPr>
          <w:sz w:val="24"/>
        </w:rPr>
      </w:pPr>
      <w:r>
        <w:rPr>
          <w:sz w:val="24"/>
        </w:rPr>
        <w:t>Hypersensitivity Myocarditis and COVID-19 Vaccines:</w:t>
      </w:r>
      <w:r>
        <w:rPr>
          <w:color w:val="0000FF"/>
          <w:spacing w:val="-57"/>
          <w:sz w:val="24"/>
        </w:rPr>
        <w:t> </w:t>
      </w:r>
      <w:hyperlink r:id="rId547">
        <w:r>
          <w:rPr>
            <w:color w:val="0000FF"/>
            <w:sz w:val="24"/>
            <w:u w:val="single" w:color="0000FF"/>
          </w:rPr>
          <w:t>https://pubmed.ncbi.nlm.nih.gov/34856634/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75" w:hanging="360"/>
        <w:jc w:val="left"/>
        <w:rPr>
          <w:sz w:val="24"/>
        </w:rPr>
      </w:pPr>
      <w:r>
        <w:rPr>
          <w:sz w:val="24"/>
        </w:rPr>
        <w:t>Severe myocarditis associated with COVID-19 vaccine: zebra or unicorn?:</w:t>
      </w:r>
      <w:r>
        <w:rPr>
          <w:color w:val="0000FF"/>
          <w:spacing w:val="1"/>
          <w:sz w:val="24"/>
        </w:rPr>
        <w:t> </w:t>
      </w:r>
      <w:hyperlink r:id="rId548">
        <w:r>
          <w:rPr>
            <w:color w:val="0000FF"/>
            <w:sz w:val="24"/>
            <w:u w:val="single" w:color="0000FF"/>
          </w:rPr>
          <w:t>https://www.internationaljournalofcardiology.com/article/S0167-5273(21)01477-7/f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ulltext.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16" w:hanging="360"/>
        <w:jc w:val="left"/>
        <w:rPr>
          <w:sz w:val="24"/>
        </w:rPr>
      </w:pPr>
      <w:r>
        <w:rPr>
          <w:sz w:val="24"/>
        </w:rPr>
        <w:t>Acute myocardial infarction and myocarditis after COVID-19 vaccination:</w:t>
      </w:r>
      <w:r>
        <w:rPr>
          <w:color w:val="0000FF"/>
          <w:spacing w:val="-57"/>
          <w:sz w:val="24"/>
        </w:rPr>
        <w:t> </w:t>
      </w:r>
      <w:hyperlink r:id="rId549">
        <w:r>
          <w:rPr>
            <w:color w:val="0000FF"/>
            <w:sz w:val="24"/>
            <w:u w:val="single" w:color="0000FF"/>
          </w:rPr>
          <w:t>https://www.ncbi.nlm.nih.gov/labs/pmc/articles/PMC8522388/#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ffn_sectitle.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30" w:hanging="360"/>
        <w:jc w:val="left"/>
        <w:rPr>
          <w:sz w:val="24"/>
        </w:rPr>
      </w:pPr>
      <w:r>
        <w:rPr>
          <w:sz w:val="24"/>
        </w:rPr>
        <w:t>Myocarditis after Covid-19 vaccination in a large healthcare organization:</w:t>
      </w:r>
      <w:r>
        <w:rPr>
          <w:color w:val="0000FF"/>
          <w:spacing w:val="1"/>
          <w:sz w:val="24"/>
        </w:rPr>
        <w:t> </w:t>
      </w:r>
      <w:hyperlink r:id="rId550">
        <w:r>
          <w:rPr>
            <w:color w:val="0000FF"/>
            <w:sz w:val="24"/>
            <w:u w:val="single" w:color="0000FF"/>
          </w:rPr>
          <w:t>https://www.nejm.org/doi/10.1056/NEJMoa2110737?url_ver=Z39.88-2003&amp;rfr_id=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ori:rid:crossref.org&amp;rfr_dat=cr_pub%20%200pubmed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4" w:hanging="360"/>
        <w:jc w:val="left"/>
        <w:rPr>
          <w:sz w:val="24"/>
        </w:rPr>
      </w:pPr>
      <w:r>
        <w:rPr>
          <w:sz w:val="24"/>
        </w:rPr>
        <w:t>Association of myocarditis with COVID-19 messenger RNA BNT162b2 vaccine in</w:t>
      </w:r>
      <w:r>
        <w:rPr>
          <w:spacing w:val="-57"/>
          <w:sz w:val="24"/>
        </w:rPr>
        <w:t> </w:t>
      </w:r>
      <w:r>
        <w:rPr>
          <w:sz w:val="24"/>
        </w:rPr>
        <w:t>a case series of children:</w:t>
      </w:r>
      <w:r>
        <w:rPr>
          <w:color w:val="0000FF"/>
          <w:spacing w:val="1"/>
          <w:sz w:val="24"/>
        </w:rPr>
        <w:t> </w:t>
      </w:r>
      <w:hyperlink r:id="rId127">
        <w:r>
          <w:rPr>
            <w:color w:val="0000FF"/>
            <w:sz w:val="24"/>
            <w:u w:val="single" w:color="0000FF"/>
          </w:rPr>
          <w:t>https://jamanetwork.com/journals/jamacardiology/fullarticle/2783052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399" w:hanging="356"/>
        <w:jc w:val="left"/>
        <w:rPr>
          <w:sz w:val="24"/>
        </w:rPr>
      </w:pPr>
      <w:r>
        <w:rPr>
          <w:sz w:val="24"/>
        </w:rPr>
        <w:t>Clinical suspicion of myocarditis temporally related to COVID-19 vaccination in</w:t>
      </w:r>
      <w:r>
        <w:rPr>
          <w:spacing w:val="-57"/>
          <w:sz w:val="24"/>
        </w:rPr>
        <w:t> </w:t>
      </w:r>
      <w:r>
        <w:rPr>
          <w:sz w:val="24"/>
        </w:rPr>
        <w:t>adolescents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adults: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BodyText"/>
        <w:spacing w:before="69"/>
        <w:ind w:left="829" w:right="232" w:firstLine="0"/>
      </w:pPr>
      <w:hyperlink r:id="rId551">
        <w:r>
          <w:rPr>
            <w:color w:val="0000FF"/>
            <w:spacing w:val="-1"/>
            <w:u w:val="single" w:color="0000FF"/>
          </w:rPr>
          <w:t>https://www.ahajournals.org/doi/abs/10.1161/CIRCULATIONAHA.121.056583?url_</w:t>
        </w:r>
      </w:hyperlink>
      <w:r>
        <w:rPr>
          <w:color w:val="0000FF"/>
        </w:rPr>
        <w:t> </w:t>
      </w:r>
      <w:hyperlink r:id="rId551">
        <w:r>
          <w:rPr>
            <w:color w:val="0000FF"/>
            <w:u w:val="single" w:color="0000FF"/>
          </w:rPr>
          <w:t>ver=Z39.88-2003&amp;rfr_id=ori:rid:crossref.org&amp;rfr_dat=cr_pub%20%200pubmed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841" w:hanging="356"/>
        <w:jc w:val="left"/>
        <w:rPr>
          <w:sz w:val="24"/>
        </w:rPr>
      </w:pPr>
      <w:r>
        <w:rPr>
          <w:sz w:val="24"/>
        </w:rPr>
        <w:t>STEMI mimicry: focal myocarditis in an adolescent patient after COVID-19</w:t>
      </w:r>
      <w:r>
        <w:rPr>
          <w:spacing w:val="-57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vaccination:.</w:t>
      </w:r>
      <w:r>
        <w:rPr>
          <w:color w:val="0000FF"/>
          <w:spacing w:val="1"/>
          <w:sz w:val="24"/>
        </w:rPr>
        <w:t> </w:t>
      </w:r>
      <w:hyperlink r:id="rId552">
        <w:r>
          <w:rPr>
            <w:color w:val="0000FF"/>
            <w:sz w:val="24"/>
            <w:u w:val="single" w:color="0000FF"/>
          </w:rPr>
          <w:t>https://pubmed.ncbi.nlm.nih.gov/34756746/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04" w:hanging="356"/>
        <w:jc w:val="left"/>
        <w:rPr>
          <w:sz w:val="24"/>
        </w:rPr>
      </w:pPr>
      <w:r>
        <w:rPr>
          <w:sz w:val="24"/>
        </w:rPr>
        <w:t>Myocarditis and pericarditis in association with COVID-19 mRNA vaccination:</w:t>
      </w:r>
      <w:r>
        <w:rPr>
          <w:spacing w:val="-57"/>
          <w:sz w:val="24"/>
        </w:rPr>
        <w:t> </w:t>
      </w:r>
      <w:r>
        <w:rPr>
          <w:sz w:val="24"/>
        </w:rPr>
        <w:t>cases from a regional pharmacovigilance center:</w:t>
      </w:r>
      <w:r>
        <w:rPr>
          <w:color w:val="0000FF"/>
          <w:spacing w:val="1"/>
          <w:sz w:val="24"/>
        </w:rPr>
        <w:t> </w:t>
      </w:r>
      <w:hyperlink r:id="rId553">
        <w:r>
          <w:rPr>
            <w:color w:val="0000FF"/>
            <w:sz w:val="24"/>
            <w:u w:val="single" w:color="0000FF"/>
          </w:rPr>
          <w:t>https://www.ncbi.nlm.nih.gov/labs/pmc/articles/PMC8587334/#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ffn_sectitle.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89" w:hanging="360"/>
        <w:jc w:val="left"/>
        <w:rPr>
          <w:sz w:val="24"/>
        </w:rPr>
      </w:pPr>
      <w:r>
        <w:rPr>
          <w:sz w:val="24"/>
        </w:rPr>
        <w:t>Myocarditis after COVID-19 mRNA vaccines:</w:t>
      </w:r>
      <w:r>
        <w:rPr>
          <w:color w:val="0000FF"/>
          <w:spacing w:val="-57"/>
          <w:sz w:val="24"/>
        </w:rPr>
        <w:t> </w:t>
      </w:r>
      <w:hyperlink r:id="rId554">
        <w:r>
          <w:rPr>
            <w:color w:val="0000FF"/>
            <w:sz w:val="24"/>
            <w:u w:val="single" w:color="0000FF"/>
          </w:rPr>
          <w:t>https://pubmed.ncbi.nlm.nih.gov/34546329/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03" w:hanging="360"/>
        <w:jc w:val="left"/>
        <w:rPr>
          <w:sz w:val="24"/>
        </w:rPr>
      </w:pPr>
      <w:r>
        <w:rPr>
          <w:sz w:val="24"/>
        </w:rPr>
        <w:t>Patients with acute myocarditis after COVID-19 mRNA vaccination:.</w:t>
      </w:r>
      <w:r>
        <w:rPr>
          <w:color w:val="0000FF"/>
          <w:spacing w:val="-57"/>
          <w:sz w:val="24"/>
        </w:rPr>
        <w:t> </w:t>
      </w:r>
      <w:hyperlink r:id="rId131">
        <w:r>
          <w:rPr>
            <w:color w:val="0000FF"/>
            <w:sz w:val="24"/>
            <w:u w:val="single" w:color="0000FF"/>
          </w:rPr>
          <w:t>https://jamanetwork.com/journals/jamacardiology/fullarticle/2781602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1" w:hanging="360"/>
        <w:jc w:val="left"/>
        <w:rPr>
          <w:sz w:val="24"/>
        </w:rPr>
      </w:pPr>
      <w:r>
        <w:rPr>
          <w:sz w:val="24"/>
        </w:rPr>
        <w:t>Myocarditis after COVID-19 vaccination: a case series:</w:t>
      </w:r>
      <w:r>
        <w:rPr>
          <w:color w:val="0000FF"/>
          <w:spacing w:val="1"/>
          <w:sz w:val="24"/>
        </w:rPr>
        <w:t> </w:t>
      </w:r>
      <w:hyperlink r:id="rId555">
        <w:r>
          <w:rPr>
            <w:color w:val="0000FF"/>
            <w:sz w:val="24"/>
            <w:u w:val="single" w:color="0000FF"/>
          </w:rPr>
          <w:t>https://www.sciencedirect.com/science/article/pii/S0264410X21011725?via%3Dihub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30" w:hanging="360"/>
        <w:jc w:val="left"/>
        <w:rPr>
          <w:sz w:val="24"/>
        </w:rPr>
      </w:pPr>
      <w:r>
        <w:rPr>
          <w:sz w:val="24"/>
        </w:rPr>
        <w:t>Myocarditis associated with COVID-19 vaccination in adolescents:</w:t>
      </w:r>
      <w:r>
        <w:rPr>
          <w:color w:val="0000FF"/>
          <w:spacing w:val="1"/>
          <w:sz w:val="24"/>
        </w:rPr>
        <w:t> </w:t>
      </w:r>
      <w:hyperlink r:id="rId556">
        <w:r>
          <w:rPr>
            <w:color w:val="0000FF"/>
            <w:sz w:val="24"/>
            <w:u w:val="single" w:color="0000FF"/>
          </w:rPr>
          <w:t>https://publications.aap.org/pediatrics/article/148/5/e2021053427/181357/COVID-1</w:t>
        </w:r>
      </w:hyperlink>
      <w:r>
        <w:rPr>
          <w:color w:val="0000FF"/>
          <w:sz w:val="24"/>
        </w:rPr>
        <w:t> </w:t>
      </w:r>
      <w:r>
        <w:rPr>
          <w:sz w:val="24"/>
        </w:rPr>
        <w:t>9-</w:t>
      </w:r>
      <w:r>
        <w:rPr>
          <w:spacing w:val="-57"/>
          <w:sz w:val="24"/>
        </w:rPr>
        <w:t> </w:t>
      </w:r>
      <w:r>
        <w:rPr>
          <w:sz w:val="24"/>
        </w:rPr>
        <w:t>Vaccination-Associated-Myocarditis-in.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6" w:hanging="360"/>
        <w:jc w:val="left"/>
        <w:rPr>
          <w:sz w:val="24"/>
        </w:rPr>
      </w:pPr>
      <w:r>
        <w:rPr>
          <w:sz w:val="24"/>
        </w:rPr>
        <w:t>Myocarditis findings on cardiac magnetic resonance imaging after vaccination with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adolescents:.</w:t>
      </w:r>
      <w:r>
        <w:rPr>
          <w:color w:val="0000FF"/>
          <w:sz w:val="24"/>
        </w:rPr>
        <w:t> </w:t>
      </w:r>
      <w:hyperlink r:id="rId557">
        <w:r>
          <w:rPr>
            <w:color w:val="0000FF"/>
            <w:sz w:val="24"/>
            <w:u w:val="single" w:color="0000FF"/>
          </w:rPr>
          <w:t>https://pubmed.ncbi.nlm.nih.gov/34704459/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50" w:hanging="360"/>
        <w:jc w:val="left"/>
        <w:rPr>
          <w:sz w:val="24"/>
        </w:rPr>
      </w:pPr>
      <w:r>
        <w:rPr>
          <w:sz w:val="24"/>
        </w:rPr>
        <w:t>myocarditis after COVID-19 vaccination: magnetic resonance imaging study:</w:t>
      </w:r>
      <w:r>
        <w:rPr>
          <w:color w:val="0000FF"/>
          <w:spacing w:val="1"/>
          <w:sz w:val="24"/>
        </w:rPr>
        <w:t> </w:t>
      </w:r>
      <w:hyperlink r:id="rId558">
        <w:r>
          <w:rPr>
            <w:color w:val="0000FF"/>
            <w:sz w:val="24"/>
            <w:u w:val="single" w:color="0000FF"/>
          </w:rPr>
          <w:t>https://academic.oup.com/ehjcimaging/advance-article/doi/10.1093/ehjci/jeab230/6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421640.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1" w:hanging="360"/>
        <w:jc w:val="left"/>
        <w:rPr>
          <w:sz w:val="24"/>
        </w:rPr>
      </w:pPr>
      <w:r>
        <w:rPr>
          <w:sz w:val="24"/>
        </w:rPr>
        <w:t>Acute myocarditis after administration of the second dose of BNT162b2 COVID-</w:t>
      </w:r>
      <w:r>
        <w:rPr>
          <w:spacing w:val="-57"/>
          <w:sz w:val="24"/>
        </w:rPr>
        <w:t> </w:t>
      </w:r>
      <w:r>
        <w:rPr>
          <w:sz w:val="24"/>
        </w:rPr>
        <w:t>19 vaccine:</w:t>
      </w:r>
      <w:r>
        <w:rPr>
          <w:color w:val="0000FF"/>
          <w:spacing w:val="1"/>
          <w:sz w:val="24"/>
        </w:rPr>
        <w:t> </w:t>
      </w:r>
      <w:hyperlink r:id="rId559">
        <w:r>
          <w:rPr>
            <w:color w:val="0000FF"/>
            <w:sz w:val="24"/>
            <w:u w:val="single" w:color="0000FF"/>
          </w:rPr>
          <w:t>https://www.ncbi.nlm.nih.gov/labs/pmc/articles/PMC8599115/#ffn_sectitle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4" w:hanging="360"/>
        <w:jc w:val="left"/>
        <w:rPr>
          <w:sz w:val="24"/>
        </w:rPr>
      </w:pPr>
      <w:r>
        <w:rPr>
          <w:sz w:val="24"/>
        </w:rPr>
        <w:t>Myocarditis after COVID-19 vaccination:</w:t>
      </w:r>
      <w:r>
        <w:rPr>
          <w:color w:val="0000FF"/>
          <w:spacing w:val="1"/>
          <w:sz w:val="24"/>
        </w:rPr>
        <w:t> </w:t>
      </w:r>
      <w:hyperlink r:id="rId560">
        <w:r>
          <w:rPr>
            <w:color w:val="0000FF"/>
            <w:sz w:val="24"/>
            <w:u w:val="single" w:color="0000FF"/>
          </w:rPr>
          <w:t>https://www.sciencedirect.com/science/article/pii/S2352906721001603?via%3Dihub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8" w:hanging="360"/>
        <w:jc w:val="left"/>
        <w:rPr>
          <w:sz w:val="24"/>
        </w:rPr>
      </w:pPr>
      <w:r>
        <w:rPr>
          <w:sz w:val="24"/>
        </w:rPr>
        <w:t>Case report: probable myocarditis after Covid-19 mRNA vaccine in a patient with</w:t>
      </w:r>
      <w:r>
        <w:rPr>
          <w:spacing w:val="-57"/>
          <w:sz w:val="24"/>
        </w:rPr>
        <w:t> </w:t>
      </w:r>
      <w:r>
        <w:rPr>
          <w:sz w:val="24"/>
        </w:rPr>
        <w:t>arrhythmogenic left ventricular cardiomyopathy:</w:t>
      </w:r>
      <w:r>
        <w:rPr>
          <w:color w:val="0000FF"/>
          <w:spacing w:val="1"/>
          <w:sz w:val="24"/>
        </w:rPr>
        <w:t> </w:t>
      </w:r>
      <w:hyperlink r:id="rId561">
        <w:r>
          <w:rPr>
            <w:color w:val="0000FF"/>
            <w:sz w:val="24"/>
            <w:u w:val="single" w:color="0000FF"/>
          </w:rPr>
          <w:t>https://pubmed.ncbi.nlm.nih.gov/34712717/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240" w:lineRule="auto" w:before="0" w:after="0"/>
        <w:ind w:left="836" w:right="340" w:hanging="360"/>
        <w:jc w:val="both"/>
        <w:rPr>
          <w:sz w:val="24"/>
        </w:rPr>
      </w:pPr>
      <w:r>
        <w:rPr>
          <w:sz w:val="24"/>
        </w:rPr>
        <w:t>Acute myocarditis after administration of BNT162b2 vaccine against COVID-19:</w:t>
      </w:r>
      <w:r>
        <w:rPr>
          <w:color w:val="0000FF"/>
          <w:spacing w:val="-57"/>
          <w:sz w:val="24"/>
        </w:rPr>
        <w:t> </w:t>
      </w:r>
      <w:hyperlink r:id="rId562">
        <w:r>
          <w:rPr>
            <w:color w:val="0000FF"/>
            <w:sz w:val="24"/>
            <w:u w:val="single" w:color="0000FF"/>
          </w:rPr>
          <w:t>https://www.revespcardiol.org/en-linkresolver-acute-myocarditis-after-administratio</w:t>
        </w:r>
      </w:hyperlink>
      <w:r>
        <w:rPr>
          <w:color w:val="0000FF"/>
          <w:spacing w:val="-58"/>
          <w:sz w:val="24"/>
        </w:rPr>
        <w:t> </w:t>
      </w:r>
      <w:r>
        <w:rPr>
          <w:sz w:val="24"/>
        </w:rPr>
        <w:t>n-bnt162b2-S188558572100133X.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51" w:hanging="360"/>
        <w:jc w:val="left"/>
        <w:rPr>
          <w:sz w:val="24"/>
        </w:rPr>
      </w:pPr>
      <w:r>
        <w:rPr>
          <w:sz w:val="24"/>
        </w:rPr>
        <w:t>Myocarditis associated with COVID-19 mRNA vaccination:.</w:t>
      </w:r>
      <w:r>
        <w:rPr>
          <w:color w:val="0000FF"/>
          <w:spacing w:val="1"/>
          <w:sz w:val="24"/>
        </w:rPr>
        <w:t> </w:t>
      </w:r>
      <w:hyperlink r:id="rId563">
        <w:r>
          <w:rPr>
            <w:color w:val="0000FF"/>
            <w:sz w:val="24"/>
            <w:u w:val="single" w:color="0000FF"/>
          </w:rPr>
          <w:t>https://pubs.rsna.org/doi/10.1148/radiol.2021211430?url_ver=Z39.88-2003&amp;rfr_id=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ori:rid:crossref.org&amp;rfr_dat=cr_pub%20%200pubmed.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4" w:hanging="360"/>
        <w:jc w:val="left"/>
        <w:rPr>
          <w:sz w:val="24"/>
        </w:rPr>
      </w:pPr>
      <w:r>
        <w:rPr>
          <w:sz w:val="24"/>
        </w:rPr>
        <w:t>Acute</w:t>
      </w:r>
      <w:r>
        <w:rPr>
          <w:spacing w:val="-1"/>
          <w:sz w:val="24"/>
        </w:rPr>
        <w:t> </w:t>
      </w:r>
      <w:r>
        <w:rPr>
          <w:sz w:val="24"/>
        </w:rPr>
        <w:t>myocarditis after COVID-19 vaccination: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1"/>
          <w:sz w:val="24"/>
        </w:rPr>
        <w:t> </w:t>
      </w:r>
      <w:hyperlink r:id="rId564">
        <w:r>
          <w:rPr>
            <w:color w:val="0000FF"/>
            <w:sz w:val="24"/>
            <w:u w:val="single" w:color="0000FF"/>
          </w:rPr>
          <w:t>https://www.sciencedirect.com/science/article/pii/S0248866321007098?via%3Dihu</w:t>
        </w:r>
        <w:r>
          <w:rPr>
            <w:color w:val="0000FF"/>
            <w:spacing w:val="-7"/>
            <w:sz w:val="24"/>
          </w:rPr>
          <w:t> </w:t>
        </w:r>
      </w:hyperlink>
      <w:r>
        <w:rPr>
          <w:sz w:val="24"/>
        </w:rPr>
        <w:t>b.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709" w:hanging="360"/>
        <w:jc w:val="left"/>
        <w:rPr>
          <w:sz w:val="24"/>
        </w:rPr>
      </w:pPr>
      <w:r>
        <w:rPr>
          <w:sz w:val="24"/>
        </w:rPr>
        <w:t>Acute myopericarditis after COVID-19 vaccination in adolescents:.</w:t>
      </w:r>
      <w:r>
        <w:rPr>
          <w:color w:val="0000FF"/>
          <w:spacing w:val="-57"/>
          <w:sz w:val="24"/>
        </w:rPr>
        <w:t> </w:t>
      </w:r>
      <w:hyperlink r:id="rId565">
        <w:r>
          <w:rPr>
            <w:color w:val="0000FF"/>
            <w:sz w:val="24"/>
            <w:u w:val="single" w:color="0000FF"/>
          </w:rPr>
          <w:t>https://pubmed.ncbi.nlm.nih.gov/34589238/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72" w:hanging="360"/>
        <w:jc w:val="left"/>
        <w:rPr>
          <w:sz w:val="24"/>
        </w:rPr>
      </w:pPr>
      <w:r>
        <w:rPr>
          <w:sz w:val="24"/>
        </w:rPr>
        <w:t>Perimyocarditis in adolescents after Pfizer-BioNTech COVID-19 vaccination:</w:t>
      </w:r>
      <w:r>
        <w:rPr>
          <w:color w:val="0000FF"/>
          <w:spacing w:val="-57"/>
          <w:sz w:val="24"/>
        </w:rPr>
        <w:t> </w:t>
      </w:r>
      <w:hyperlink r:id="rId566">
        <w:r>
          <w:rPr>
            <w:color w:val="0000FF"/>
            <w:sz w:val="24"/>
            <w:u w:val="single" w:color="0000FF"/>
          </w:rPr>
          <w:t>https://academic.oup.com/jpids/article/10/10/962/6329543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84" w:hanging="360"/>
        <w:jc w:val="left"/>
        <w:rPr>
          <w:sz w:val="24"/>
        </w:rPr>
      </w:pPr>
      <w:r>
        <w:rPr>
          <w:sz w:val="24"/>
        </w:rPr>
        <w:t>Acute myocarditis associated with anti-COVID-19 vaccination:</w:t>
      </w:r>
      <w:r>
        <w:rPr>
          <w:color w:val="0000FF"/>
          <w:spacing w:val="-57"/>
          <w:sz w:val="24"/>
        </w:rPr>
        <w:t> </w:t>
      </w:r>
      <w:r>
        <w:rPr>
          <w:color w:val="0000FF"/>
          <w:sz w:val="24"/>
          <w:u w:val="single" w:color="0000FF"/>
        </w:rPr>
        <w:t>https://ecevr.org/DOIx.php?id=10.7774/cevr.2021.10.2.196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87" w:hanging="360"/>
        <w:jc w:val="left"/>
        <w:rPr>
          <w:sz w:val="24"/>
        </w:rPr>
      </w:pPr>
      <w:r>
        <w:rPr>
          <w:sz w:val="24"/>
        </w:rPr>
        <w:t>Myocarditis associated with COVID-19 vaccination: echocardiographic, cardiac</w:t>
      </w:r>
      <w:r>
        <w:rPr>
          <w:spacing w:val="-58"/>
          <w:sz w:val="24"/>
        </w:rPr>
        <w:t> </w:t>
      </w:r>
      <w:r>
        <w:rPr>
          <w:sz w:val="24"/>
        </w:rPr>
        <w:t>CT,</w:t>
      </w:r>
      <w:r>
        <w:rPr>
          <w:spacing w:val="-1"/>
          <w:sz w:val="24"/>
        </w:rPr>
        <w:t> </w:t>
      </w:r>
      <w:r>
        <w:rPr>
          <w:sz w:val="24"/>
        </w:rPr>
        <w:t>and MRI</w:t>
      </w:r>
      <w:r>
        <w:rPr>
          <w:spacing w:val="-6"/>
          <w:sz w:val="24"/>
        </w:rPr>
        <w:t> </w:t>
      </w:r>
      <w:r>
        <w:rPr>
          <w:sz w:val="24"/>
        </w:rPr>
        <w:t>findings:.</w:t>
      </w:r>
      <w:r>
        <w:rPr>
          <w:color w:val="0000FF"/>
          <w:spacing w:val="2"/>
          <w:sz w:val="24"/>
        </w:rPr>
        <w:t> </w:t>
      </w:r>
      <w:hyperlink r:id="rId567">
        <w:r>
          <w:rPr>
            <w:color w:val="0000FF"/>
            <w:sz w:val="24"/>
            <w:u w:val="single" w:color="0000FF"/>
          </w:rPr>
          <w:t>https://pubmed.ncbi.nlm.nih.gov/34428917/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4" w:hanging="360"/>
        <w:jc w:val="left"/>
        <w:rPr>
          <w:sz w:val="24"/>
        </w:rPr>
      </w:pPr>
      <w:r>
        <w:rPr>
          <w:sz w:val="24"/>
        </w:rPr>
        <w:t>Acute symptomatic myocarditis in 7 adolescents after Pfizer-BioNTech COVID-19</w:t>
      </w:r>
      <w:r>
        <w:rPr>
          <w:spacing w:val="-57"/>
          <w:sz w:val="24"/>
        </w:rPr>
        <w:t> </w:t>
      </w:r>
      <w:r>
        <w:rPr>
          <w:sz w:val="24"/>
        </w:rPr>
        <w:t>vaccination:.</w:t>
      </w:r>
      <w:r>
        <w:rPr>
          <w:color w:val="0000FF"/>
          <w:spacing w:val="-1"/>
          <w:sz w:val="24"/>
        </w:rPr>
        <w:t> </w:t>
      </w:r>
      <w:hyperlink r:id="rId568">
        <w:r>
          <w:rPr>
            <w:color w:val="0000FF"/>
            <w:sz w:val="24"/>
            <w:u w:val="single" w:color="0000FF"/>
          </w:rPr>
          <w:t>https://pubmed.ncbi.nlm.nih.gov/34088762/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5" w:hanging="360"/>
        <w:jc w:val="left"/>
        <w:rPr>
          <w:sz w:val="24"/>
        </w:rPr>
      </w:pPr>
      <w:r>
        <w:rPr>
          <w:sz w:val="24"/>
        </w:rPr>
        <w:t>Myocarditis and pericarditis in adolescents after first and second doses of COVID-</w:t>
      </w:r>
      <w:r>
        <w:rPr>
          <w:spacing w:val="-57"/>
          <w:sz w:val="24"/>
        </w:rPr>
        <w:t> </w:t>
      </w:r>
      <w:r>
        <w:rPr>
          <w:sz w:val="24"/>
        </w:rPr>
        <w:t>19 mRNA vaccines:.</w:t>
      </w:r>
      <w:r>
        <w:rPr>
          <w:color w:val="0000FF"/>
          <w:sz w:val="24"/>
        </w:rPr>
        <w:t> </w:t>
      </w:r>
      <w:hyperlink r:id="rId569">
        <w:r>
          <w:rPr>
            <w:color w:val="0000FF"/>
            <w:sz w:val="24"/>
            <w:u w:val="single" w:color="0000FF"/>
          </w:rPr>
          <w:t>https://academic.oup.com/ehjqcco/advance-</w:t>
        </w:r>
      </w:hyperlink>
      <w:r>
        <w:rPr>
          <w:color w:val="0000FF"/>
          <w:spacing w:val="1"/>
          <w:sz w:val="24"/>
        </w:rPr>
        <w:t> </w:t>
      </w:r>
      <w:hyperlink r:id="rId569">
        <w:r>
          <w:rPr>
            <w:color w:val="0000FF"/>
            <w:sz w:val="24"/>
            <w:u w:val="single" w:color="0000FF"/>
          </w:rPr>
          <w:t>article/doi/10.1093/ehjqcco/qcab090/64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42104.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756" w:hanging="360"/>
        <w:jc w:val="left"/>
        <w:rPr>
          <w:sz w:val="24"/>
        </w:rPr>
      </w:pPr>
      <w:r>
        <w:rPr>
          <w:sz w:val="24"/>
        </w:rPr>
        <w:t>COVID 19 vaccine for adolescents. Concern for myocarditis and pericarditis:</w:t>
      </w:r>
      <w:r>
        <w:rPr>
          <w:color w:val="0000FF"/>
          <w:spacing w:val="-57"/>
          <w:sz w:val="24"/>
        </w:rPr>
        <w:t> </w:t>
      </w:r>
      <w:hyperlink r:id="rId570">
        <w:r>
          <w:rPr>
            <w:color w:val="0000FF"/>
            <w:sz w:val="24"/>
            <w:u w:val="single" w:color="0000FF"/>
          </w:rPr>
          <w:t>https://www.mdpi.com/2036-7503/13/3/61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468" w:hanging="356"/>
        <w:jc w:val="left"/>
        <w:rPr>
          <w:sz w:val="24"/>
        </w:rPr>
      </w:pPr>
      <w:r>
        <w:rPr>
          <w:sz w:val="24"/>
        </w:rPr>
        <w:t>Cardiac imaging of acute myocarditis after vaccination with COVID-19 mRNA:</w:t>
      </w:r>
      <w:r>
        <w:rPr>
          <w:color w:val="0000FF"/>
          <w:spacing w:val="-57"/>
          <w:sz w:val="24"/>
        </w:rPr>
        <w:t> </w:t>
      </w:r>
      <w:hyperlink r:id="rId136">
        <w:r>
          <w:rPr>
            <w:color w:val="0000FF"/>
            <w:sz w:val="24"/>
            <w:u w:val="single" w:color="0000FF"/>
          </w:rPr>
          <w:t>https://pubmed.ncbi.nlm.nih.gov/34402228/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600.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031" w:hanging="356"/>
        <w:jc w:val="left"/>
        <w:rPr>
          <w:sz w:val="24"/>
        </w:rPr>
      </w:pPr>
      <w:r>
        <w:rPr>
          <w:sz w:val="24"/>
        </w:rPr>
        <w:t>Myocarditis temporally associated with COVID-19 vaccination:</w:t>
      </w:r>
      <w:r>
        <w:rPr>
          <w:color w:val="0000FF"/>
          <w:spacing w:val="-57"/>
          <w:sz w:val="24"/>
        </w:rPr>
        <w:t> </w:t>
      </w:r>
      <w:hyperlink r:id="rId571">
        <w:r>
          <w:rPr>
            <w:color w:val="0000FF"/>
            <w:sz w:val="24"/>
            <w:u w:val="single" w:color="0000FF"/>
          </w:rPr>
          <w:t>https://pubmed.ncbi.nlm.nih.gov/34133885/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25" w:hanging="360"/>
        <w:jc w:val="left"/>
        <w:rPr>
          <w:sz w:val="24"/>
        </w:rPr>
      </w:pPr>
      <w:r>
        <w:rPr>
          <w:sz w:val="24"/>
        </w:rPr>
        <w:t>Acute myocardial injury after COVID-19 vaccination: a case report and review of</w:t>
      </w:r>
      <w:r>
        <w:rPr>
          <w:spacing w:val="-57"/>
          <w:sz w:val="24"/>
        </w:rPr>
        <w:t> </w:t>
      </w:r>
      <w:r>
        <w:rPr>
          <w:sz w:val="24"/>
        </w:rPr>
        <w:t>current evidence from the vaccine adverse event reporting system database:</w:t>
      </w:r>
      <w:r>
        <w:rPr>
          <w:color w:val="0000FF"/>
          <w:spacing w:val="1"/>
          <w:sz w:val="24"/>
        </w:rPr>
        <w:t> </w:t>
      </w:r>
      <w:hyperlink r:id="rId142">
        <w:r>
          <w:rPr>
            <w:color w:val="0000FF"/>
            <w:sz w:val="24"/>
            <w:u w:val="single" w:color="0000FF"/>
          </w:rPr>
          <w:t>https://pubmed.ncbi.nlm.nih.gov/34219532/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26" w:hanging="360"/>
        <w:jc w:val="left"/>
        <w:rPr>
          <w:sz w:val="24"/>
        </w:rPr>
      </w:pPr>
      <w:r>
        <w:rPr>
          <w:sz w:val="24"/>
        </w:rPr>
        <w:t>Acute myocarditis associated with COVID-19 vaccination: report of a case:</w:t>
      </w:r>
      <w:r>
        <w:rPr>
          <w:color w:val="0000FF"/>
          <w:spacing w:val="-57"/>
          <w:sz w:val="24"/>
        </w:rPr>
        <w:t> </w:t>
      </w:r>
      <w:hyperlink r:id="rId572">
        <w:r>
          <w:rPr>
            <w:color w:val="0000FF"/>
            <w:sz w:val="24"/>
            <w:u w:val="single" w:color="0000FF"/>
          </w:rPr>
          <w:t>https://www.ncbi.nlm.nih.gov/labs/pmc/articles/PMC8639400/#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ffn_sectitle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63" w:hanging="360"/>
        <w:jc w:val="left"/>
        <w:rPr>
          <w:sz w:val="24"/>
        </w:rPr>
      </w:pPr>
      <w:r>
        <w:rPr>
          <w:sz w:val="24"/>
        </w:rPr>
        <w:t>Myocarditis following vaccination with COVID-19 messenger RNA: a Japanese</w:t>
      </w:r>
      <w:r>
        <w:rPr>
          <w:spacing w:val="-57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series:</w:t>
      </w:r>
      <w:r>
        <w:rPr>
          <w:color w:val="0000FF"/>
          <w:spacing w:val="1"/>
          <w:sz w:val="24"/>
        </w:rPr>
        <w:t> </w:t>
      </w:r>
      <w:hyperlink r:id="rId573">
        <w:r>
          <w:rPr>
            <w:color w:val="0000FF"/>
            <w:sz w:val="24"/>
            <w:u w:val="single" w:color="0000FF"/>
          </w:rPr>
          <w:t>https://pubmed.ncbi.nlm.nih.gov/34840235/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290" w:hanging="360"/>
        <w:jc w:val="left"/>
        <w:rPr>
          <w:sz w:val="24"/>
        </w:rPr>
      </w:pPr>
      <w:r>
        <w:rPr>
          <w:sz w:val="24"/>
        </w:rPr>
        <w:t>Myocarditis in the setting of a recent COVID-19 vaccination:</w:t>
      </w:r>
      <w:r>
        <w:rPr>
          <w:color w:val="0000FF"/>
          <w:spacing w:val="-57"/>
          <w:sz w:val="24"/>
        </w:rPr>
        <w:t> </w:t>
      </w:r>
      <w:hyperlink r:id="rId574">
        <w:r>
          <w:rPr>
            <w:color w:val="0000FF"/>
            <w:sz w:val="24"/>
            <w:u w:val="single" w:color="0000FF"/>
          </w:rPr>
          <w:t>https://pubmed.ncbi.nlm.nih.gov/34712497/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9" w:hanging="360"/>
        <w:jc w:val="left"/>
        <w:rPr>
          <w:sz w:val="24"/>
        </w:rPr>
      </w:pPr>
      <w:r>
        <w:rPr>
          <w:sz w:val="24"/>
        </w:rPr>
        <w:t>Acute myocarditis after a second dose of COVID-19 mRNA vaccine: report of two</w:t>
      </w:r>
      <w:r>
        <w:rPr>
          <w:spacing w:val="-57"/>
          <w:sz w:val="24"/>
        </w:rPr>
        <w:t> </w:t>
      </w:r>
      <w:r>
        <w:rPr>
          <w:sz w:val="24"/>
        </w:rPr>
        <w:t>cases:</w:t>
      </w:r>
      <w:r>
        <w:rPr>
          <w:color w:val="0000FF"/>
          <w:spacing w:val="-1"/>
          <w:sz w:val="24"/>
        </w:rPr>
        <w:t> </w:t>
      </w:r>
      <w:hyperlink r:id="rId575">
        <w:r>
          <w:rPr>
            <w:color w:val="0000FF"/>
            <w:sz w:val="24"/>
            <w:u w:val="single" w:color="0000FF"/>
          </w:rPr>
          <w:t>https://www.clinicalimaging.org/article/S0899-7071(21)00265-5/fulltext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01" w:hanging="360"/>
        <w:jc w:val="left"/>
        <w:rPr>
          <w:sz w:val="24"/>
        </w:rPr>
      </w:pPr>
      <w:r>
        <w:rPr>
          <w:sz w:val="24"/>
        </w:rPr>
        <w:t>Prevalence of thrombocytopenia, antiplatelet factor 4 antibodies, and elevated D-</w:t>
      </w:r>
      <w:r>
        <w:rPr>
          <w:spacing w:val="-57"/>
          <w:sz w:val="24"/>
        </w:rPr>
        <w:t> </w:t>
      </w:r>
      <w:r>
        <w:rPr>
          <w:sz w:val="24"/>
        </w:rPr>
        <w:t>dimer in Thais after vaccination with ChAdOx1 nCoV-19:</w:t>
      </w:r>
      <w:r>
        <w:rPr>
          <w:color w:val="0000FF"/>
          <w:spacing w:val="1"/>
          <w:sz w:val="24"/>
        </w:rPr>
        <w:t> </w:t>
      </w:r>
      <w:hyperlink r:id="rId537">
        <w:r>
          <w:rPr>
            <w:color w:val="0000FF"/>
            <w:sz w:val="24"/>
            <w:u w:val="single" w:color="0000FF"/>
          </w:rPr>
          <w:t>https://pubmed.ncbi.nlm.nih.gov/34568726/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02" w:hanging="356"/>
        <w:jc w:val="left"/>
        <w:rPr>
          <w:sz w:val="24"/>
        </w:rPr>
      </w:pPr>
      <w:r>
        <w:rPr>
          <w:sz w:val="24"/>
        </w:rPr>
        <w:t>Epidemiology of acute myocarditis/pericarditis in Hong Kong adolescents after co-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576">
        <w:r>
          <w:rPr>
            <w:color w:val="0000FF"/>
            <w:sz w:val="24"/>
            <w:u w:val="single" w:color="0000FF"/>
          </w:rPr>
          <w:t>https://academic.oup.com/cid/advance-article-</w:t>
        </w:r>
      </w:hyperlink>
      <w:r>
        <w:rPr>
          <w:color w:val="0000FF"/>
          <w:spacing w:val="1"/>
          <w:sz w:val="24"/>
        </w:rPr>
        <w:t> </w:t>
      </w:r>
      <w:hyperlink r:id="rId576">
        <w:r>
          <w:rPr>
            <w:color w:val="0000FF"/>
            <w:sz w:val="24"/>
            <w:u w:val="single" w:color="0000FF"/>
          </w:rPr>
          <w:t>abstract/doi/10.1093/cid/ciab989/6445179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786" w:hanging="356"/>
        <w:jc w:val="left"/>
        <w:rPr>
          <w:sz w:val="24"/>
        </w:rPr>
      </w:pPr>
      <w:r>
        <w:rPr>
          <w:sz w:val="24"/>
        </w:rPr>
        <w:t>Myocarditis after 2019 coronavirus disease mRNA vaccine: a case series and</w:t>
      </w:r>
      <w:r>
        <w:rPr>
          <w:spacing w:val="-57"/>
          <w:sz w:val="24"/>
        </w:rPr>
        <w:t> </w:t>
      </w:r>
      <w:r>
        <w:rPr>
          <w:sz w:val="24"/>
        </w:rPr>
        <w:t>incidence rate determination:</w:t>
      </w:r>
      <w:r>
        <w:rPr>
          <w:color w:val="0000FF"/>
          <w:sz w:val="24"/>
        </w:rPr>
        <w:t> </w:t>
      </w:r>
      <w:hyperlink r:id="rId539">
        <w:r>
          <w:rPr>
            <w:color w:val="0000FF"/>
            <w:sz w:val="24"/>
            <w:u w:val="single" w:color="0000FF"/>
          </w:rPr>
          <w:t>https://academic.oup.com/cid/advance-</w:t>
        </w:r>
      </w:hyperlink>
      <w:r>
        <w:rPr>
          <w:color w:val="0000FF"/>
          <w:spacing w:val="1"/>
          <w:sz w:val="24"/>
        </w:rPr>
        <w:t> </w:t>
      </w:r>
      <w:hyperlink r:id="rId539">
        <w:r>
          <w:rPr>
            <w:color w:val="0000FF"/>
            <w:sz w:val="24"/>
            <w:u w:val="single" w:color="0000FF"/>
          </w:rPr>
          <w:t>article/doi/10.1093/cid/ciab926/6420408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05" w:hanging="360"/>
        <w:jc w:val="left"/>
        <w:rPr>
          <w:sz w:val="24"/>
        </w:rPr>
      </w:pPr>
      <w:r>
        <w:rPr>
          <w:sz w:val="24"/>
        </w:rPr>
        <w:t>Myocarditis and pericarditis after COVID-19 vaccination: inequalities in age and</w:t>
      </w:r>
      <w:r>
        <w:rPr>
          <w:spacing w:val="-57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types:</w:t>
      </w:r>
      <w:r>
        <w:rPr>
          <w:color w:val="0000FF"/>
          <w:spacing w:val="1"/>
          <w:sz w:val="24"/>
        </w:rPr>
        <w:t> </w:t>
      </w:r>
      <w:hyperlink r:id="rId540">
        <w:r>
          <w:rPr>
            <w:color w:val="0000FF"/>
            <w:sz w:val="24"/>
            <w:u w:val="single" w:color="0000FF"/>
          </w:rPr>
          <w:t>https://www.mdpi.com/2075-4426/11/11/1106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61" w:hanging="360"/>
        <w:jc w:val="left"/>
        <w:rPr>
          <w:sz w:val="24"/>
        </w:rPr>
      </w:pPr>
      <w:r>
        <w:rPr>
          <w:sz w:val="24"/>
        </w:rPr>
        <w:t>Epidemiology and clinical features of myocarditis/pericarditis before the</w:t>
      </w:r>
      <w:r>
        <w:rPr>
          <w:spacing w:val="1"/>
          <w:sz w:val="24"/>
        </w:rPr>
        <w:t> </w:t>
      </w:r>
      <w:r>
        <w:rPr>
          <w:sz w:val="24"/>
        </w:rPr>
        <w:t>introduction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3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Korean</w:t>
      </w:r>
      <w:r>
        <w:rPr>
          <w:spacing w:val="-2"/>
          <w:sz w:val="24"/>
        </w:rPr>
        <w:t> </w:t>
      </w:r>
      <w:r>
        <w:rPr>
          <w:sz w:val="24"/>
        </w:rPr>
        <w:t>children: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multicenter</w:t>
      </w:r>
      <w:r>
        <w:rPr>
          <w:spacing w:val="-1"/>
          <w:sz w:val="24"/>
        </w:rPr>
        <w:t> </w:t>
      </w:r>
      <w:r>
        <w:rPr>
          <w:sz w:val="24"/>
        </w:rPr>
        <w:t>study:</w:t>
      </w:r>
      <w:r>
        <w:rPr>
          <w:color w:val="0000FF"/>
          <w:spacing w:val="-57"/>
          <w:sz w:val="24"/>
        </w:rPr>
        <w:t> </w:t>
      </w:r>
      <w:hyperlink r:id="rId541">
        <w:r>
          <w:rPr>
            <w:color w:val="0000FF"/>
            <w:sz w:val="24"/>
            <w:u w:val="single" w:color="0000FF"/>
          </w:rPr>
          <w:t>https://pubmed.ncbi.nlm.nih.gov/34402230/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1" w:hanging="360"/>
        <w:jc w:val="left"/>
        <w:rPr>
          <w:sz w:val="24"/>
        </w:rPr>
      </w:pPr>
      <w:r>
        <w:rPr>
          <w:sz w:val="24"/>
        </w:rPr>
        <w:t>Shedding light on post-vaccination myocarditis and pericarditis in COVID-19 and</w:t>
      </w:r>
      <w:r>
        <w:rPr>
          <w:spacing w:val="-57"/>
          <w:sz w:val="24"/>
        </w:rPr>
        <w:t> </w:t>
      </w:r>
      <w:r>
        <w:rPr>
          <w:sz w:val="24"/>
        </w:rPr>
        <w:t>non-COVID-19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2"/>
          <w:sz w:val="24"/>
        </w:rPr>
        <w:t> </w:t>
      </w:r>
      <w:r>
        <w:rPr>
          <w:sz w:val="24"/>
        </w:rPr>
        <w:t>recipients:</w:t>
      </w:r>
      <w:r>
        <w:rPr>
          <w:color w:val="0000FF"/>
          <w:spacing w:val="1"/>
          <w:sz w:val="24"/>
        </w:rPr>
        <w:t> </w:t>
      </w:r>
      <w:hyperlink r:id="rId542">
        <w:r>
          <w:rPr>
            <w:color w:val="0000FF"/>
            <w:sz w:val="24"/>
            <w:u w:val="single" w:color="0000FF"/>
          </w:rPr>
          <w:t>https://pubmed.ncbi.nlm.nih.gov/34696294/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27" w:hanging="360"/>
        <w:jc w:val="left"/>
        <w:rPr>
          <w:sz w:val="24"/>
        </w:rPr>
      </w:pPr>
      <w:r>
        <w:rPr>
          <w:sz w:val="24"/>
        </w:rPr>
        <w:t>Diffuse prothrombotic syndrome after administration of ChAdOx1 nCoV-19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case report:</w:t>
      </w:r>
      <w:r>
        <w:rPr>
          <w:color w:val="0000FF"/>
          <w:spacing w:val="1"/>
          <w:sz w:val="24"/>
        </w:rPr>
        <w:t> </w:t>
      </w:r>
      <w:hyperlink r:id="rId577">
        <w:r>
          <w:rPr>
            <w:color w:val="0000FF"/>
            <w:sz w:val="24"/>
            <w:u w:val="single" w:color="0000FF"/>
          </w:rPr>
          <w:t>https://pubmed.ncbi.nlm.nih.gov/34615534/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34" w:hanging="360"/>
        <w:jc w:val="left"/>
        <w:rPr>
          <w:sz w:val="24"/>
        </w:rPr>
      </w:pPr>
      <w:r>
        <w:rPr>
          <w:sz w:val="24"/>
        </w:rPr>
        <w:t>Three cases of acute venous thromboembolism in women after coronavirus 2019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578">
        <w:r>
          <w:rPr>
            <w:color w:val="0000FF"/>
            <w:sz w:val="24"/>
            <w:u w:val="single" w:color="0000FF"/>
          </w:rPr>
          <w:t>https://pubmed.ncbi.nlm.nih.gov/34352418/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178" w:hanging="360"/>
        <w:jc w:val="left"/>
        <w:rPr>
          <w:sz w:val="24"/>
        </w:rPr>
      </w:pPr>
      <w:r>
        <w:rPr>
          <w:sz w:val="24"/>
        </w:rPr>
        <w:t>Clinical and biological features of cerebral venous sinus thrombosis after</w:t>
      </w:r>
      <w:r>
        <w:rPr>
          <w:spacing w:val="-57"/>
          <w:sz w:val="24"/>
        </w:rPr>
        <w:t> </w:t>
      </w:r>
      <w:r>
        <w:rPr>
          <w:sz w:val="24"/>
        </w:rPr>
        <w:t>vaccination with ChAdOx1 nCov-19;</w:t>
      </w:r>
      <w:r>
        <w:rPr>
          <w:color w:val="0000FF"/>
          <w:spacing w:val="1"/>
          <w:sz w:val="24"/>
        </w:rPr>
        <w:t> </w:t>
      </w:r>
      <w:hyperlink r:id="rId579">
        <w:r>
          <w:rPr>
            <w:color w:val="0000FF"/>
            <w:sz w:val="24"/>
            <w:u w:val="single" w:color="0000FF"/>
          </w:rPr>
          <w:t>https://jnnp.bmj.com/content/early/2021/09/29/jnnp-2021-327340.long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5" w:hanging="360"/>
        <w:jc w:val="left"/>
        <w:rPr>
          <w:sz w:val="24"/>
        </w:rPr>
      </w:pPr>
      <w:r>
        <w:rPr>
          <w:sz w:val="24"/>
        </w:rPr>
        <w:t>CAd26.COV2-S</w:t>
      </w:r>
      <w:r>
        <w:rPr>
          <w:spacing w:val="-2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reveal</w:t>
      </w:r>
      <w:r>
        <w:rPr>
          <w:spacing w:val="-2"/>
          <w:sz w:val="24"/>
        </w:rPr>
        <w:t> </w:t>
      </w:r>
      <w:r>
        <w:rPr>
          <w:sz w:val="24"/>
        </w:rPr>
        <w:t>hereditary</w:t>
      </w:r>
      <w:r>
        <w:rPr>
          <w:spacing w:val="-4"/>
          <w:sz w:val="24"/>
        </w:rPr>
        <w:t> </w:t>
      </w:r>
      <w:r>
        <w:rPr>
          <w:sz w:val="24"/>
        </w:rPr>
        <w:t>thrombophilia:</w:t>
      </w:r>
      <w:r>
        <w:rPr>
          <w:spacing w:val="-1"/>
          <w:sz w:val="24"/>
        </w:rPr>
        <w:t> </w:t>
      </w:r>
      <w:r>
        <w:rPr>
          <w:sz w:val="24"/>
        </w:rPr>
        <w:t>massive cerebral</w:t>
      </w:r>
      <w:r>
        <w:rPr>
          <w:spacing w:val="-57"/>
          <w:sz w:val="24"/>
        </w:rPr>
        <w:t> </w:t>
      </w:r>
      <w:r>
        <w:rPr>
          <w:sz w:val="24"/>
        </w:rPr>
        <w:t>venous sinus thrombosis in a young man with normal platelet count:</w:t>
      </w:r>
      <w:r>
        <w:rPr>
          <w:color w:val="0000FF"/>
          <w:spacing w:val="1"/>
          <w:sz w:val="24"/>
        </w:rPr>
        <w:t> </w:t>
      </w:r>
      <w:hyperlink r:id="rId580">
        <w:r>
          <w:rPr>
            <w:color w:val="0000FF"/>
            <w:sz w:val="24"/>
            <w:u w:val="single" w:color="0000FF"/>
          </w:rPr>
          <w:t>https://pubmed.ncbi.nlm.nih.gov/34632750/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44" w:hanging="360"/>
        <w:jc w:val="left"/>
        <w:rPr>
          <w:sz w:val="24"/>
        </w:rPr>
      </w:pPr>
      <w:r>
        <w:rPr>
          <w:sz w:val="24"/>
        </w:rPr>
        <w:t>Post-mortem findings in vaccine-induced thrombotic thrombocytopenia:</w:t>
      </w:r>
      <w:r>
        <w:rPr>
          <w:color w:val="0000FF"/>
          <w:spacing w:val="-57"/>
          <w:sz w:val="24"/>
        </w:rPr>
        <w:t> </w:t>
      </w:r>
      <w:hyperlink r:id="rId54">
        <w:r>
          <w:rPr>
            <w:color w:val="0000FF"/>
            <w:sz w:val="24"/>
            <w:u w:val="single" w:color="0000FF"/>
          </w:rPr>
          <w:t>https://haematologica.org/article/view/haematol.2021.279075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181" w:hanging="360"/>
        <w:jc w:val="left"/>
        <w:rPr>
          <w:sz w:val="24"/>
        </w:rPr>
      </w:pPr>
      <w:r>
        <w:rPr>
          <w:sz w:val="24"/>
        </w:rPr>
        <w:t>COVID-19 vaccine-induced thrombosis:</w:t>
      </w:r>
      <w:r>
        <w:rPr>
          <w:color w:val="0000FF"/>
          <w:spacing w:val="1"/>
          <w:sz w:val="24"/>
        </w:rPr>
        <w:t> </w:t>
      </w:r>
      <w:hyperlink r:id="rId581">
        <w:r>
          <w:rPr>
            <w:color w:val="0000FF"/>
            <w:sz w:val="24"/>
            <w:u w:val="single" w:color="0000FF"/>
          </w:rPr>
          <w:t>https://pubmed.ncbi.nlm.nih.gov/34802488/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81" w:hanging="360"/>
        <w:jc w:val="left"/>
        <w:rPr>
          <w:sz w:val="24"/>
        </w:rPr>
      </w:pPr>
      <w:r>
        <w:rPr>
          <w:sz w:val="24"/>
        </w:rPr>
        <w:t>Inflammation and platelet activation after COVID-19 vaccines: possible</w:t>
      </w:r>
      <w:r>
        <w:rPr>
          <w:spacing w:val="1"/>
          <w:sz w:val="24"/>
        </w:rPr>
        <w:t> </w:t>
      </w:r>
      <w:r>
        <w:rPr>
          <w:sz w:val="24"/>
        </w:rPr>
        <w:t>mechanisms behind vaccine-induced immune thrombocytopenia and thrombosis:</w:t>
      </w:r>
      <w:r>
        <w:rPr>
          <w:color w:val="0000FF"/>
          <w:spacing w:val="-57"/>
          <w:sz w:val="24"/>
        </w:rPr>
        <w:t> </w:t>
      </w:r>
      <w:hyperlink r:id="rId582">
        <w:r>
          <w:rPr>
            <w:color w:val="0000FF"/>
            <w:sz w:val="24"/>
            <w:u w:val="single" w:color="0000FF"/>
          </w:rPr>
          <w:t>https://pubmed.ncbi.nlm.nih.gov/34887867/</w:t>
        </w:r>
        <w:r>
          <w:rPr>
            <w:sz w:val="24"/>
          </w:rPr>
          <w:t>.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649" w:hanging="360"/>
        <w:jc w:val="left"/>
        <w:rPr>
          <w:sz w:val="24"/>
        </w:rPr>
      </w:pPr>
      <w:r>
        <w:rPr>
          <w:sz w:val="24"/>
        </w:rPr>
        <w:t>Anaphylactoid reaction and coronary thrombosis related to COVID-19 mRNA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583">
        <w:r>
          <w:rPr>
            <w:color w:val="0000FF"/>
            <w:sz w:val="24"/>
            <w:u w:val="single" w:color="0000FF"/>
          </w:rPr>
          <w:t>https://pubmed.ncbi.nlm.nih.gov/34863404/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188" w:hanging="356"/>
        <w:jc w:val="left"/>
        <w:rPr>
          <w:sz w:val="24"/>
        </w:rPr>
      </w:pPr>
      <w:r>
        <w:rPr>
          <w:sz w:val="24"/>
        </w:rPr>
        <w:t>Oxford-AstraZeneca COVID-19 vaccine-induced cerebral venous thrombosis and</w:t>
      </w:r>
      <w:r>
        <w:rPr>
          <w:spacing w:val="1"/>
          <w:sz w:val="24"/>
        </w:rPr>
        <w:t> </w:t>
      </w:r>
      <w:r>
        <w:rPr>
          <w:sz w:val="24"/>
        </w:rPr>
        <w:t>thrombocytopaenia: A missed opportunity for a rapid return of experience:</w:t>
      </w:r>
      <w:r>
        <w:rPr>
          <w:color w:val="0000FF"/>
          <w:spacing w:val="1"/>
          <w:sz w:val="24"/>
        </w:rPr>
        <w:t> </w:t>
      </w:r>
      <w:hyperlink r:id="rId584">
        <w:r>
          <w:rPr>
            <w:color w:val="0000FF"/>
            <w:sz w:val="24"/>
            <w:u w:val="single" w:color="0000FF"/>
          </w:rPr>
          <w:t>https://www.sciencedirect.com/science/article/pii/S235255682100093X?via%3Dihu</w:t>
        </w:r>
        <w:r>
          <w:rPr>
            <w:color w:val="0000FF"/>
            <w:spacing w:val="-7"/>
            <w:sz w:val="24"/>
          </w:rPr>
          <w:t> </w:t>
        </w:r>
      </w:hyperlink>
      <w:r>
        <w:rPr>
          <w:sz w:val="24"/>
        </w:rPr>
        <w:t>b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26" w:hanging="356"/>
        <w:jc w:val="left"/>
        <w:rPr>
          <w:sz w:val="24"/>
        </w:rPr>
      </w:pPr>
      <w:r>
        <w:rPr>
          <w:sz w:val="24"/>
        </w:rPr>
        <w:t>Occurrence of splenic infarction due to arterial thrombosis after vaccination with</w:t>
      </w:r>
      <w:r>
        <w:rPr>
          <w:spacing w:val="-57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-1"/>
          <w:sz w:val="24"/>
        </w:rPr>
        <w:t> </w:t>
      </w:r>
      <w:hyperlink r:id="rId585">
        <w:r>
          <w:rPr>
            <w:color w:val="0000FF"/>
            <w:sz w:val="24"/>
            <w:u w:val="single" w:color="0000FF"/>
          </w:rPr>
          <w:t>https://pubmed.ncbi.nlm.nih.gov/34876440/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40" w:hanging="360"/>
        <w:jc w:val="left"/>
        <w:rPr>
          <w:sz w:val="24"/>
        </w:rPr>
      </w:pPr>
      <w:r>
        <w:rPr>
          <w:sz w:val="24"/>
        </w:rPr>
        <w:t>Deep venous thrombosis more than two weeks after COVID-19 vaccination:</w:t>
      </w:r>
      <w:r>
        <w:rPr>
          <w:color w:val="0000FF"/>
          <w:spacing w:val="-57"/>
          <w:sz w:val="24"/>
        </w:rPr>
        <w:t> </w:t>
      </w:r>
      <w:hyperlink r:id="rId586">
        <w:r>
          <w:rPr>
            <w:color w:val="0000FF"/>
            <w:sz w:val="24"/>
            <w:u w:val="single" w:color="0000FF"/>
          </w:rPr>
          <w:t>https://pubmed.ncbi.nlm.nih.gov/33928773/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1" w:hanging="360"/>
        <w:jc w:val="left"/>
        <w:rPr>
          <w:sz w:val="24"/>
        </w:rPr>
      </w:pPr>
      <w:r>
        <w:rPr>
          <w:sz w:val="24"/>
        </w:rPr>
        <w:t>Case report: Take a second look: Cerebral venous thrombosis related to Covid-19</w:t>
      </w:r>
      <w:r>
        <w:rPr>
          <w:spacing w:val="-57"/>
          <w:sz w:val="24"/>
        </w:rPr>
        <w:t> </w:t>
      </w:r>
      <w:r>
        <w:rPr>
          <w:sz w:val="24"/>
        </w:rPr>
        <w:t>vaccination and thrombotic thrombocytopenia syndrome:</w:t>
      </w:r>
      <w:r>
        <w:rPr>
          <w:color w:val="0000FF"/>
          <w:spacing w:val="1"/>
          <w:sz w:val="24"/>
        </w:rPr>
        <w:t> </w:t>
      </w:r>
      <w:hyperlink r:id="rId587">
        <w:r>
          <w:rPr>
            <w:color w:val="0000FF"/>
            <w:sz w:val="24"/>
            <w:u w:val="single" w:color="0000FF"/>
          </w:rPr>
          <w:t>https://pubmed.ncbi.nlm.nih.gov/34880826/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93" w:hanging="360"/>
        <w:jc w:val="left"/>
        <w:rPr>
          <w:sz w:val="24"/>
        </w:rPr>
      </w:pPr>
      <w:r>
        <w:rPr>
          <w:sz w:val="24"/>
        </w:rPr>
        <w:t>Information on ChAdOx1 nCoV-19 vaccine-induced immune-mediated thrombotic</w:t>
      </w:r>
      <w:r>
        <w:rPr>
          <w:spacing w:val="-57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588">
        <w:r>
          <w:rPr>
            <w:color w:val="0000FF"/>
            <w:sz w:val="24"/>
            <w:u w:val="single" w:color="0000FF"/>
          </w:rPr>
          <w:t>https://pubmed.ncbi.nlm.nih.gov/34587242/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1" w:hanging="360"/>
        <w:jc w:val="left"/>
        <w:rPr>
          <w:sz w:val="24"/>
        </w:rPr>
      </w:pPr>
      <w:r>
        <w:rPr>
          <w:sz w:val="24"/>
        </w:rPr>
        <w:t>Change in blood viscosity after COVID-19 vaccination: estimation for persons with</w:t>
      </w:r>
      <w:r>
        <w:rPr>
          <w:spacing w:val="-57"/>
          <w:sz w:val="24"/>
        </w:rPr>
        <w:t> </w:t>
      </w:r>
      <w:r>
        <w:rPr>
          <w:sz w:val="24"/>
        </w:rPr>
        <w:t>underlying</w:t>
      </w:r>
      <w:r>
        <w:rPr>
          <w:spacing w:val="-4"/>
          <w:sz w:val="24"/>
        </w:rPr>
        <w:t> </w:t>
      </w:r>
      <w:r>
        <w:rPr>
          <w:sz w:val="24"/>
        </w:rPr>
        <w:t>metabolic</w:t>
      </w:r>
      <w:r>
        <w:rPr>
          <w:spacing w:val="-2"/>
          <w:sz w:val="24"/>
        </w:rPr>
        <w:t> </w:t>
      </w:r>
      <w:r>
        <w:rPr>
          <w:sz w:val="24"/>
        </w:rPr>
        <w:t>syndrome:</w:t>
      </w:r>
      <w:r>
        <w:rPr>
          <w:color w:val="0000FF"/>
          <w:spacing w:val="2"/>
          <w:sz w:val="24"/>
        </w:rPr>
        <w:t> </w:t>
      </w:r>
      <w:hyperlink r:id="rId589">
        <w:r>
          <w:rPr>
            <w:color w:val="0000FF"/>
            <w:sz w:val="24"/>
            <w:u w:val="single" w:color="0000FF"/>
          </w:rPr>
          <w:t>https://pubmed.ncbi.nlm.nih.gov/34868465/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9" w:hanging="360"/>
        <w:jc w:val="left"/>
        <w:rPr>
          <w:sz w:val="24"/>
        </w:rPr>
      </w:pPr>
      <w:r>
        <w:rPr>
          <w:sz w:val="24"/>
        </w:rPr>
        <w:t>Management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patient with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rare</w:t>
      </w:r>
      <w:r>
        <w:rPr>
          <w:spacing w:val="-3"/>
          <w:sz w:val="24"/>
        </w:rPr>
        <w:t> </w:t>
      </w:r>
      <w:r>
        <w:rPr>
          <w:sz w:val="24"/>
        </w:rPr>
        <w:t>congenital</w:t>
      </w:r>
      <w:r>
        <w:rPr>
          <w:spacing w:val="-1"/>
          <w:sz w:val="24"/>
        </w:rPr>
        <w:t> </w:t>
      </w:r>
      <w:r>
        <w:rPr>
          <w:sz w:val="24"/>
        </w:rPr>
        <w:t>limb</w:t>
      </w:r>
      <w:r>
        <w:rPr>
          <w:spacing w:val="-2"/>
          <w:sz w:val="24"/>
        </w:rPr>
        <w:t> </w:t>
      </w:r>
      <w:r>
        <w:rPr>
          <w:sz w:val="24"/>
        </w:rPr>
        <w:t>malformation</w:t>
      </w:r>
      <w:r>
        <w:rPr>
          <w:spacing w:val="-1"/>
          <w:sz w:val="24"/>
        </w:rPr>
        <w:t> </w:t>
      </w:r>
      <w:r>
        <w:rPr>
          <w:sz w:val="24"/>
        </w:rPr>
        <w:t>syndrome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57"/>
          <w:sz w:val="24"/>
        </w:rPr>
        <w:t> </w:t>
      </w:r>
      <w:r>
        <w:rPr>
          <w:sz w:val="24"/>
        </w:rPr>
        <w:t>SARS-CoV-2 vaccine-induced thrombosis and thrombocytopenia (VITT):</w:t>
      </w:r>
      <w:r>
        <w:rPr>
          <w:color w:val="0000FF"/>
          <w:spacing w:val="1"/>
          <w:sz w:val="24"/>
        </w:rPr>
        <w:t> </w:t>
      </w:r>
      <w:hyperlink r:id="rId590">
        <w:r>
          <w:rPr>
            <w:color w:val="0000FF"/>
            <w:sz w:val="24"/>
            <w:u w:val="single" w:color="0000FF"/>
          </w:rPr>
          <w:t>https://pubmed.ncbi.nlm.nih.gov/34097311/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82" w:hanging="360"/>
        <w:jc w:val="left"/>
        <w:rPr>
          <w:sz w:val="24"/>
        </w:rPr>
      </w:pPr>
      <w:r>
        <w:rPr>
          <w:sz w:val="24"/>
        </w:rPr>
        <w:t>Bilateral thalamic stroke: a case of COVID-19 (VITT) vaccine-induced immune</w:t>
      </w:r>
      <w:r>
        <w:rPr>
          <w:spacing w:val="-57"/>
          <w:sz w:val="24"/>
        </w:rPr>
        <w:t> </w:t>
      </w:r>
      <w:r>
        <w:rPr>
          <w:sz w:val="24"/>
        </w:rPr>
        <w:t>thrombotic thrombocytopenia or a coincidence due to underlying risk factors:</w:t>
      </w:r>
      <w:r>
        <w:rPr>
          <w:color w:val="0000FF"/>
          <w:spacing w:val="1"/>
          <w:sz w:val="24"/>
        </w:rPr>
        <w:t> </w:t>
      </w:r>
      <w:hyperlink r:id="rId591">
        <w:r>
          <w:rPr>
            <w:color w:val="0000FF"/>
            <w:sz w:val="24"/>
            <w:u w:val="single" w:color="0000FF"/>
          </w:rPr>
          <w:t>https://pubmed.ncbi.nlm.nih.gov/34820232/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4" w:hanging="360"/>
        <w:jc w:val="left"/>
        <w:rPr>
          <w:sz w:val="24"/>
        </w:rPr>
      </w:pPr>
      <w:r>
        <w:rPr>
          <w:sz w:val="24"/>
        </w:rPr>
        <w:t>Thrombocytopenia and splanchnic thrombosis after vaccination with Ad26.COV2.S</w:t>
      </w:r>
      <w:r>
        <w:rPr>
          <w:spacing w:val="-57"/>
          <w:sz w:val="24"/>
        </w:rPr>
        <w:t> </w:t>
      </w:r>
      <w:r>
        <w:rPr>
          <w:sz w:val="24"/>
        </w:rPr>
        <w:t>successfully</w:t>
      </w:r>
      <w:r>
        <w:rPr>
          <w:spacing w:val="3"/>
          <w:sz w:val="24"/>
        </w:rPr>
        <w:t> </w:t>
      </w:r>
      <w:r>
        <w:rPr>
          <w:sz w:val="24"/>
        </w:rPr>
        <w:t>treated</w:t>
      </w:r>
      <w:r>
        <w:rPr>
          <w:spacing w:val="8"/>
          <w:sz w:val="24"/>
        </w:rPr>
        <w:t> </w:t>
      </w:r>
      <w:r>
        <w:rPr>
          <w:sz w:val="24"/>
        </w:rPr>
        <w:t>with</w:t>
      </w:r>
      <w:r>
        <w:rPr>
          <w:spacing w:val="10"/>
          <w:sz w:val="24"/>
        </w:rPr>
        <w:t> </w:t>
      </w:r>
      <w:r>
        <w:rPr>
          <w:sz w:val="24"/>
        </w:rPr>
        <w:t>transjugular</w:t>
      </w:r>
      <w:r>
        <w:rPr>
          <w:spacing w:val="8"/>
          <w:sz w:val="24"/>
        </w:rPr>
        <w:t> </w:t>
      </w:r>
      <w:r>
        <w:rPr>
          <w:sz w:val="24"/>
        </w:rPr>
        <w:t>intrahepatic</w:t>
      </w:r>
      <w:r>
        <w:rPr>
          <w:spacing w:val="9"/>
          <w:sz w:val="24"/>
        </w:rPr>
        <w:t> </w:t>
      </w:r>
      <w:r>
        <w:rPr>
          <w:sz w:val="24"/>
        </w:rPr>
        <w:t>intrahepatic</w:t>
      </w:r>
      <w:r>
        <w:rPr>
          <w:spacing w:val="7"/>
          <w:sz w:val="24"/>
        </w:rPr>
        <w:t> </w:t>
      </w:r>
      <w:r>
        <w:rPr>
          <w:sz w:val="24"/>
        </w:rPr>
        <w:t>portosystemic</w:t>
      </w:r>
      <w:r>
        <w:rPr>
          <w:spacing w:val="7"/>
          <w:sz w:val="24"/>
        </w:rPr>
        <w:t> </w:t>
      </w:r>
      <w:r>
        <w:rPr>
          <w:sz w:val="24"/>
        </w:rPr>
        <w:t>shunt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thrombectomy:</w:t>
      </w:r>
      <w:r>
        <w:rPr>
          <w:color w:val="0000FF"/>
          <w:spacing w:val="1"/>
          <w:sz w:val="24"/>
        </w:rPr>
        <w:t> </w:t>
      </w:r>
      <w:hyperlink r:id="rId592">
        <w:r>
          <w:rPr>
            <w:color w:val="0000FF"/>
            <w:sz w:val="24"/>
            <w:u w:val="single" w:color="0000FF"/>
          </w:rPr>
          <w:t>https://onlinelibrary.wiley.com/doi/10.1002/ajh.26258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3" w:hanging="360"/>
        <w:jc w:val="left"/>
        <w:rPr>
          <w:sz w:val="24"/>
        </w:rPr>
      </w:pPr>
      <w:r>
        <w:rPr>
          <w:sz w:val="24"/>
        </w:rPr>
        <w:t>Incidence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acute</w:t>
      </w:r>
      <w:r>
        <w:rPr>
          <w:spacing w:val="-2"/>
          <w:sz w:val="24"/>
        </w:rPr>
        <w:t> </w:t>
      </w:r>
      <w:r>
        <w:rPr>
          <w:sz w:val="24"/>
        </w:rPr>
        <w:t>ischemic</w:t>
      </w:r>
      <w:r>
        <w:rPr>
          <w:spacing w:val="-2"/>
          <w:sz w:val="24"/>
        </w:rPr>
        <w:t> </w:t>
      </w:r>
      <w:r>
        <w:rPr>
          <w:sz w:val="24"/>
        </w:rPr>
        <w:t>stroke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coronavirus</w:t>
      </w:r>
      <w:r>
        <w:rPr>
          <w:spacing w:val="-1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in Indonesia: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57"/>
          <w:sz w:val="24"/>
        </w:rPr>
        <w:t> </w:t>
      </w:r>
      <w:r>
        <w:rPr>
          <w:sz w:val="24"/>
        </w:rPr>
        <w:t>series:</w:t>
      </w:r>
      <w:r>
        <w:rPr>
          <w:color w:val="0000FF"/>
          <w:spacing w:val="-1"/>
          <w:sz w:val="24"/>
        </w:rPr>
        <w:t> </w:t>
      </w:r>
      <w:hyperlink r:id="rId593">
        <w:r>
          <w:rPr>
            <w:color w:val="0000FF"/>
            <w:sz w:val="24"/>
            <w:u w:val="single" w:color="0000FF"/>
          </w:rPr>
          <w:t>https://pubmed.ncbi.nlm.nih.gov/34579636/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00" w:hanging="360"/>
        <w:jc w:val="left"/>
        <w:rPr>
          <w:sz w:val="24"/>
        </w:rPr>
      </w:pPr>
      <w:r>
        <w:rPr>
          <w:sz w:val="24"/>
        </w:rPr>
        <w:t>Successful treatment of vaccine-induced immune immune thrombotic</w:t>
      </w:r>
      <w:r>
        <w:rPr>
          <w:spacing w:val="-57"/>
          <w:sz w:val="24"/>
        </w:rPr>
        <w:t> </w:t>
      </w:r>
      <w:r>
        <w:rPr>
          <w:sz w:val="24"/>
        </w:rPr>
        <w:t>thrombocytopenia in a 26-year-old female patient:</w:t>
      </w:r>
      <w:r>
        <w:rPr>
          <w:color w:val="0000FF"/>
          <w:spacing w:val="1"/>
          <w:sz w:val="24"/>
        </w:rPr>
        <w:t> </w:t>
      </w:r>
      <w:hyperlink r:id="rId594">
        <w:r>
          <w:rPr>
            <w:color w:val="0000FF"/>
            <w:sz w:val="24"/>
            <w:u w:val="single" w:color="0000FF"/>
          </w:rPr>
          <w:t>https://pubmed.ncbi.nlm.nih.gov/34614491/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9" w:hanging="360"/>
        <w:jc w:val="left"/>
        <w:rPr>
          <w:sz w:val="24"/>
        </w:rPr>
      </w:pPr>
      <w:r>
        <w:rPr>
          <w:sz w:val="24"/>
        </w:rPr>
        <w:t>Case report: vaccine-induced immune immune thrombotic thrombocytopenia in a</w:t>
      </w:r>
      <w:r>
        <w:rPr>
          <w:spacing w:val="-57"/>
          <w:sz w:val="24"/>
        </w:rPr>
        <w:t> </w:t>
      </w:r>
      <w:r>
        <w:rPr>
          <w:sz w:val="24"/>
        </w:rPr>
        <w:t>patient with pancreatic cancer after vaccination with messenger RNA-1273:</w:t>
      </w:r>
      <w:r>
        <w:rPr>
          <w:color w:val="0000FF"/>
          <w:spacing w:val="1"/>
          <w:sz w:val="24"/>
        </w:rPr>
        <w:t> </w:t>
      </w:r>
      <w:hyperlink r:id="rId595">
        <w:r>
          <w:rPr>
            <w:color w:val="0000FF"/>
            <w:sz w:val="24"/>
            <w:u w:val="single" w:color="0000FF"/>
          </w:rPr>
          <w:t>https://pubmed.ncbi.nlm.nih.gov/34790684/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62" w:hanging="360"/>
        <w:jc w:val="left"/>
        <w:rPr>
          <w:sz w:val="24"/>
        </w:rPr>
      </w:pPr>
      <w:r>
        <w:rPr>
          <w:sz w:val="24"/>
        </w:rPr>
        <w:t>Idiopathic idiopathic external jugular vein thrombophlebitis after coronavirus</w:t>
      </w:r>
      <w:r>
        <w:rPr>
          <w:spacing w:val="-57"/>
          <w:sz w:val="24"/>
        </w:rPr>
        <w:t> </w:t>
      </w:r>
      <w:r>
        <w:rPr>
          <w:sz w:val="24"/>
        </w:rPr>
        <w:t>disease</w:t>
      </w:r>
      <w:r>
        <w:rPr>
          <w:spacing w:val="-3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(COVID-19):</w:t>
      </w:r>
      <w:r>
        <w:rPr>
          <w:color w:val="0000FF"/>
          <w:spacing w:val="-2"/>
          <w:sz w:val="24"/>
        </w:rPr>
        <w:t> </w:t>
      </w:r>
      <w:hyperlink r:id="rId596">
        <w:r>
          <w:rPr>
            <w:color w:val="0000FF"/>
            <w:sz w:val="24"/>
            <w:u w:val="single" w:color="0000FF"/>
          </w:rPr>
          <w:t>https://pubmed.ncbi.nlm.nih.gov/33624509/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5" w:hanging="360"/>
        <w:jc w:val="left"/>
        <w:rPr>
          <w:sz w:val="24"/>
        </w:rPr>
      </w:pPr>
      <w:r>
        <w:rPr>
          <w:sz w:val="24"/>
        </w:rPr>
        <w:t>Squamous cell carcinoma of the lung with hemoptysis following vaccination with</w:t>
      </w:r>
      <w:r>
        <w:rPr>
          <w:spacing w:val="-57"/>
          <w:sz w:val="24"/>
        </w:rPr>
        <w:t> </w:t>
      </w:r>
      <w:r>
        <w:rPr>
          <w:sz w:val="24"/>
        </w:rPr>
        <w:t>tozinameran (BNT162b2, Pfizer-BioNTech):</w:t>
      </w:r>
      <w:r>
        <w:rPr>
          <w:color w:val="0000FF"/>
          <w:spacing w:val="1"/>
          <w:sz w:val="24"/>
        </w:rPr>
        <w:t> </w:t>
      </w:r>
      <w:hyperlink r:id="rId597">
        <w:r>
          <w:rPr>
            <w:color w:val="0000FF"/>
            <w:sz w:val="24"/>
            <w:u w:val="single" w:color="0000FF"/>
          </w:rPr>
          <w:t>https://pubmed.ncbi.nlm.nih.gov/34612003/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66" w:hanging="360"/>
        <w:jc w:val="left"/>
        <w:rPr>
          <w:sz w:val="24"/>
        </w:rPr>
      </w:pPr>
      <w:r>
        <w:rPr>
          <w:sz w:val="24"/>
        </w:rPr>
        <w:t>Vaccine-induced thrombotic thrombocytopenia after Ad26.COV2.S vaccination in</w:t>
      </w:r>
      <w:r>
        <w:rPr>
          <w:spacing w:val="-58"/>
          <w:sz w:val="24"/>
        </w:rPr>
        <w:t> </w:t>
      </w:r>
      <w:r>
        <w:rPr>
          <w:sz w:val="24"/>
        </w:rPr>
        <w:t>a man presenting as acute venous thromboembolism:</w:t>
      </w:r>
      <w:r>
        <w:rPr>
          <w:color w:val="0000FF"/>
          <w:spacing w:val="1"/>
          <w:sz w:val="24"/>
        </w:rPr>
        <w:t> </w:t>
      </w:r>
      <w:hyperlink r:id="rId598">
        <w:r>
          <w:rPr>
            <w:color w:val="0000FF"/>
            <w:sz w:val="24"/>
            <w:u w:val="single" w:color="0000FF"/>
          </w:rPr>
          <w:t>https://pubmed.ncbi.nlm.nih.gov/34096082/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758" w:hanging="356"/>
        <w:jc w:val="left"/>
        <w:rPr>
          <w:sz w:val="24"/>
        </w:rPr>
      </w:pPr>
      <w:r>
        <w:rPr>
          <w:sz w:val="24"/>
        </w:rPr>
        <w:t>Myocarditis associated with COVID-19 vaccination in three adolescent boys:</w:t>
      </w:r>
      <w:r>
        <w:rPr>
          <w:color w:val="0000FF"/>
          <w:spacing w:val="-57"/>
          <w:sz w:val="24"/>
        </w:rPr>
        <w:t> </w:t>
      </w:r>
      <w:hyperlink r:id="rId599">
        <w:r>
          <w:rPr>
            <w:color w:val="0000FF"/>
            <w:sz w:val="24"/>
            <w:u w:val="single" w:color="0000FF"/>
          </w:rPr>
          <w:t>https://pubmed.ncbi.nlm.nih.gov/34851078/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635" w:hanging="356"/>
        <w:jc w:val="left"/>
        <w:rPr>
          <w:sz w:val="24"/>
        </w:rPr>
      </w:pPr>
      <w:r>
        <w:rPr>
          <w:sz w:val="24"/>
        </w:rPr>
        <w:t>Cardiovascular</w:t>
      </w:r>
      <w:r>
        <w:rPr>
          <w:spacing w:val="-4"/>
          <w:sz w:val="24"/>
        </w:rPr>
        <w:t> </w:t>
      </w:r>
      <w:r>
        <w:rPr>
          <w:sz w:val="24"/>
        </w:rPr>
        <w:t>magnetic</w:t>
      </w:r>
      <w:r>
        <w:rPr>
          <w:spacing w:val="-1"/>
          <w:sz w:val="24"/>
        </w:rPr>
        <w:t> </w:t>
      </w:r>
      <w:r>
        <w:rPr>
          <w:sz w:val="24"/>
        </w:rPr>
        <w:t>resonance</w:t>
      </w:r>
      <w:r>
        <w:rPr>
          <w:spacing w:val="-2"/>
          <w:sz w:val="24"/>
        </w:rPr>
        <w:t> </w:t>
      </w:r>
      <w:r>
        <w:rPr>
          <w:sz w:val="24"/>
        </w:rPr>
        <w:t>findings</w:t>
      </w:r>
      <w:r>
        <w:rPr>
          <w:spacing w:val="-2"/>
          <w:sz w:val="24"/>
        </w:rPr>
        <w:t> </w:t>
      </w:r>
      <w:r>
        <w:rPr>
          <w:sz w:val="24"/>
        </w:rPr>
        <w:t>in young</w:t>
      </w:r>
      <w:r>
        <w:rPr>
          <w:spacing w:val="-4"/>
          <w:sz w:val="24"/>
        </w:rPr>
        <w:t> </w:t>
      </w:r>
      <w:r>
        <w:rPr>
          <w:sz w:val="24"/>
        </w:rPr>
        <w:t>adult</w:t>
      </w:r>
      <w:r>
        <w:rPr>
          <w:spacing w:val="-2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acute</w:t>
      </w:r>
      <w:r>
        <w:rPr>
          <w:spacing w:val="-57"/>
          <w:sz w:val="24"/>
        </w:rPr>
        <w:t> </w:t>
      </w:r>
      <w:r>
        <w:rPr>
          <w:sz w:val="24"/>
        </w:rPr>
        <w:t>myocarditis after COVID-19 mRNA vaccination: a case series:</w:t>
      </w:r>
      <w:r>
        <w:rPr>
          <w:color w:val="0000FF"/>
          <w:spacing w:val="1"/>
          <w:sz w:val="24"/>
        </w:rPr>
        <w:t> </w:t>
      </w:r>
      <w:hyperlink r:id="rId600">
        <w:r>
          <w:rPr>
            <w:color w:val="0000FF"/>
            <w:sz w:val="24"/>
            <w:u w:val="single" w:color="0000FF"/>
          </w:rPr>
          <w:t>https://pubmed.ncbi.nlm.nih.gov/34496880/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759" w:right="3314" w:hanging="360"/>
        <w:jc w:val="left"/>
        <w:rPr>
          <w:sz w:val="24"/>
        </w:rPr>
      </w:pPr>
      <w:r>
        <w:rPr>
          <w:sz w:val="24"/>
        </w:rPr>
        <w:t>Perimyocarditis after vaccination with COVID-19:</w:t>
      </w:r>
      <w:r>
        <w:rPr>
          <w:color w:val="0000FF"/>
          <w:spacing w:val="-57"/>
          <w:sz w:val="24"/>
        </w:rPr>
        <w:t> </w:t>
      </w:r>
      <w:hyperlink r:id="rId601">
        <w:r>
          <w:rPr>
            <w:color w:val="0000FF"/>
            <w:sz w:val="24"/>
            <w:u w:val="single" w:color="0000FF"/>
          </w:rPr>
          <w:t>https://pubmed.ncbi.nlm.nih.gov/34866957/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759" w:right="202" w:hanging="360"/>
        <w:jc w:val="left"/>
        <w:rPr>
          <w:sz w:val="24"/>
        </w:rPr>
      </w:pPr>
      <w:r>
        <w:rPr>
          <w:sz w:val="24"/>
        </w:rPr>
        <w:t>Epidemiology of acute myocarditis/pericarditis in Hong Kong adolescents after co-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602">
        <w:r>
          <w:rPr>
            <w:color w:val="0000FF"/>
            <w:sz w:val="24"/>
            <w:u w:val="single" w:color="0000FF"/>
          </w:rPr>
          <w:t>https://pubmed.ncbi.nlm.nih.gov/34849657/</w:t>
        </w:r>
      </w:hyperlink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759" w:right="176" w:hanging="360"/>
        <w:jc w:val="left"/>
        <w:rPr>
          <w:sz w:val="24"/>
        </w:rPr>
      </w:pPr>
      <w:r>
        <w:rPr>
          <w:sz w:val="24"/>
        </w:rPr>
        <w:t>Myocarditis-induced sudden death after BNT162b2 COVID-19 mRNA vaccination</w:t>
      </w:r>
      <w:r>
        <w:rPr>
          <w:spacing w:val="-57"/>
          <w:sz w:val="24"/>
        </w:rPr>
        <w:t> </w:t>
      </w:r>
      <w:r>
        <w:rPr>
          <w:sz w:val="24"/>
        </w:rPr>
        <w:t>in Korea: case report focusing on histopathological findings:</w:t>
      </w:r>
      <w:r>
        <w:rPr>
          <w:color w:val="0000FF"/>
          <w:spacing w:val="1"/>
          <w:sz w:val="24"/>
        </w:rPr>
        <w:t> </w:t>
      </w:r>
      <w:hyperlink r:id="rId603">
        <w:r>
          <w:rPr>
            <w:color w:val="0000FF"/>
            <w:sz w:val="24"/>
            <w:u w:val="single" w:color="0000FF"/>
          </w:rPr>
          <w:t>https://pubmed.ncbi.nlm.nih.gov/34664804/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759" w:right="125" w:hanging="360"/>
        <w:jc w:val="left"/>
        <w:rPr>
          <w:sz w:val="24"/>
        </w:rPr>
      </w:pPr>
      <w:r>
        <w:rPr>
          <w:sz w:val="24"/>
        </w:rPr>
        <w:t>Acute myocarditis after vaccination with COVID-19 mRNA in adults aged 18 years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older:</w:t>
      </w:r>
      <w:r>
        <w:rPr>
          <w:color w:val="0000FF"/>
          <w:sz w:val="24"/>
        </w:rPr>
        <w:t> </w:t>
      </w:r>
      <w:hyperlink r:id="rId604">
        <w:r>
          <w:rPr>
            <w:color w:val="0000FF"/>
            <w:sz w:val="24"/>
            <w:u w:val="single" w:color="0000FF"/>
          </w:rPr>
          <w:t>https://pubmed.ncbi.nlm.nih.gov/34605853/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759" w:right="587" w:hanging="360"/>
        <w:jc w:val="left"/>
        <w:rPr>
          <w:sz w:val="24"/>
        </w:rPr>
      </w:pPr>
      <w:r>
        <w:rPr>
          <w:sz w:val="24"/>
        </w:rPr>
        <w:t>Recurrence of acute myocarditis temporally associated with receipt of the 2019</w:t>
      </w:r>
      <w:r>
        <w:rPr>
          <w:spacing w:val="-58"/>
          <w:sz w:val="24"/>
        </w:rPr>
        <w:t> </w:t>
      </w:r>
      <w:r>
        <w:rPr>
          <w:sz w:val="24"/>
        </w:rPr>
        <w:t>coronavirus mRNA disease vaccine (COVID-19) in an adolescent male:</w:t>
      </w:r>
      <w:r>
        <w:rPr>
          <w:color w:val="0000FF"/>
          <w:spacing w:val="1"/>
          <w:sz w:val="24"/>
        </w:rPr>
        <w:t> </w:t>
      </w:r>
      <w:hyperlink r:id="rId605">
        <w:r>
          <w:rPr>
            <w:color w:val="0000FF"/>
            <w:sz w:val="24"/>
            <w:u w:val="single" w:color="0000FF"/>
          </w:rPr>
          <w:t>https://pubmed.ncbi.nlm.nih.gov/34166671/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759" w:right="1017" w:hanging="360"/>
        <w:jc w:val="left"/>
        <w:rPr>
          <w:sz w:val="24"/>
        </w:rPr>
      </w:pPr>
      <w:r>
        <w:rPr>
          <w:sz w:val="24"/>
        </w:rPr>
        <w:t>Young male with myocarditis after mRNA-1273 coronavirus disease-2019</w:t>
      </w:r>
      <w:r>
        <w:rPr>
          <w:spacing w:val="-57"/>
          <w:sz w:val="24"/>
        </w:rPr>
        <w:t> </w:t>
      </w:r>
      <w:r>
        <w:rPr>
          <w:sz w:val="24"/>
        </w:rPr>
        <w:t>(COVID-19)</w:t>
      </w:r>
      <w:r>
        <w:rPr>
          <w:spacing w:val="-5"/>
          <w:sz w:val="24"/>
        </w:rPr>
        <w:t> </w:t>
      </w:r>
      <w:r>
        <w:rPr>
          <w:sz w:val="24"/>
        </w:rPr>
        <w:t>mRNA</w:t>
      </w:r>
      <w:r>
        <w:rPr>
          <w:spacing w:val="-4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-3"/>
          <w:sz w:val="24"/>
        </w:rPr>
        <w:t> </w:t>
      </w:r>
      <w:hyperlink r:id="rId606">
        <w:r>
          <w:rPr>
            <w:color w:val="0000FF"/>
            <w:sz w:val="24"/>
            <w:u w:val="single" w:color="0000FF"/>
          </w:rPr>
          <w:t>https://pubmed.ncbi.nlm.nih.gov/34744118/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759" w:right="1183" w:hanging="360"/>
        <w:jc w:val="left"/>
        <w:rPr>
          <w:sz w:val="24"/>
        </w:rPr>
      </w:pPr>
      <w:r>
        <w:rPr>
          <w:sz w:val="24"/>
        </w:rPr>
        <w:t>Acute myocarditis after SARS-CoV-2 vaccination in a 24-year-old male:</w:t>
      </w:r>
      <w:r>
        <w:rPr>
          <w:color w:val="0000FF"/>
          <w:spacing w:val="-57"/>
          <w:sz w:val="24"/>
        </w:rPr>
        <w:t> </w:t>
      </w:r>
      <w:hyperlink r:id="rId607">
        <w:r>
          <w:rPr>
            <w:color w:val="0000FF"/>
            <w:sz w:val="24"/>
            <w:u w:val="single" w:color="0000FF"/>
          </w:rPr>
          <w:t>https://pubmed.ncbi.nlm.nih.gov/34334935/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759" w:right="1234" w:hanging="360"/>
        <w:jc w:val="left"/>
        <w:rPr>
          <w:sz w:val="24"/>
        </w:rPr>
      </w:pPr>
      <w:r>
        <w:rPr>
          <w:sz w:val="24"/>
        </w:rPr>
        <w:t>68</w:t>
      </w:r>
      <w:r>
        <w:rPr>
          <w:spacing w:val="-2"/>
          <w:sz w:val="24"/>
        </w:rPr>
        <w:t> </w:t>
      </w:r>
      <w:r>
        <w:rPr>
          <w:sz w:val="24"/>
        </w:rPr>
        <w:t>Ga-DOTATOC</w:t>
      </w:r>
      <w:r>
        <w:rPr>
          <w:spacing w:val="-1"/>
          <w:sz w:val="24"/>
        </w:rPr>
        <w:t> </w:t>
      </w:r>
      <w:r>
        <w:rPr>
          <w:sz w:val="24"/>
        </w:rPr>
        <w:t>digital</w:t>
      </w:r>
      <w:r>
        <w:rPr>
          <w:spacing w:val="-1"/>
          <w:sz w:val="24"/>
        </w:rPr>
        <w:t> </w:t>
      </w:r>
      <w:r>
        <w:rPr>
          <w:sz w:val="24"/>
        </w:rPr>
        <w:t>PET</w:t>
      </w:r>
      <w:r>
        <w:rPr>
          <w:spacing w:val="-2"/>
          <w:sz w:val="24"/>
        </w:rPr>
        <w:t> </w:t>
      </w:r>
      <w:r>
        <w:rPr>
          <w:sz w:val="24"/>
        </w:rPr>
        <w:t>images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inflammatory</w:t>
      </w:r>
      <w:r>
        <w:rPr>
          <w:spacing w:val="-4"/>
          <w:sz w:val="24"/>
        </w:rPr>
        <w:t> </w:t>
      </w:r>
      <w:r>
        <w:rPr>
          <w:sz w:val="24"/>
        </w:rPr>
        <w:t>cell</w:t>
      </w:r>
      <w:r>
        <w:rPr>
          <w:spacing w:val="-1"/>
          <w:sz w:val="24"/>
        </w:rPr>
        <w:t> </w:t>
      </w:r>
      <w:r>
        <w:rPr>
          <w:sz w:val="24"/>
        </w:rPr>
        <w:t>infiltrates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myocarditis after vaccination with COVID-19:</w:t>
      </w:r>
      <w:r>
        <w:rPr>
          <w:color w:val="0000FF"/>
          <w:spacing w:val="1"/>
          <w:sz w:val="24"/>
        </w:rPr>
        <w:t> </w:t>
      </w:r>
      <w:hyperlink r:id="rId608">
        <w:r>
          <w:rPr>
            <w:color w:val="0000FF"/>
            <w:sz w:val="24"/>
            <w:u w:val="single" w:color="0000FF"/>
          </w:rPr>
          <w:t>https://pubmed.ncbi.nlm.nih.gov/34746968/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759" w:right="175" w:hanging="360"/>
        <w:jc w:val="left"/>
        <w:rPr>
          <w:sz w:val="24"/>
        </w:rPr>
      </w:pPr>
      <w:r>
        <w:rPr>
          <w:sz w:val="24"/>
        </w:rPr>
        <w:t>Occurrence of acute infarct-like myocarditis after vaccination with COVID-19: just</w:t>
      </w:r>
      <w:r>
        <w:rPr>
          <w:spacing w:val="-57"/>
          <w:sz w:val="24"/>
        </w:rPr>
        <w:t> </w:t>
      </w:r>
      <w:r>
        <w:rPr>
          <w:sz w:val="24"/>
        </w:rPr>
        <w:t>an accidental coincidence or rather a vaccination-associated autoimmune</w:t>
      </w:r>
      <w:r>
        <w:rPr>
          <w:spacing w:val="1"/>
          <w:sz w:val="24"/>
        </w:rPr>
        <w:t> </w:t>
      </w:r>
      <w:r>
        <w:rPr>
          <w:sz w:val="24"/>
        </w:rPr>
        <w:t>myocarditis?”:</w:t>
      </w:r>
      <w:r>
        <w:rPr>
          <w:color w:val="0000FF"/>
          <w:sz w:val="24"/>
        </w:rPr>
        <w:t> </w:t>
      </w:r>
      <w:hyperlink r:id="rId146">
        <w:r>
          <w:rPr>
            <w:color w:val="0000FF"/>
            <w:sz w:val="24"/>
            <w:u w:val="single" w:color="0000FF"/>
          </w:rPr>
          <w:t>https://pubmed.ncbi.nlm.nih.gov/34333695/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759" w:right="469" w:hanging="360"/>
        <w:jc w:val="left"/>
        <w:rPr>
          <w:sz w:val="24"/>
        </w:rPr>
      </w:pPr>
      <w:r>
        <w:rPr>
          <w:sz w:val="24"/>
        </w:rPr>
        <w:t>Self-limited myocarditis presenting with chest pain and ST-segment elevation in</w:t>
      </w:r>
      <w:r>
        <w:rPr>
          <w:spacing w:val="-57"/>
          <w:sz w:val="24"/>
        </w:rPr>
        <w:t> </w:t>
      </w:r>
      <w:r>
        <w:rPr>
          <w:sz w:val="24"/>
        </w:rPr>
        <w:t>adolescents after vaccination with BNT162b2 mRNA vaccine:</w:t>
      </w:r>
      <w:r>
        <w:rPr>
          <w:color w:val="0000FF"/>
          <w:spacing w:val="1"/>
          <w:sz w:val="24"/>
        </w:rPr>
        <w:t> </w:t>
      </w:r>
      <w:hyperlink r:id="rId149">
        <w:r>
          <w:rPr>
            <w:color w:val="0000FF"/>
            <w:sz w:val="24"/>
            <w:u w:val="single" w:color="0000FF"/>
          </w:rPr>
          <w:t>https://pubmed.ncbi.nlm.nih.gov/34180390/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015" w:hanging="356"/>
        <w:jc w:val="left"/>
        <w:rPr>
          <w:sz w:val="24"/>
        </w:rPr>
      </w:pPr>
      <w:r>
        <w:rPr>
          <w:sz w:val="24"/>
        </w:rPr>
        <w:t>Myocarditis Following Immunization with COVID-19 mRNA Vaccines in</w:t>
      </w:r>
      <w:r>
        <w:rPr>
          <w:spacing w:val="-57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U.S.</w:t>
      </w:r>
      <w:r>
        <w:rPr>
          <w:spacing w:val="-1"/>
          <w:sz w:val="24"/>
        </w:rPr>
        <w:t> </w:t>
      </w:r>
      <w:r>
        <w:rPr>
          <w:sz w:val="24"/>
        </w:rPr>
        <w:t>Military:</w:t>
      </w:r>
      <w:r>
        <w:rPr>
          <w:color w:val="0000FF"/>
          <w:spacing w:val="1"/>
          <w:sz w:val="24"/>
        </w:rPr>
        <w:t> </w:t>
      </w:r>
      <w:hyperlink r:id="rId609">
        <w:r>
          <w:rPr>
            <w:color w:val="0000FF"/>
            <w:sz w:val="24"/>
            <w:u w:val="single" w:color="0000FF"/>
          </w:rPr>
          <w:t>https://pubmed.ncbi.nlm.nih.gov/34185045/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461" w:hanging="356"/>
        <w:jc w:val="left"/>
        <w:rPr>
          <w:sz w:val="24"/>
        </w:rPr>
      </w:pPr>
      <w:r>
        <w:rPr>
          <w:sz w:val="24"/>
        </w:rPr>
        <w:t>Myocarditis</w:t>
      </w:r>
      <w:r>
        <w:rPr>
          <w:spacing w:val="-1"/>
          <w:sz w:val="24"/>
        </w:rPr>
        <w:t> </w:t>
      </w:r>
      <w:r>
        <w:rPr>
          <w:sz w:val="24"/>
        </w:rPr>
        <w:t>after BNT162b2</w:t>
      </w:r>
      <w:r>
        <w:rPr>
          <w:spacing w:val="-1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healthy</w:t>
      </w:r>
      <w:r>
        <w:rPr>
          <w:spacing w:val="-6"/>
          <w:sz w:val="24"/>
        </w:rPr>
        <w:t> </w:t>
      </w:r>
      <w:r>
        <w:rPr>
          <w:sz w:val="24"/>
        </w:rPr>
        <w:t>male:</w:t>
      </w:r>
      <w:r>
        <w:rPr>
          <w:color w:val="0000FF"/>
          <w:spacing w:val="-57"/>
          <w:sz w:val="24"/>
        </w:rPr>
        <w:t> </w:t>
      </w:r>
      <w:hyperlink r:id="rId610">
        <w:r>
          <w:rPr>
            <w:color w:val="0000FF"/>
            <w:sz w:val="24"/>
            <w:u w:val="single" w:color="0000FF"/>
          </w:rPr>
          <w:t>https://pubmed.ncbi.nlm.nih.gov/34229940/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68" w:hanging="360"/>
        <w:jc w:val="left"/>
        <w:rPr>
          <w:sz w:val="24"/>
        </w:rPr>
      </w:pPr>
      <w:r>
        <w:rPr>
          <w:sz w:val="24"/>
        </w:rPr>
        <w:t>Myopericarditis in a previously healthy adolescent male after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3"/>
          <w:sz w:val="24"/>
        </w:rPr>
        <w:t> </w:t>
      </w:r>
      <w:hyperlink r:id="rId150">
        <w:r>
          <w:rPr>
            <w:color w:val="0000FF"/>
            <w:sz w:val="24"/>
            <w:u w:val="single" w:color="0000FF"/>
          </w:rPr>
          <w:t>https://pubmed.ncbi.nlm.nih.gov/34133825/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37" w:hanging="360"/>
        <w:jc w:val="left"/>
        <w:rPr>
          <w:sz w:val="24"/>
        </w:rPr>
      </w:pPr>
      <w:r>
        <w:rPr>
          <w:sz w:val="24"/>
        </w:rPr>
        <w:t>Acute myocarditis after SARS-CoV-2 mRNA-1273 mRNA vaccination:</w:t>
      </w:r>
      <w:r>
        <w:rPr>
          <w:color w:val="0000FF"/>
          <w:spacing w:val="-57"/>
          <w:sz w:val="24"/>
        </w:rPr>
        <w:t> </w:t>
      </w:r>
      <w:hyperlink r:id="rId611">
        <w:r>
          <w:rPr>
            <w:color w:val="0000FF"/>
            <w:sz w:val="24"/>
            <w:u w:val="single" w:color="0000FF"/>
          </w:rPr>
          <w:t>https://pubmed.ncbi.nlm.nih.gov/34308326/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73" w:hanging="360"/>
        <w:jc w:val="left"/>
        <w:rPr>
          <w:sz w:val="24"/>
        </w:rPr>
      </w:pPr>
      <w:r>
        <w:rPr>
          <w:sz w:val="24"/>
        </w:rPr>
        <w:t>Chest pain with abnormal electrocardiogram redevelopment after injection of</w:t>
      </w:r>
      <w:r>
        <w:rPr>
          <w:spacing w:val="-57"/>
          <w:sz w:val="24"/>
        </w:rPr>
        <w:t> </w:t>
      </w:r>
      <w:r>
        <w:rPr>
          <w:sz w:val="24"/>
        </w:rPr>
        <w:t>COVID-19 vaccine manufactured by Moderna:</w:t>
      </w:r>
      <w:r>
        <w:rPr>
          <w:color w:val="0000FF"/>
          <w:spacing w:val="1"/>
          <w:sz w:val="24"/>
        </w:rPr>
        <w:t> </w:t>
      </w:r>
      <w:hyperlink r:id="rId612">
        <w:r>
          <w:rPr>
            <w:color w:val="0000FF"/>
            <w:sz w:val="24"/>
            <w:u w:val="single" w:color="0000FF"/>
          </w:rPr>
          <w:t>https://pubmed.ncbi.nlm.nih.gov/34866106/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2" w:hanging="360"/>
        <w:jc w:val="left"/>
        <w:rPr>
          <w:sz w:val="24"/>
        </w:rPr>
      </w:pPr>
      <w:r>
        <w:rPr>
          <w:sz w:val="24"/>
        </w:rPr>
        <w:t>Biopsy-proven lymphocytic myocarditis after first vaccination with COVID-19</w:t>
      </w:r>
      <w:r>
        <w:rPr>
          <w:spacing w:val="1"/>
          <w:sz w:val="24"/>
        </w:rPr>
        <w:t> </w:t>
      </w:r>
      <w:r>
        <w:rPr>
          <w:sz w:val="24"/>
        </w:rPr>
        <w:t>mRNA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40-year-old man: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-2"/>
          <w:sz w:val="24"/>
        </w:rPr>
        <w:t> </w:t>
      </w:r>
      <w:hyperlink r:id="rId151">
        <w:r>
          <w:rPr>
            <w:color w:val="0000FF"/>
            <w:sz w:val="24"/>
            <w:u w:val="single" w:color="0000FF"/>
          </w:rPr>
          <w:t>https://pubmed.ncbi.nlm.nih.gov/34487236/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25" w:hanging="360"/>
        <w:jc w:val="left"/>
        <w:rPr>
          <w:sz w:val="24"/>
        </w:rPr>
      </w:pPr>
      <w:r>
        <w:rPr>
          <w:sz w:val="24"/>
        </w:rPr>
        <w:t>Multimodality imaging and histopathology in a young man presenting with</w:t>
      </w:r>
      <w:r>
        <w:rPr>
          <w:spacing w:val="1"/>
          <w:sz w:val="24"/>
        </w:rPr>
        <w:t> </w:t>
      </w:r>
      <w:r>
        <w:rPr>
          <w:sz w:val="24"/>
        </w:rPr>
        <w:t>fulminant lymphocytic myocarditis and cardiogenic shock after vaccination with</w:t>
      </w:r>
      <w:r>
        <w:rPr>
          <w:spacing w:val="-57"/>
          <w:sz w:val="24"/>
        </w:rPr>
        <w:t> </w:t>
      </w:r>
      <w:r>
        <w:rPr>
          <w:sz w:val="24"/>
        </w:rPr>
        <w:t>mRNA-1273:</w:t>
      </w:r>
      <w:r>
        <w:rPr>
          <w:color w:val="0000FF"/>
          <w:spacing w:val="-1"/>
          <w:sz w:val="24"/>
        </w:rPr>
        <w:t> </w:t>
      </w:r>
      <w:hyperlink r:id="rId613">
        <w:r>
          <w:rPr>
            <w:color w:val="0000FF"/>
            <w:sz w:val="24"/>
            <w:u w:val="single" w:color="0000FF"/>
          </w:rPr>
          <w:t>https://pubmed.ncbi.nlm.nih.gov/34848416/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83" w:hanging="360"/>
        <w:jc w:val="left"/>
        <w:rPr>
          <w:sz w:val="24"/>
        </w:rPr>
      </w:pPr>
      <w:r>
        <w:rPr>
          <w:sz w:val="24"/>
        </w:rPr>
        <w:t>Report of a case of myopericarditis after vaccination with BNT162b2 COVID-19</w:t>
      </w:r>
      <w:r>
        <w:rPr>
          <w:spacing w:val="-57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young</w:t>
      </w:r>
      <w:r>
        <w:rPr>
          <w:spacing w:val="-3"/>
          <w:sz w:val="24"/>
        </w:rPr>
        <w:t> </w:t>
      </w:r>
      <w:r>
        <w:rPr>
          <w:sz w:val="24"/>
        </w:rPr>
        <w:t>Korean</w:t>
      </w:r>
      <w:r>
        <w:rPr>
          <w:spacing w:val="-1"/>
          <w:sz w:val="24"/>
        </w:rPr>
        <w:t> </w:t>
      </w:r>
      <w:r>
        <w:rPr>
          <w:sz w:val="24"/>
        </w:rPr>
        <w:t>male:</w:t>
      </w:r>
      <w:r>
        <w:rPr>
          <w:color w:val="0000FF"/>
          <w:spacing w:val="1"/>
          <w:sz w:val="24"/>
        </w:rPr>
        <w:t> </w:t>
      </w:r>
      <w:hyperlink r:id="rId614">
        <w:r>
          <w:rPr>
            <w:color w:val="0000FF"/>
            <w:sz w:val="24"/>
            <w:u w:val="single" w:color="0000FF"/>
          </w:rPr>
          <w:t>https://pubmed.ncbi.nlm.nih.gov/34636504/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00" w:hanging="360"/>
        <w:jc w:val="left"/>
        <w:rPr>
          <w:sz w:val="24"/>
        </w:rPr>
      </w:pPr>
      <w:r>
        <w:rPr>
          <w:sz w:val="24"/>
        </w:rPr>
        <w:t>Acute myocarditis after Comirnaty vaccination in a healthy male with previous</w:t>
      </w:r>
      <w:r>
        <w:rPr>
          <w:spacing w:val="-58"/>
          <w:sz w:val="24"/>
        </w:rPr>
        <w:t> </w:t>
      </w:r>
      <w:r>
        <w:rPr>
          <w:sz w:val="24"/>
        </w:rPr>
        <w:t>SARS-CoV-2</w:t>
      </w:r>
      <w:r>
        <w:rPr>
          <w:spacing w:val="-1"/>
          <w:sz w:val="24"/>
        </w:rPr>
        <w:t> </w:t>
      </w:r>
      <w:r>
        <w:rPr>
          <w:sz w:val="24"/>
        </w:rPr>
        <w:t>infection:</w:t>
      </w:r>
      <w:r>
        <w:rPr>
          <w:color w:val="0000FF"/>
          <w:spacing w:val="1"/>
          <w:sz w:val="24"/>
        </w:rPr>
        <w:t> </w:t>
      </w:r>
      <w:hyperlink r:id="rId615">
        <w:r>
          <w:rPr>
            <w:color w:val="0000FF"/>
            <w:sz w:val="24"/>
            <w:u w:val="single" w:color="0000FF"/>
          </w:rPr>
          <w:t>https://pubmed.ncbi.nlm.nih.gov/34367386/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47" w:hanging="360"/>
        <w:jc w:val="left"/>
        <w:rPr>
          <w:sz w:val="24"/>
        </w:rPr>
      </w:pPr>
      <w:r>
        <w:rPr>
          <w:sz w:val="24"/>
        </w:rPr>
        <w:t>Acute</w:t>
      </w:r>
      <w:r>
        <w:rPr>
          <w:spacing w:val="-2"/>
          <w:sz w:val="24"/>
        </w:rPr>
        <w:t> </w:t>
      </w:r>
      <w:r>
        <w:rPr>
          <w:sz w:val="24"/>
        </w:rPr>
        <w:t>myocarditis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 young</w:t>
      </w:r>
      <w:r>
        <w:rPr>
          <w:spacing w:val="-5"/>
          <w:sz w:val="24"/>
        </w:rPr>
        <w:t> </w:t>
      </w:r>
      <w:r>
        <w:rPr>
          <w:sz w:val="24"/>
        </w:rPr>
        <w:t>adult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days after vaccination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Pfizer:</w:t>
      </w:r>
      <w:r>
        <w:rPr>
          <w:color w:val="0000FF"/>
          <w:spacing w:val="-57"/>
          <w:sz w:val="24"/>
        </w:rPr>
        <w:t> </w:t>
      </w:r>
      <w:hyperlink r:id="rId616">
        <w:r>
          <w:rPr>
            <w:color w:val="0000FF"/>
            <w:sz w:val="24"/>
            <w:u w:val="single" w:color="0000FF"/>
          </w:rPr>
          <w:t>https://pubmed.ncbi.nlm.nih.gov/34709227/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00" w:hanging="360"/>
        <w:jc w:val="left"/>
        <w:rPr>
          <w:sz w:val="24"/>
        </w:rPr>
      </w:pPr>
      <w:r>
        <w:rPr>
          <w:sz w:val="24"/>
        </w:rPr>
        <w:t>Case report: acute fulminant myocarditis and cardiogenic shock after messenger</w:t>
      </w:r>
      <w:r>
        <w:rPr>
          <w:spacing w:val="-58"/>
          <w:sz w:val="24"/>
        </w:rPr>
        <w:t> </w:t>
      </w:r>
      <w:r>
        <w:rPr>
          <w:sz w:val="24"/>
        </w:rPr>
        <w:t>RNA coronavirus vaccination in 2019 requiring extracorporeal cardiopulmonary</w:t>
      </w:r>
      <w:r>
        <w:rPr>
          <w:spacing w:val="1"/>
          <w:sz w:val="24"/>
        </w:rPr>
        <w:t> </w:t>
      </w:r>
      <w:r>
        <w:rPr>
          <w:sz w:val="24"/>
        </w:rPr>
        <w:t>resuscitation:</w:t>
      </w:r>
      <w:r>
        <w:rPr>
          <w:color w:val="0000FF"/>
          <w:sz w:val="24"/>
        </w:rPr>
        <w:t> </w:t>
      </w:r>
      <w:hyperlink r:id="rId617">
        <w:r>
          <w:rPr>
            <w:color w:val="0000FF"/>
            <w:sz w:val="24"/>
            <w:u w:val="single" w:color="0000FF"/>
          </w:rPr>
          <w:t>https://pubmed.ncbi.nlm.nih.gov/34778411/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14" w:hanging="360"/>
        <w:jc w:val="left"/>
        <w:rPr>
          <w:sz w:val="24"/>
        </w:rPr>
      </w:pPr>
      <w:r>
        <w:rPr>
          <w:sz w:val="24"/>
        </w:rPr>
        <w:t>Acute</w:t>
      </w:r>
      <w:r>
        <w:rPr>
          <w:spacing w:val="-4"/>
          <w:sz w:val="24"/>
        </w:rPr>
        <w:t> </w:t>
      </w:r>
      <w:r>
        <w:rPr>
          <w:sz w:val="24"/>
        </w:rPr>
        <w:t>myocarditis</w:t>
      </w:r>
      <w:r>
        <w:rPr>
          <w:spacing w:val="-3"/>
          <w:sz w:val="24"/>
        </w:rPr>
        <w:t> </w:t>
      </w:r>
      <w:r>
        <w:rPr>
          <w:sz w:val="24"/>
        </w:rPr>
        <w:t>after</w:t>
      </w:r>
      <w:r>
        <w:rPr>
          <w:spacing w:val="-4"/>
          <w:sz w:val="24"/>
        </w:rPr>
        <w:t> </w:t>
      </w:r>
      <w:r>
        <w:rPr>
          <w:sz w:val="24"/>
        </w:rPr>
        <w:t>2019</w:t>
      </w:r>
      <w:r>
        <w:rPr>
          <w:spacing w:val="-3"/>
          <w:sz w:val="24"/>
        </w:rPr>
        <w:t> </w:t>
      </w:r>
      <w:r>
        <w:rPr>
          <w:sz w:val="24"/>
        </w:rPr>
        <w:t>coronavirus</w:t>
      </w:r>
      <w:r>
        <w:rPr>
          <w:spacing w:val="-4"/>
          <w:sz w:val="24"/>
        </w:rPr>
        <w:t> </w:t>
      </w:r>
      <w:r>
        <w:rPr>
          <w:sz w:val="24"/>
        </w:rPr>
        <w:t>disease</w:t>
      </w:r>
      <w:r>
        <w:rPr>
          <w:spacing w:val="-2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-57"/>
          <w:sz w:val="24"/>
        </w:rPr>
        <w:t> </w:t>
      </w:r>
      <w:hyperlink r:id="rId618">
        <w:r>
          <w:rPr>
            <w:color w:val="0000FF"/>
            <w:sz w:val="24"/>
            <w:u w:val="single" w:color="0000FF"/>
          </w:rPr>
          <w:t>https://pubmed.ncbi.nlm.nih.gov/34734821/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78" w:hanging="360"/>
        <w:jc w:val="left"/>
        <w:rPr>
          <w:sz w:val="24"/>
        </w:rPr>
      </w:pPr>
      <w:r>
        <w:rPr>
          <w:sz w:val="24"/>
        </w:rPr>
        <w:t>A series of patients with myocarditis after vaccination against SARS-CoV-2 with</w:t>
      </w:r>
      <w:r>
        <w:rPr>
          <w:spacing w:val="-57"/>
          <w:sz w:val="24"/>
        </w:rPr>
        <w:t> </w:t>
      </w:r>
      <w:r>
        <w:rPr>
          <w:sz w:val="24"/>
        </w:rPr>
        <w:t>mRNA-1279</w:t>
      </w:r>
      <w:r>
        <w:rPr>
          <w:spacing w:val="-1"/>
          <w:sz w:val="24"/>
        </w:rPr>
        <w:t> </w:t>
      </w:r>
      <w:r>
        <w:rPr>
          <w:sz w:val="24"/>
        </w:rPr>
        <w:t>and BNT162b2:</w:t>
      </w:r>
      <w:r>
        <w:rPr>
          <w:color w:val="0000FF"/>
          <w:sz w:val="24"/>
        </w:rPr>
        <w:t> </w:t>
      </w:r>
      <w:hyperlink r:id="rId619">
        <w:r>
          <w:rPr>
            <w:color w:val="0000FF"/>
            <w:sz w:val="24"/>
            <w:u w:val="single" w:color="0000FF"/>
          </w:rPr>
          <w:t>https://pubmed.ncbi.nlm.nih.gov/34246585/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472" w:hanging="360"/>
        <w:jc w:val="left"/>
        <w:rPr>
          <w:sz w:val="24"/>
        </w:rPr>
      </w:pPr>
      <w:r>
        <w:rPr>
          <w:sz w:val="24"/>
        </w:rPr>
        <w:t>Myopericarditis after Pfizer messenger ribonucleic acid coronavirus coronavirus</w:t>
      </w:r>
      <w:r>
        <w:rPr>
          <w:spacing w:val="-57"/>
          <w:sz w:val="24"/>
        </w:rPr>
        <w:t> </w:t>
      </w:r>
      <w:r>
        <w:rPr>
          <w:sz w:val="24"/>
        </w:rPr>
        <w:t>disease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in adolescents:</w:t>
      </w:r>
      <w:r>
        <w:rPr>
          <w:color w:val="0000FF"/>
          <w:spacing w:val="1"/>
          <w:sz w:val="24"/>
        </w:rPr>
        <w:t> </w:t>
      </w:r>
      <w:hyperlink r:id="rId620">
        <w:r>
          <w:rPr>
            <w:color w:val="0000FF"/>
            <w:sz w:val="24"/>
            <w:u w:val="single" w:color="0000FF"/>
          </w:rPr>
          <w:t>https://pubmed.ncbi.nlm.nih.gov/34228985/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46" w:hanging="360"/>
        <w:jc w:val="left"/>
        <w:rPr>
          <w:sz w:val="24"/>
        </w:rPr>
      </w:pPr>
      <w:r>
        <w:rPr>
          <w:sz w:val="24"/>
        </w:rPr>
        <w:t>Post-vaccination multisystem inflammatory syndrome in adults without evidence of</w:t>
      </w:r>
      <w:r>
        <w:rPr>
          <w:spacing w:val="-58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SARS-CoV-2 infection:</w:t>
      </w:r>
      <w:r>
        <w:rPr>
          <w:color w:val="0000FF"/>
          <w:sz w:val="24"/>
        </w:rPr>
        <w:t> </w:t>
      </w:r>
      <w:hyperlink r:id="rId621">
        <w:r>
          <w:rPr>
            <w:color w:val="0000FF"/>
            <w:sz w:val="24"/>
            <w:u w:val="single" w:color="0000FF"/>
          </w:rPr>
          <w:t>https://pubmed.ncbi.nlm.nih.gov/34852213/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53" w:hanging="360"/>
        <w:jc w:val="left"/>
        <w:rPr>
          <w:sz w:val="24"/>
        </w:rPr>
      </w:pPr>
      <w:r>
        <w:rPr>
          <w:sz w:val="24"/>
        </w:rPr>
        <w:t>Acute myocarditis defined after vaccination with 2019 mRNA of coronavirus</w:t>
      </w:r>
      <w:r>
        <w:rPr>
          <w:spacing w:val="-58"/>
          <w:sz w:val="24"/>
        </w:rPr>
        <w:t> </w:t>
      </w:r>
      <w:r>
        <w:rPr>
          <w:sz w:val="24"/>
        </w:rPr>
        <w:t>disease:</w:t>
      </w:r>
      <w:r>
        <w:rPr>
          <w:color w:val="0000FF"/>
          <w:spacing w:val="-1"/>
          <w:sz w:val="24"/>
        </w:rPr>
        <w:t> </w:t>
      </w:r>
      <w:hyperlink r:id="rId622">
        <w:r>
          <w:rPr>
            <w:color w:val="0000FF"/>
            <w:sz w:val="24"/>
            <w:u w:val="single" w:color="0000FF"/>
          </w:rPr>
          <w:t>https://pubmed.ncbi.nlm.nih.gov/34866122/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07" w:hanging="356"/>
        <w:jc w:val="left"/>
        <w:rPr>
          <w:sz w:val="24"/>
        </w:rPr>
      </w:pPr>
      <w:r>
        <w:rPr>
          <w:sz w:val="24"/>
        </w:rPr>
        <w:t>Biventricular systolic dysfunction in acute myocarditis after SARS-CoV-2 mRNA-</w:t>
      </w:r>
      <w:r>
        <w:rPr>
          <w:spacing w:val="-57"/>
          <w:sz w:val="24"/>
        </w:rPr>
        <w:t> </w:t>
      </w:r>
      <w:r>
        <w:rPr>
          <w:sz w:val="24"/>
        </w:rPr>
        <w:t>1273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623">
        <w:r>
          <w:rPr>
            <w:color w:val="0000FF"/>
            <w:sz w:val="24"/>
            <w:u w:val="single" w:color="0000FF"/>
          </w:rPr>
          <w:t>https://pubmed.ncbi.nlm.nih.gov/34601566/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510" w:hanging="356"/>
        <w:jc w:val="left"/>
        <w:rPr>
          <w:sz w:val="24"/>
        </w:rPr>
      </w:pPr>
      <w:r>
        <w:rPr>
          <w:sz w:val="24"/>
        </w:rPr>
        <w:t>Myocarditis following COVID-19 vaccination: MRI study:</w:t>
      </w:r>
      <w:r>
        <w:rPr>
          <w:color w:val="0000FF"/>
          <w:spacing w:val="-57"/>
          <w:sz w:val="24"/>
        </w:rPr>
        <w:t> </w:t>
      </w:r>
      <w:hyperlink r:id="rId624">
        <w:r>
          <w:rPr>
            <w:color w:val="0000FF"/>
            <w:sz w:val="24"/>
            <w:u w:val="single" w:color="0000FF"/>
          </w:rPr>
          <w:t>https://pubmed.ncbi.nlm.nih.gov/34739045/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80" w:hanging="360"/>
        <w:jc w:val="left"/>
        <w:rPr>
          <w:sz w:val="24"/>
        </w:rPr>
      </w:pPr>
      <w:r>
        <w:rPr>
          <w:sz w:val="24"/>
        </w:rPr>
        <w:t>Acute</w:t>
      </w:r>
      <w:r>
        <w:rPr>
          <w:spacing w:val="-1"/>
          <w:sz w:val="24"/>
        </w:rPr>
        <w:t> </w:t>
      </w:r>
      <w:r>
        <w:rPr>
          <w:sz w:val="24"/>
        </w:rPr>
        <w:t>myocarditis after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spacing w:val="2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1"/>
          <w:sz w:val="24"/>
        </w:rPr>
        <w:t> </w:t>
      </w:r>
      <w:hyperlink r:id="rId625">
        <w:r>
          <w:rPr>
            <w:color w:val="0000FF"/>
            <w:spacing w:val="-1"/>
            <w:sz w:val="24"/>
            <w:u w:val="single" w:color="0000FF"/>
          </w:rPr>
          <w:t>https://docs.google.com/document/d/1Hc4bh_qNbZ7UVm5BLxkRdMPnnI9zcCsl/e</w:t>
        </w:r>
      </w:hyperlink>
      <w:r>
        <w:rPr>
          <w:color w:val="0000FF"/>
          <w:sz w:val="24"/>
        </w:rPr>
        <w:t> </w:t>
      </w:r>
      <w:r>
        <w:rPr>
          <w:sz w:val="24"/>
        </w:rPr>
        <w:t>dit#.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476" w:right="399" w:firstLine="0"/>
        <w:jc w:val="right"/>
        <w:rPr>
          <w:sz w:val="24"/>
        </w:rPr>
      </w:pPr>
      <w:r>
        <w:rPr>
          <w:sz w:val="24"/>
        </w:rPr>
        <w:t>Association of myocarditis with COVID-19 messenger RNA BNT162b2 vaccine</w:t>
      </w:r>
      <w:r>
        <w:rPr>
          <w:spacing w:val="-57"/>
          <w:sz w:val="24"/>
        </w:rPr>
        <w:t> </w:t>
      </w:r>
      <w:r>
        <w:rPr>
          <w:sz w:val="24"/>
        </w:rPr>
        <w:t>COVID-19 in a case series of children:</w:t>
      </w:r>
      <w:r>
        <w:rPr>
          <w:color w:val="0000FF"/>
          <w:sz w:val="24"/>
        </w:rPr>
        <w:t> </w:t>
      </w:r>
      <w:hyperlink r:id="rId51">
        <w:r>
          <w:rPr>
            <w:color w:val="0000FF"/>
            <w:sz w:val="24"/>
            <w:u w:val="single" w:color="0000FF"/>
          </w:rPr>
          <w:t>https://pubmed.ncbi.nlm.nih.gov/34374740/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668.</w:t>
        <w:tab/>
        <w:t>Clinical</w:t>
      </w:r>
      <w:r>
        <w:rPr>
          <w:spacing w:val="-1"/>
          <w:sz w:val="24"/>
        </w:rPr>
        <w:t> </w:t>
      </w:r>
      <w:r>
        <w:rPr>
          <w:sz w:val="24"/>
        </w:rPr>
        <w:t>suspicion of</w:t>
      </w:r>
      <w:r>
        <w:rPr>
          <w:spacing w:val="-1"/>
          <w:sz w:val="24"/>
        </w:rPr>
        <w:t> </w:t>
      </w:r>
      <w:r>
        <w:rPr>
          <w:sz w:val="24"/>
        </w:rPr>
        <w:t>myocarditis temporally</w:t>
      </w:r>
      <w:r>
        <w:rPr>
          <w:spacing w:val="-6"/>
          <w:sz w:val="24"/>
        </w:rPr>
        <w:t> </w:t>
      </w:r>
      <w:r>
        <w:rPr>
          <w:sz w:val="24"/>
        </w:rPr>
        <w:t>related to COVID-19 vaccination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BodyText"/>
        <w:tabs>
          <w:tab w:pos="1109" w:val="left" w:leader="none"/>
        </w:tabs>
        <w:ind w:left="476" w:right="1308" w:firstLine="359"/>
      </w:pPr>
      <w:r>
        <w:rPr/>
        <w:t>adolescents and young adults: </w:t>
      </w:r>
      <w:hyperlink r:id="rId626">
        <w:r>
          <w:rPr>
            <w:color w:val="0000FF"/>
            <w:u w:val="single" w:color="0000FF"/>
          </w:rPr>
          <w:t>https://pubmed.ncbi.nlm.nih.gov/34865500/</w:t>
        </w:r>
      </w:hyperlink>
      <w:r>
        <w:rPr>
          <w:color w:val="0000FF"/>
          <w:spacing w:val="-57"/>
        </w:rPr>
        <w:t> </w:t>
      </w:r>
      <w:r>
        <w:rPr/>
        <w:t>669.</w:t>
        <w:tab/>
        <w:t>Myocarditis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vaccination with</w:t>
      </w:r>
      <w:r>
        <w:rPr>
          <w:spacing w:val="-1"/>
        </w:rPr>
        <w:t> </w:t>
      </w:r>
      <w:r>
        <w:rPr/>
        <w:t>Covid-19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large</w:t>
      </w:r>
      <w:r>
        <w:rPr>
          <w:spacing w:val="-1"/>
        </w:rPr>
        <w:t> </w:t>
      </w:r>
      <w:r>
        <w:rPr/>
        <w:t>healthcare</w:t>
      </w:r>
    </w:p>
    <w:p>
      <w:pPr>
        <w:pStyle w:val="BodyText"/>
        <w:ind w:firstLine="0"/>
      </w:pPr>
      <w:r>
        <w:rPr/>
        <w:t>organization:</w:t>
      </w:r>
      <w:r>
        <w:rPr>
          <w:spacing w:val="-3"/>
        </w:rPr>
        <w:t> </w:t>
      </w:r>
      <w:hyperlink r:id="rId627">
        <w:r>
          <w:rPr>
            <w:color w:val="0000FF"/>
            <w:u w:val="single" w:color="0000FF"/>
          </w:rPr>
          <w:t>https://pubmed.ncbi.nlm.nih.gov/34614329/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03" w:hanging="360"/>
        <w:jc w:val="left"/>
        <w:rPr>
          <w:sz w:val="24"/>
        </w:rPr>
      </w:pPr>
      <w:r>
        <w:rPr>
          <w:sz w:val="24"/>
        </w:rPr>
        <w:t>AstraZeneca COVID-19 vaccine and Guillain-Barré syndrome in Tasmania: a</w:t>
      </w:r>
      <w:r>
        <w:rPr>
          <w:spacing w:val="-57"/>
          <w:sz w:val="24"/>
        </w:rPr>
        <w:t> </w:t>
      </w:r>
      <w:r>
        <w:rPr>
          <w:sz w:val="24"/>
        </w:rPr>
        <w:t>causal</w:t>
      </w:r>
      <w:r>
        <w:rPr>
          <w:spacing w:val="-1"/>
          <w:sz w:val="24"/>
        </w:rPr>
        <w:t> </w:t>
      </w:r>
      <w:r>
        <w:rPr>
          <w:sz w:val="24"/>
        </w:rPr>
        <w:t>link:</w:t>
      </w:r>
      <w:r>
        <w:rPr>
          <w:color w:val="0000FF"/>
          <w:sz w:val="24"/>
        </w:rPr>
        <w:t> </w:t>
      </w:r>
      <w:hyperlink r:id="rId628">
        <w:r>
          <w:rPr>
            <w:color w:val="0000FF"/>
            <w:sz w:val="24"/>
            <w:u w:val="single" w:color="0000FF"/>
          </w:rPr>
          <w:t>https://pubmed.ncbi.nlm.nih.gov/34560365/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76" w:hanging="360"/>
        <w:jc w:val="left"/>
        <w:rPr>
          <w:sz w:val="24"/>
        </w:rPr>
      </w:pPr>
      <w:r>
        <w:rPr>
          <w:sz w:val="24"/>
        </w:rPr>
        <w:t>COVID-19, Guillain-Barré and vaccineA dangerous mix:</w:t>
      </w:r>
      <w:r>
        <w:rPr>
          <w:color w:val="0000FF"/>
          <w:spacing w:val="-57"/>
          <w:sz w:val="24"/>
        </w:rPr>
        <w:t> </w:t>
      </w:r>
      <w:hyperlink r:id="rId629">
        <w:r>
          <w:rPr>
            <w:color w:val="0000FF"/>
            <w:sz w:val="24"/>
            <w:u w:val="single" w:color="0000FF"/>
          </w:rPr>
          <w:t>https://pubmed.ncbi.nlm.nih.gov/34108736/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73" w:hanging="360"/>
        <w:jc w:val="left"/>
        <w:rPr>
          <w:sz w:val="24"/>
        </w:rPr>
      </w:pPr>
      <w:r>
        <w:rPr>
          <w:sz w:val="24"/>
        </w:rPr>
        <w:t>Guillain-Barré syndrome after the first dose of Pfizer-BioNTech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report and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of reported</w:t>
      </w:r>
      <w:r>
        <w:rPr>
          <w:spacing w:val="2"/>
          <w:sz w:val="24"/>
        </w:rPr>
        <w:t> </w:t>
      </w:r>
      <w:r>
        <w:rPr>
          <w:sz w:val="24"/>
        </w:rPr>
        <w:t>cases:</w:t>
      </w:r>
      <w:r>
        <w:rPr>
          <w:color w:val="0000FF"/>
          <w:spacing w:val="1"/>
          <w:sz w:val="24"/>
        </w:rPr>
        <w:t> </w:t>
      </w:r>
      <w:hyperlink r:id="rId630">
        <w:r>
          <w:rPr>
            <w:color w:val="0000FF"/>
            <w:sz w:val="24"/>
            <w:u w:val="single" w:color="0000FF"/>
          </w:rPr>
          <w:t>https://pubmed.ncbi.nlm.nih.gov/34796417/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71" w:hanging="360"/>
        <w:jc w:val="left"/>
        <w:rPr>
          <w:sz w:val="24"/>
        </w:rPr>
      </w:pPr>
      <w:r>
        <w:rPr>
          <w:sz w:val="24"/>
        </w:rPr>
        <w:t>Guillain-Barre syndrome after BNT162b2 COVID-19 vaccine:</w:t>
      </w:r>
      <w:r>
        <w:rPr>
          <w:color w:val="0000FF"/>
          <w:spacing w:val="1"/>
          <w:sz w:val="24"/>
        </w:rPr>
        <w:t> </w:t>
      </w:r>
      <w:hyperlink r:id="rId631">
        <w:r>
          <w:rPr>
            <w:color w:val="0000FF"/>
            <w:spacing w:val="-1"/>
            <w:sz w:val="24"/>
            <w:u w:val="single" w:color="0000FF"/>
          </w:rPr>
          <w:t>https://link.springer.com/article/10.1007%2Fs10072-021-05523-5</w:t>
        </w:r>
        <w:r>
          <w:rPr>
            <w:spacing w:val="-1"/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32" w:hanging="360"/>
        <w:jc w:val="left"/>
        <w:rPr>
          <w:sz w:val="24"/>
        </w:rPr>
      </w:pPr>
      <w:r>
        <w:rPr>
          <w:sz w:val="24"/>
        </w:rPr>
        <w:t>COVID-19 adenovirus vaccines and Guillain-Barré syndrome with facial palsy:</w:t>
      </w:r>
      <w:r>
        <w:rPr>
          <w:color w:val="0000FF"/>
          <w:spacing w:val="-57"/>
          <w:sz w:val="24"/>
        </w:rPr>
        <w:t> </w:t>
      </w:r>
      <w:hyperlink r:id="rId632">
        <w:r>
          <w:rPr>
            <w:color w:val="0000FF"/>
            <w:sz w:val="24"/>
            <w:u w:val="single" w:color="0000FF"/>
          </w:rPr>
          <w:t>https://onlinelibrary.wiley.com/doi/10.1002/ana.26258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07" w:hanging="360"/>
        <w:jc w:val="left"/>
        <w:rPr>
          <w:sz w:val="24"/>
        </w:rPr>
      </w:pPr>
      <w:r>
        <w:rPr>
          <w:sz w:val="24"/>
        </w:rPr>
        <w:t>Association of receipt association of Ad26.COV2.S COVID-19 vaccine with</w:t>
      </w:r>
      <w:r>
        <w:rPr>
          <w:spacing w:val="-57"/>
          <w:sz w:val="24"/>
        </w:rPr>
        <w:t> </w:t>
      </w:r>
      <w:r>
        <w:rPr>
          <w:sz w:val="24"/>
        </w:rPr>
        <w:t>presumed Guillain-Barre syndrome, February-July 2021:</w:t>
      </w:r>
      <w:r>
        <w:rPr>
          <w:color w:val="0000FF"/>
          <w:spacing w:val="1"/>
          <w:sz w:val="24"/>
        </w:rPr>
        <w:t> </w:t>
      </w:r>
      <w:hyperlink r:id="rId633">
        <w:r>
          <w:rPr>
            <w:color w:val="0000FF"/>
            <w:sz w:val="24"/>
            <w:u w:val="single" w:color="0000FF"/>
          </w:rPr>
          <w:t>https://jamanetwork.com/journals/jama/fullarticle/2785009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90" w:hanging="360"/>
        <w:jc w:val="left"/>
        <w:rPr>
          <w:sz w:val="24"/>
        </w:rPr>
      </w:pPr>
      <w:r>
        <w:rPr>
          <w:sz w:val="24"/>
        </w:rPr>
        <w:t>A case of Guillain-Barré syndrome after Pfizer COVID-19 vaccine:</w:t>
      </w:r>
      <w:r>
        <w:rPr>
          <w:color w:val="0000FF"/>
          <w:spacing w:val="-57"/>
          <w:sz w:val="24"/>
        </w:rPr>
        <w:t> </w:t>
      </w:r>
      <w:hyperlink r:id="rId634">
        <w:r>
          <w:rPr>
            <w:color w:val="0000FF"/>
            <w:sz w:val="24"/>
            <w:u w:val="single" w:color="0000FF"/>
          </w:rPr>
          <w:t>https://pubmed.ncbi.nlm.nih.gov/34567447/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82" w:hanging="360"/>
        <w:jc w:val="left"/>
        <w:rPr>
          <w:sz w:val="24"/>
        </w:rPr>
      </w:pPr>
      <w:r>
        <w:rPr>
          <w:sz w:val="24"/>
        </w:rPr>
        <w:t>Guillain-Barré syndrome associated with COVID-19 vaccination:</w:t>
      </w:r>
      <w:r>
        <w:rPr>
          <w:color w:val="0000FF"/>
          <w:spacing w:val="-57"/>
          <w:sz w:val="24"/>
        </w:rPr>
        <w:t> </w:t>
      </w:r>
      <w:hyperlink r:id="rId635">
        <w:r>
          <w:rPr>
            <w:color w:val="0000FF"/>
            <w:sz w:val="24"/>
            <w:u w:val="single" w:color="0000FF"/>
          </w:rPr>
          <w:t>https://pubmed.ncbi.nlm.nih.gov/34648420/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567" w:hanging="356"/>
        <w:jc w:val="left"/>
        <w:rPr>
          <w:sz w:val="24"/>
        </w:rPr>
      </w:pPr>
      <w:r>
        <w:rPr>
          <w:sz w:val="24"/>
        </w:rPr>
        <w:t>Rate of recurrent Guillain-Barré syndrome after COVID-19 BNT162b2 mRNA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2"/>
          <w:sz w:val="24"/>
        </w:rPr>
        <w:t> </w:t>
      </w:r>
      <w:hyperlink r:id="rId636">
        <w:r>
          <w:rPr>
            <w:color w:val="0000FF"/>
            <w:sz w:val="24"/>
            <w:u w:val="single" w:color="0000FF"/>
          </w:rPr>
          <w:t>https://jamanetwork.com/journals/jamaneurology/fullarticle/2783708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310" w:hanging="356"/>
        <w:jc w:val="left"/>
        <w:rPr>
          <w:sz w:val="24"/>
        </w:rPr>
      </w:pPr>
      <w:r>
        <w:rPr>
          <w:sz w:val="24"/>
        </w:rPr>
        <w:t>Guillain-Barre syndrome after COVID-19 vaccination in an adolescent:</w:t>
      </w:r>
      <w:r>
        <w:rPr>
          <w:color w:val="0000FF"/>
          <w:spacing w:val="-57"/>
          <w:sz w:val="24"/>
        </w:rPr>
        <w:t> </w:t>
      </w:r>
      <w:hyperlink r:id="rId637">
        <w:r>
          <w:rPr>
            <w:color w:val="0000FF"/>
            <w:sz w:val="24"/>
            <w:u w:val="single" w:color="0000FF"/>
          </w:rPr>
          <w:t>https://www.pedneur.com/article/S0887-8994(21)00221-6/fulltext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714" w:hanging="356"/>
        <w:jc w:val="left"/>
        <w:rPr>
          <w:sz w:val="24"/>
        </w:rPr>
      </w:pPr>
      <w:r>
        <w:rPr>
          <w:sz w:val="24"/>
        </w:rPr>
        <w:t>Guillain-Barre syndrome after ChAdOx1-S / nCoV-19 vaccination:</w:t>
      </w:r>
      <w:r>
        <w:rPr>
          <w:color w:val="0000FF"/>
          <w:spacing w:val="-57"/>
          <w:sz w:val="24"/>
        </w:rPr>
        <w:t> </w:t>
      </w:r>
      <w:hyperlink r:id="rId638">
        <w:r>
          <w:rPr>
            <w:color w:val="0000FF"/>
            <w:sz w:val="24"/>
            <w:u w:val="single" w:color="0000FF"/>
          </w:rPr>
          <w:t>https://pubmed.ncbi.nlm.nih.gov/34114256/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802" w:hanging="356"/>
        <w:jc w:val="left"/>
        <w:rPr>
          <w:sz w:val="24"/>
        </w:rPr>
      </w:pPr>
      <w:r>
        <w:rPr>
          <w:sz w:val="24"/>
        </w:rPr>
        <w:t>Guillain-Barre syndrome after COVID-19 mRNA-1273 vaccine: case report:</w:t>
      </w:r>
      <w:r>
        <w:rPr>
          <w:color w:val="0000FF"/>
          <w:spacing w:val="-57"/>
          <w:sz w:val="24"/>
        </w:rPr>
        <w:t> </w:t>
      </w:r>
      <w:hyperlink r:id="rId639">
        <w:r>
          <w:rPr>
            <w:color w:val="0000FF"/>
            <w:sz w:val="24"/>
            <w:u w:val="single" w:color="0000FF"/>
          </w:rPr>
          <w:t>https://pubmed.ncbi.nlm.nih.gov/34767184/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12" w:hanging="360"/>
        <w:jc w:val="left"/>
        <w:rPr>
          <w:sz w:val="24"/>
        </w:rPr>
      </w:pPr>
      <w:r>
        <w:rPr>
          <w:sz w:val="24"/>
        </w:rPr>
        <w:t>Guillain-Barre syndrome following SARS-CoV-2 vaccination in 19 patients:</w:t>
      </w:r>
      <w:r>
        <w:rPr>
          <w:color w:val="0000FF"/>
          <w:spacing w:val="-57"/>
          <w:sz w:val="24"/>
        </w:rPr>
        <w:t> </w:t>
      </w:r>
      <w:hyperlink r:id="rId640">
        <w:r>
          <w:rPr>
            <w:color w:val="0000FF"/>
            <w:sz w:val="24"/>
            <w:u w:val="single" w:color="0000FF"/>
          </w:rPr>
          <w:t>https://pubmed.ncbi.nlm.nih.gov/34644738/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3" w:hanging="360"/>
        <w:jc w:val="left"/>
        <w:rPr>
          <w:sz w:val="24"/>
        </w:rPr>
      </w:pPr>
      <w:r>
        <w:rPr>
          <w:sz w:val="24"/>
        </w:rPr>
        <w:t>Guillain-Barre syndrome presenting with facial diplegia following vaccination with</w:t>
      </w:r>
      <w:r>
        <w:rPr>
          <w:spacing w:val="-58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in two</w:t>
      </w:r>
      <w:r>
        <w:rPr>
          <w:spacing w:val="-1"/>
          <w:sz w:val="24"/>
        </w:rPr>
        <w:t> </w:t>
      </w:r>
      <w:r>
        <w:rPr>
          <w:sz w:val="24"/>
        </w:rPr>
        <w:t>patients:</w:t>
      </w:r>
      <w:r>
        <w:rPr>
          <w:color w:val="0000FF"/>
          <w:spacing w:val="2"/>
          <w:sz w:val="24"/>
        </w:rPr>
        <w:t> </w:t>
      </w:r>
      <w:hyperlink r:id="rId641">
        <w:r>
          <w:rPr>
            <w:color w:val="0000FF"/>
            <w:sz w:val="24"/>
            <w:u w:val="single" w:color="0000FF"/>
          </w:rPr>
          <w:t>https://pubmed.ncbi.nlm.nih.gov/34649856/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517" w:hanging="360"/>
        <w:jc w:val="left"/>
        <w:rPr>
          <w:sz w:val="24"/>
        </w:rPr>
      </w:pPr>
      <w:r>
        <w:rPr>
          <w:sz w:val="24"/>
        </w:rPr>
        <w:t>A rare case of Guillain-Barré syndrome after COVID-19 vaccination:</w:t>
      </w:r>
      <w:r>
        <w:rPr>
          <w:color w:val="0000FF"/>
          <w:spacing w:val="-57"/>
          <w:sz w:val="24"/>
        </w:rPr>
        <w:t> </w:t>
      </w:r>
      <w:hyperlink r:id="rId642">
        <w:r>
          <w:rPr>
            <w:color w:val="0000FF"/>
            <w:sz w:val="24"/>
            <w:u w:val="single" w:color="0000FF"/>
          </w:rPr>
          <w:t>https://pubmed.ncbi.nlm.nih.gov/34671572/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468" w:hanging="360"/>
        <w:jc w:val="left"/>
        <w:rPr>
          <w:sz w:val="24"/>
        </w:rPr>
      </w:pPr>
      <w:r>
        <w:rPr>
          <w:sz w:val="24"/>
        </w:rPr>
        <w:t>Neurological complications of COVID-19: Guillain-Barre syndrome after Pfizer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643">
        <w:r>
          <w:rPr>
            <w:color w:val="0000FF"/>
            <w:sz w:val="24"/>
            <w:u w:val="single" w:color="0000FF"/>
          </w:rPr>
          <w:t>https://pubmed.ncbi.nlm.nih.gov/33758714/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29" w:hanging="360"/>
        <w:jc w:val="left"/>
        <w:rPr>
          <w:sz w:val="24"/>
        </w:rPr>
      </w:pPr>
      <w:r>
        <w:rPr>
          <w:sz w:val="24"/>
        </w:rPr>
        <w:t>COVID-19 vaccine causing Guillain-Barre syndrome, an uncommon potential side</w:t>
      </w:r>
      <w:r>
        <w:rPr>
          <w:spacing w:val="-57"/>
          <w:sz w:val="24"/>
        </w:rPr>
        <w:t> </w:t>
      </w:r>
      <w:r>
        <w:rPr>
          <w:sz w:val="24"/>
        </w:rPr>
        <w:t>effect:</w:t>
      </w:r>
      <w:r>
        <w:rPr>
          <w:color w:val="0000FF"/>
          <w:sz w:val="24"/>
        </w:rPr>
        <w:t> </w:t>
      </w:r>
      <w:hyperlink r:id="rId644">
        <w:r>
          <w:rPr>
            <w:color w:val="0000FF"/>
            <w:sz w:val="24"/>
            <w:u w:val="single" w:color="0000FF"/>
          </w:rPr>
          <w:t>https://pubmed.ncbi.nlm.nih.gov/34484780/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3" w:hanging="360"/>
        <w:jc w:val="left"/>
        <w:rPr>
          <w:sz w:val="24"/>
        </w:rPr>
      </w:pPr>
      <w:r>
        <w:rPr>
          <w:sz w:val="24"/>
        </w:rPr>
        <w:t>Guillain-Barre syndrome after the first dose of COVID-19 vaccination: case report;</w:t>
      </w:r>
      <w:r>
        <w:rPr>
          <w:color w:val="0000FF"/>
          <w:spacing w:val="-57"/>
          <w:sz w:val="24"/>
        </w:rPr>
        <w:t> </w:t>
      </w:r>
      <w:hyperlink r:id="rId645">
        <w:r>
          <w:rPr>
            <w:color w:val="0000FF"/>
            <w:sz w:val="24"/>
            <w:u w:val="single" w:color="0000FF"/>
          </w:rPr>
          <w:t>https://pubmed.ncbi.nlm.nih.gov/34779385/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796" w:hanging="360"/>
        <w:jc w:val="left"/>
        <w:rPr>
          <w:sz w:val="24"/>
        </w:rPr>
      </w:pPr>
      <w:r>
        <w:rPr>
          <w:sz w:val="24"/>
        </w:rPr>
        <w:t>Miller Fisher syndrome after Pfizer COVID-19 vaccine:</w:t>
      </w:r>
      <w:r>
        <w:rPr>
          <w:color w:val="0000FF"/>
          <w:spacing w:val="-57"/>
          <w:sz w:val="24"/>
        </w:rPr>
        <w:t> </w:t>
      </w:r>
      <w:hyperlink r:id="rId646">
        <w:r>
          <w:rPr>
            <w:color w:val="0000FF"/>
            <w:sz w:val="24"/>
            <w:u w:val="single" w:color="0000FF"/>
          </w:rPr>
          <w:t>https://pubmed.ncbi.nlm.nih.gov/34817727/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70" w:hanging="360"/>
        <w:jc w:val="left"/>
        <w:rPr>
          <w:sz w:val="24"/>
        </w:rPr>
      </w:pPr>
      <w:r>
        <w:rPr>
          <w:sz w:val="24"/>
        </w:rPr>
        <w:t>Miller Fisher syndrome after 2019 BNT162b2 mRNA coronavirus vaccination:</w:t>
      </w:r>
      <w:r>
        <w:rPr>
          <w:color w:val="0000FF"/>
          <w:spacing w:val="-57"/>
          <w:sz w:val="24"/>
        </w:rPr>
        <w:t> </w:t>
      </w:r>
      <w:hyperlink r:id="rId647">
        <w:r>
          <w:rPr>
            <w:color w:val="0000FF"/>
            <w:sz w:val="24"/>
            <w:u w:val="single" w:color="0000FF"/>
          </w:rPr>
          <w:t>https://pubmed.ncbi.nlm.nih.gov/34789193/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1" w:hanging="360"/>
        <w:jc w:val="left"/>
        <w:rPr>
          <w:sz w:val="24"/>
        </w:rPr>
      </w:pPr>
      <w:r>
        <w:rPr>
          <w:sz w:val="24"/>
        </w:rPr>
        <w:t>Bilateral facial weakness with a variant of paresthesia of Guillain-Barre syndrome</w:t>
      </w:r>
      <w:r>
        <w:rPr>
          <w:spacing w:val="-57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Vaxzevria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648">
        <w:r>
          <w:rPr>
            <w:color w:val="0000FF"/>
            <w:sz w:val="24"/>
            <w:u w:val="single" w:color="0000FF"/>
          </w:rPr>
          <w:t>https://pubmed.ncbi.nlm.nih.gov/34261746/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70" w:hanging="360"/>
        <w:jc w:val="left"/>
        <w:rPr>
          <w:sz w:val="24"/>
        </w:rPr>
      </w:pPr>
      <w:r>
        <w:rPr>
          <w:sz w:val="24"/>
        </w:rPr>
        <w:t>Guillain-Barre syndrome after the first injection of ChAdOx1 nCoV-19 vaccine:</w:t>
      </w:r>
      <w:r>
        <w:rPr>
          <w:spacing w:val="-57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report:</w:t>
      </w:r>
      <w:r>
        <w:rPr>
          <w:color w:val="0000FF"/>
          <w:sz w:val="24"/>
        </w:rPr>
        <w:t> </w:t>
      </w:r>
      <w:hyperlink r:id="rId649">
        <w:r>
          <w:rPr>
            <w:color w:val="0000FF"/>
            <w:sz w:val="24"/>
            <w:u w:val="single" w:color="0000FF"/>
          </w:rPr>
          <w:t>https://pubmed.ncbi.nlm.nih.gov/34217513/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10" w:val="left" w:leader="none"/>
        </w:tabs>
        <w:spacing w:line="240" w:lineRule="auto" w:before="0" w:after="0"/>
        <w:ind w:left="836" w:right="512" w:hanging="360"/>
        <w:jc w:val="both"/>
        <w:rPr>
          <w:sz w:val="24"/>
        </w:rPr>
      </w:pPr>
      <w:r>
        <w:rPr>
          <w:sz w:val="24"/>
        </w:rPr>
        <w:t>A case of sensory ataxic Guillain-Barre syndrome with immunoglobulin G anti-</w:t>
      </w:r>
      <w:r>
        <w:rPr>
          <w:spacing w:val="-57"/>
          <w:sz w:val="24"/>
        </w:rPr>
        <w:t> </w:t>
      </w:r>
      <w:r>
        <w:rPr>
          <w:sz w:val="24"/>
        </w:rPr>
        <w:t>GM1 antibodies after first dose of COVID-19 BNT162b2 mRNA vaccine (Pfizer):</w:t>
      </w:r>
      <w:r>
        <w:rPr>
          <w:color w:val="0000FF"/>
          <w:spacing w:val="-57"/>
          <w:sz w:val="24"/>
        </w:rPr>
        <w:t> </w:t>
      </w:r>
      <w:hyperlink r:id="rId650">
        <w:r>
          <w:rPr>
            <w:color w:val="0000FF"/>
            <w:sz w:val="24"/>
            <w:u w:val="single" w:color="0000FF"/>
          </w:rPr>
          <w:t>https://pubmed.ncbi.nlm.nih.gov/34871447/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2" w:hanging="360"/>
        <w:jc w:val="left"/>
        <w:rPr>
          <w:sz w:val="24"/>
        </w:rPr>
      </w:pPr>
      <w:r>
        <w:rPr>
          <w:sz w:val="24"/>
        </w:rPr>
        <w:t>Reporting of acute inflammatory neuropathies with COVID-19 vaccines: subgroup</w:t>
      </w:r>
      <w:r>
        <w:rPr>
          <w:spacing w:val="-57"/>
          <w:sz w:val="24"/>
        </w:rPr>
        <w:t> </w:t>
      </w:r>
      <w:r>
        <w:rPr>
          <w:sz w:val="24"/>
        </w:rPr>
        <w:t>disproportionality</w:t>
      </w:r>
      <w:r>
        <w:rPr>
          <w:spacing w:val="-7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VigiBase:</w:t>
      </w:r>
      <w:r>
        <w:rPr>
          <w:color w:val="0000FF"/>
          <w:spacing w:val="2"/>
          <w:sz w:val="24"/>
        </w:rPr>
        <w:t> </w:t>
      </w:r>
      <w:hyperlink r:id="rId651">
        <w:r>
          <w:rPr>
            <w:color w:val="0000FF"/>
            <w:sz w:val="24"/>
            <w:u w:val="single" w:color="0000FF"/>
          </w:rPr>
          <w:t>https://pubmed.ncbi.nlm.nih.gov/34579259/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47" w:hanging="360"/>
        <w:jc w:val="left"/>
        <w:rPr>
          <w:sz w:val="24"/>
        </w:rPr>
      </w:pPr>
      <w:r>
        <w:rPr>
          <w:sz w:val="24"/>
        </w:rPr>
        <w:t>A variant of Guillain-Barré syndrome after SARS-CoV-2 vaccination: AMSAN:</w:t>
      </w:r>
      <w:r>
        <w:rPr>
          <w:color w:val="0000FF"/>
          <w:spacing w:val="-57"/>
          <w:sz w:val="24"/>
        </w:rPr>
        <w:t> </w:t>
      </w:r>
      <w:hyperlink r:id="rId652">
        <w:r>
          <w:rPr>
            <w:color w:val="0000FF"/>
            <w:sz w:val="24"/>
            <w:u w:val="single" w:color="0000FF"/>
          </w:rPr>
          <w:t>https://pubmed.ncbi.nlm.nih.gov/34370408/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46" w:hanging="360"/>
        <w:jc w:val="left"/>
        <w:rPr>
          <w:sz w:val="24"/>
        </w:rPr>
      </w:pPr>
      <w:r>
        <w:rPr>
          <w:sz w:val="24"/>
        </w:rPr>
        <w:t>A rare variant of Guillain-Barré syndrome after vaccination with Ad26.COV2.S:</w:t>
      </w:r>
      <w:r>
        <w:rPr>
          <w:color w:val="0000FF"/>
          <w:spacing w:val="-58"/>
          <w:sz w:val="24"/>
        </w:rPr>
        <w:t> </w:t>
      </w:r>
      <w:hyperlink r:id="rId653">
        <w:r>
          <w:rPr>
            <w:color w:val="0000FF"/>
            <w:sz w:val="24"/>
            <w:u w:val="single" w:color="0000FF"/>
          </w:rPr>
          <w:t>https://pubmed.ncbi.nlm.nih.gov/34703690/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27" w:hanging="356"/>
        <w:jc w:val="left"/>
        <w:rPr>
          <w:sz w:val="24"/>
        </w:rPr>
      </w:pPr>
      <w:r>
        <w:rPr>
          <w:sz w:val="24"/>
        </w:rPr>
        <w:t>Guillain-Barré syndrome after SARS-CoV-2 vaccination in a patient with previous</w:t>
      </w:r>
      <w:r>
        <w:rPr>
          <w:spacing w:val="-57"/>
          <w:sz w:val="24"/>
        </w:rPr>
        <w:t> </w:t>
      </w:r>
      <w:r>
        <w:rPr>
          <w:sz w:val="24"/>
        </w:rPr>
        <w:t>vaccine-associated Guillain-Barré syndrome:</w:t>
      </w:r>
      <w:r>
        <w:rPr>
          <w:color w:val="0000FF"/>
          <w:spacing w:val="1"/>
          <w:sz w:val="24"/>
        </w:rPr>
        <w:t> </w:t>
      </w:r>
      <w:hyperlink r:id="rId654">
        <w:r>
          <w:rPr>
            <w:color w:val="0000FF"/>
            <w:sz w:val="24"/>
            <w:u w:val="single" w:color="0000FF"/>
          </w:rPr>
          <w:t>https://pubmed.ncbi.nlm.nih.gov/34810163/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62" w:hanging="356"/>
        <w:jc w:val="left"/>
        <w:rPr>
          <w:sz w:val="24"/>
        </w:rPr>
      </w:pPr>
      <w:r>
        <w:rPr>
          <w:sz w:val="24"/>
        </w:rPr>
        <w:t>Guillain-Barré syndrome in an Australian state using mRNA and adenovirus-vector</w:t>
      </w:r>
      <w:r>
        <w:rPr>
          <w:spacing w:val="-57"/>
          <w:sz w:val="24"/>
        </w:rPr>
        <w:t> </w:t>
      </w:r>
      <w:r>
        <w:rPr>
          <w:sz w:val="24"/>
        </w:rPr>
        <w:t>SARS-CoV-2</w:t>
      </w:r>
      <w:r>
        <w:rPr>
          <w:spacing w:val="-1"/>
          <w:sz w:val="24"/>
        </w:rPr>
        <w:t> </w:t>
      </w:r>
      <w:r>
        <w:rPr>
          <w:sz w:val="24"/>
        </w:rPr>
        <w:t>vaccines:</w:t>
      </w:r>
      <w:r>
        <w:rPr>
          <w:color w:val="0000FF"/>
          <w:spacing w:val="2"/>
          <w:sz w:val="24"/>
        </w:rPr>
        <w:t> </w:t>
      </w:r>
      <w:hyperlink r:id="rId655">
        <w:r>
          <w:rPr>
            <w:color w:val="0000FF"/>
            <w:sz w:val="24"/>
            <w:u w:val="single" w:color="0000FF"/>
          </w:rPr>
          <w:t>https://onlinelibrary.wiley.com/doi/10.1002/ana.26218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7" w:hanging="360"/>
        <w:jc w:val="left"/>
        <w:rPr>
          <w:sz w:val="24"/>
        </w:rPr>
      </w:pPr>
      <w:r>
        <w:rPr>
          <w:sz w:val="24"/>
        </w:rPr>
        <w:t>Acute transverse myelitis after SARS-CoV-2 vaccination: case report and review of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literature:</w:t>
      </w:r>
      <w:r>
        <w:rPr>
          <w:color w:val="0000FF"/>
          <w:sz w:val="24"/>
        </w:rPr>
        <w:t> </w:t>
      </w:r>
      <w:hyperlink r:id="rId656">
        <w:r>
          <w:rPr>
            <w:color w:val="0000FF"/>
            <w:sz w:val="24"/>
            <w:u w:val="single" w:color="0000FF"/>
          </w:rPr>
          <w:t>https://pubmed.ncbi.nlm.nih.gov/34482455/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05" w:hanging="360"/>
        <w:jc w:val="left"/>
        <w:rPr>
          <w:sz w:val="24"/>
        </w:rPr>
      </w:pPr>
      <w:r>
        <w:rPr>
          <w:sz w:val="24"/>
        </w:rPr>
        <w:t>Variant Guillain-Barré syndrome occurring after SARS-CoV-2 vaccination:</w:t>
      </w:r>
      <w:r>
        <w:rPr>
          <w:color w:val="0000FF"/>
          <w:spacing w:val="-57"/>
          <w:sz w:val="24"/>
        </w:rPr>
        <w:t> </w:t>
      </w:r>
      <w:hyperlink r:id="rId657">
        <w:r>
          <w:rPr>
            <w:color w:val="0000FF"/>
            <w:sz w:val="24"/>
            <w:u w:val="single" w:color="0000FF"/>
          </w:rPr>
          <w:t>https://pubmed.ncbi.nlm.nih.gov/34114269/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3" w:hanging="360"/>
        <w:jc w:val="left"/>
        <w:rPr>
          <w:sz w:val="24"/>
        </w:rPr>
      </w:pPr>
      <w:r>
        <w:rPr>
          <w:sz w:val="24"/>
        </w:rPr>
        <w:t>Guillian-Barre syndrome with axonal variant temporally associated with Modern</w:t>
      </w:r>
      <w:r>
        <w:rPr>
          <w:spacing w:val="-57"/>
          <w:sz w:val="24"/>
        </w:rPr>
        <w:t> </w:t>
      </w:r>
      <w:r>
        <w:rPr>
          <w:sz w:val="24"/>
        </w:rPr>
        <w:t>SARS-CoV-2</w:t>
      </w:r>
      <w:r>
        <w:rPr>
          <w:spacing w:val="-3"/>
          <w:sz w:val="24"/>
        </w:rPr>
        <w:t> </w:t>
      </w:r>
      <w:r>
        <w:rPr>
          <w:sz w:val="24"/>
        </w:rPr>
        <w:t>mRNA-based</w:t>
      </w:r>
      <w:r>
        <w:rPr>
          <w:spacing w:val="-2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2"/>
          <w:sz w:val="24"/>
        </w:rPr>
        <w:t> </w:t>
      </w:r>
      <w:hyperlink r:id="rId658">
        <w:r>
          <w:rPr>
            <w:color w:val="0000FF"/>
            <w:sz w:val="24"/>
            <w:u w:val="single" w:color="0000FF"/>
          </w:rPr>
          <w:t>https://pubmed.ncbi.nlm.nih.gov/34722067/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7" w:hanging="360"/>
        <w:jc w:val="left"/>
        <w:rPr>
          <w:sz w:val="24"/>
        </w:rPr>
      </w:pPr>
      <w:r>
        <w:rPr>
          <w:sz w:val="24"/>
        </w:rPr>
        <w:t>Guillain-Barre syndrome after the first dose of SARS-CoV-2 vaccine: a temporary</w:t>
      </w:r>
      <w:r>
        <w:rPr>
          <w:spacing w:val="-57"/>
          <w:sz w:val="24"/>
        </w:rPr>
        <w:t> </w:t>
      </w:r>
      <w:r>
        <w:rPr>
          <w:sz w:val="24"/>
        </w:rPr>
        <w:t>occurrence,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causal association:</w:t>
      </w:r>
      <w:r>
        <w:rPr>
          <w:color w:val="0000FF"/>
          <w:spacing w:val="1"/>
          <w:sz w:val="24"/>
        </w:rPr>
        <w:t> </w:t>
      </w:r>
      <w:hyperlink r:id="rId659">
        <w:r>
          <w:rPr>
            <w:color w:val="0000FF"/>
            <w:sz w:val="24"/>
            <w:u w:val="single" w:color="0000FF"/>
          </w:rPr>
          <w:t>https://pubmed.ncbi.nlm.nih.gov/33968610/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49" w:hanging="360"/>
        <w:jc w:val="left"/>
        <w:rPr>
          <w:sz w:val="24"/>
        </w:rPr>
      </w:pPr>
      <w:r>
        <w:rPr>
          <w:sz w:val="24"/>
        </w:rPr>
        <w:t>SARS-CoV-2 vaccines can be complicated not only by Guillain-Barré syndrome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distal</w:t>
      </w:r>
      <w:r>
        <w:rPr>
          <w:spacing w:val="-1"/>
          <w:sz w:val="24"/>
        </w:rPr>
        <w:t> </w:t>
      </w:r>
      <w:r>
        <w:rPr>
          <w:sz w:val="24"/>
        </w:rPr>
        <w:t>small</w:t>
      </w:r>
      <w:r>
        <w:rPr>
          <w:spacing w:val="-1"/>
          <w:sz w:val="24"/>
        </w:rPr>
        <w:t> </w:t>
      </w:r>
      <w:r>
        <w:rPr>
          <w:sz w:val="24"/>
        </w:rPr>
        <w:t>fiber</w:t>
      </w:r>
      <w:r>
        <w:rPr>
          <w:spacing w:val="-1"/>
          <w:sz w:val="24"/>
        </w:rPr>
        <w:t> </w:t>
      </w:r>
      <w:r>
        <w:rPr>
          <w:sz w:val="24"/>
        </w:rPr>
        <w:t>neuropathy:</w:t>
      </w:r>
      <w:r>
        <w:rPr>
          <w:color w:val="0000FF"/>
          <w:spacing w:val="-1"/>
          <w:sz w:val="24"/>
        </w:rPr>
        <w:t> </w:t>
      </w:r>
      <w:hyperlink r:id="rId660">
        <w:r>
          <w:rPr>
            <w:color w:val="0000FF"/>
            <w:sz w:val="24"/>
            <w:u w:val="single" w:color="0000FF"/>
          </w:rPr>
          <w:t>https://pubmed.ncbi.nlm.nih.gov/34525410/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27" w:hanging="360"/>
        <w:jc w:val="left"/>
        <w:rPr>
          <w:sz w:val="24"/>
        </w:rPr>
      </w:pPr>
      <w:r>
        <w:rPr>
          <w:sz w:val="24"/>
        </w:rPr>
        <w:t>Clinical variant of Guillain-Barré syndrome with prominent facial diplegia after</w:t>
      </w:r>
      <w:r>
        <w:rPr>
          <w:spacing w:val="-58"/>
          <w:sz w:val="24"/>
        </w:rPr>
        <w:t> </w:t>
      </w:r>
      <w:r>
        <w:rPr>
          <w:sz w:val="24"/>
        </w:rPr>
        <w:t>AstraZeneca 2019 coronavirus disease vaccine:</w:t>
      </w:r>
      <w:r>
        <w:rPr>
          <w:color w:val="0000FF"/>
          <w:spacing w:val="1"/>
          <w:sz w:val="24"/>
        </w:rPr>
        <w:t> </w:t>
      </w:r>
      <w:hyperlink r:id="rId661">
        <w:r>
          <w:rPr>
            <w:color w:val="0000FF"/>
            <w:sz w:val="24"/>
            <w:u w:val="single" w:color="0000FF"/>
          </w:rPr>
          <w:t>https://pubmed.ncbi.nlm.nih.gov/34808658/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1" w:hanging="360"/>
        <w:jc w:val="left"/>
        <w:rPr>
          <w:sz w:val="24"/>
        </w:rPr>
      </w:pPr>
      <w:r>
        <w:rPr>
          <w:sz w:val="24"/>
        </w:rPr>
        <w:t>Adverse event reporting and risk of Bell’s palsy after COVID-19 vaccination:</w:t>
      </w:r>
      <w:r>
        <w:rPr>
          <w:color w:val="0000FF"/>
          <w:spacing w:val="1"/>
          <w:sz w:val="24"/>
        </w:rPr>
        <w:t> </w:t>
      </w:r>
      <w:hyperlink r:id="rId662">
        <w:r>
          <w:rPr>
            <w:color w:val="0000FF"/>
            <w:sz w:val="24"/>
            <w:u w:val="single" w:color="0000FF"/>
          </w:rPr>
          <w:t>https://www.thelancet.com/journals/laninf/article/PIIS1473-3099(21)00646-0/fullte</w:t>
        </w:r>
        <w:r>
          <w:rPr>
            <w:color w:val="0000FF"/>
            <w:spacing w:val="-8"/>
            <w:sz w:val="24"/>
          </w:rPr>
          <w:t> </w:t>
        </w:r>
      </w:hyperlink>
      <w:r>
        <w:rPr>
          <w:sz w:val="24"/>
        </w:rPr>
        <w:t>xt.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3" w:hanging="360"/>
        <w:jc w:val="left"/>
        <w:rPr>
          <w:sz w:val="24"/>
        </w:rPr>
      </w:pPr>
      <w:r>
        <w:rPr>
          <w:sz w:val="24"/>
        </w:rPr>
        <w:t>Bilateral facial nerve palsy and COVID-19 vaccination: causality or coincidence?:</w:t>
      </w:r>
      <w:r>
        <w:rPr>
          <w:color w:val="0000FF"/>
          <w:spacing w:val="-57"/>
          <w:sz w:val="24"/>
        </w:rPr>
        <w:t> </w:t>
      </w:r>
      <w:hyperlink r:id="rId663">
        <w:r>
          <w:rPr>
            <w:color w:val="0000FF"/>
            <w:sz w:val="24"/>
            <w:u w:val="single" w:color="0000FF"/>
          </w:rPr>
          <w:t>https://pubmed.ncbi.nlm.nih.gov/34522557/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96" w:hanging="360"/>
        <w:jc w:val="left"/>
        <w:rPr>
          <w:sz w:val="24"/>
        </w:rPr>
      </w:pPr>
      <w:r>
        <w:rPr>
          <w:sz w:val="24"/>
        </w:rPr>
        <w:t>Left Bell’s palsy after the first dose of mRNA-1273 SARS-CoV-2 vaccine: case</w:t>
      </w:r>
      <w:r>
        <w:rPr>
          <w:spacing w:val="-57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-1"/>
          <w:sz w:val="24"/>
        </w:rPr>
        <w:t> </w:t>
      </w:r>
      <w:hyperlink r:id="rId664">
        <w:r>
          <w:rPr>
            <w:color w:val="0000FF"/>
            <w:sz w:val="24"/>
            <w:u w:val="single" w:color="0000FF"/>
          </w:rPr>
          <w:t>https://pubmed.ncbi.nlm.nih.gov/34763263/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2" w:hanging="360"/>
        <w:jc w:val="left"/>
        <w:rPr>
          <w:sz w:val="24"/>
        </w:rPr>
      </w:pPr>
      <w:r>
        <w:rPr>
          <w:sz w:val="24"/>
        </w:rPr>
        <w:t>Bell’s palsy after inactivated vaccination with COVID-19 in a patient with a history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recurrent</w:t>
      </w:r>
      <w:r>
        <w:rPr>
          <w:spacing w:val="1"/>
          <w:sz w:val="24"/>
        </w:rPr>
        <w:t> </w:t>
      </w:r>
      <w:r>
        <w:rPr>
          <w:sz w:val="24"/>
        </w:rPr>
        <w:t>Bell’s</w:t>
      </w:r>
      <w:r>
        <w:rPr>
          <w:spacing w:val="-1"/>
          <w:sz w:val="24"/>
        </w:rPr>
        <w:t> </w:t>
      </w:r>
      <w:r>
        <w:rPr>
          <w:sz w:val="24"/>
        </w:rPr>
        <w:t>palsy: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1"/>
          <w:sz w:val="24"/>
        </w:rPr>
        <w:t> </w:t>
      </w:r>
      <w:hyperlink r:id="rId665">
        <w:r>
          <w:rPr>
            <w:color w:val="0000FF"/>
            <w:sz w:val="24"/>
            <w:u w:val="single" w:color="0000FF"/>
          </w:rPr>
          <w:t>https://pubmed.ncbi.nlm.nih.gov/34621891/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98" w:hanging="360"/>
        <w:jc w:val="left"/>
        <w:rPr>
          <w:sz w:val="24"/>
        </w:rPr>
      </w:pPr>
      <w:r>
        <w:rPr>
          <w:sz w:val="24"/>
        </w:rPr>
        <w:t>Neurological complications after the first dose of COVID-19 vaccines and SARS-</w:t>
      </w:r>
      <w:r>
        <w:rPr>
          <w:spacing w:val="-57"/>
          <w:sz w:val="24"/>
        </w:rPr>
        <w:t> </w:t>
      </w:r>
      <w:r>
        <w:rPr>
          <w:sz w:val="24"/>
        </w:rPr>
        <w:t>CoV-2</w:t>
      </w:r>
      <w:r>
        <w:rPr>
          <w:spacing w:val="-1"/>
          <w:sz w:val="24"/>
        </w:rPr>
        <w:t> </w:t>
      </w:r>
      <w:r>
        <w:rPr>
          <w:sz w:val="24"/>
        </w:rPr>
        <w:t>infection:</w:t>
      </w:r>
      <w:r>
        <w:rPr>
          <w:color w:val="0000FF"/>
          <w:sz w:val="24"/>
        </w:rPr>
        <w:t> </w:t>
      </w:r>
      <w:hyperlink r:id="rId666">
        <w:r>
          <w:rPr>
            <w:color w:val="0000FF"/>
            <w:sz w:val="24"/>
            <w:u w:val="single" w:color="0000FF"/>
          </w:rPr>
          <w:t>https://pubmed.ncbi.nlm.nih.gov/34697502/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463" w:hanging="360"/>
        <w:jc w:val="left"/>
        <w:rPr>
          <w:sz w:val="24"/>
        </w:rPr>
      </w:pPr>
      <w:r>
        <w:rPr>
          <w:sz w:val="24"/>
        </w:rPr>
        <w:t>Type I interferons as a potential mechanism linking COVID-19 mRNA vaccines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Bell’s palsy:</w:t>
      </w:r>
      <w:r>
        <w:rPr>
          <w:color w:val="0000FF"/>
          <w:sz w:val="24"/>
        </w:rPr>
        <w:t> </w:t>
      </w:r>
      <w:hyperlink r:id="rId667">
        <w:r>
          <w:rPr>
            <w:color w:val="0000FF"/>
            <w:sz w:val="24"/>
            <w:u w:val="single" w:color="0000FF"/>
          </w:rPr>
          <w:t>https://pubmed.ncbi.nlm.nih.gov/33858693/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652" w:hanging="360"/>
        <w:jc w:val="left"/>
        <w:rPr>
          <w:sz w:val="24"/>
        </w:rPr>
      </w:pPr>
      <w:r>
        <w:rPr>
          <w:sz w:val="24"/>
        </w:rPr>
        <w:t>Acute transverse myelitis following inactivated COVID-19 vaccine:</w:t>
      </w:r>
      <w:r>
        <w:rPr>
          <w:color w:val="0000FF"/>
          <w:spacing w:val="-57"/>
          <w:sz w:val="24"/>
        </w:rPr>
        <w:t> </w:t>
      </w:r>
      <w:hyperlink r:id="rId668">
        <w:r>
          <w:rPr>
            <w:color w:val="0000FF"/>
            <w:sz w:val="24"/>
            <w:u w:val="single" w:color="0000FF"/>
          </w:rPr>
          <w:t>https://pubmed.ncbi.nlm.nih.gov/34370410/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81" w:hanging="360"/>
        <w:jc w:val="left"/>
        <w:rPr>
          <w:sz w:val="24"/>
        </w:rPr>
      </w:pPr>
      <w:r>
        <w:rPr>
          <w:sz w:val="24"/>
        </w:rPr>
        <w:t>Acute transverse myelitis after COVID-19 vaccination:</w:t>
      </w:r>
      <w:r>
        <w:rPr>
          <w:color w:val="0000FF"/>
          <w:spacing w:val="-57"/>
          <w:sz w:val="24"/>
        </w:rPr>
        <w:t> </w:t>
      </w:r>
      <w:hyperlink r:id="rId669">
        <w:r>
          <w:rPr>
            <w:color w:val="0000FF"/>
            <w:sz w:val="24"/>
            <w:u w:val="single" w:color="0000FF"/>
          </w:rPr>
          <w:t>https://pubmed.ncbi.nlm.nih.gov/34579245/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87" w:hanging="360"/>
        <w:jc w:val="left"/>
        <w:rPr>
          <w:sz w:val="24"/>
        </w:rPr>
      </w:pPr>
      <w:r>
        <w:rPr>
          <w:sz w:val="24"/>
        </w:rPr>
        <w:t>A case of longitudinally extensive transverse myelitis following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670">
        <w:r>
          <w:rPr>
            <w:color w:val="0000FF"/>
            <w:sz w:val="24"/>
            <w:u w:val="single" w:color="0000FF"/>
          </w:rPr>
          <w:t>https://pubmed.ncbi.nlm.nih.gov/34182207/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33" w:hanging="360"/>
        <w:jc w:val="left"/>
        <w:rPr>
          <w:sz w:val="24"/>
        </w:rPr>
      </w:pPr>
      <w:r>
        <w:rPr>
          <w:sz w:val="24"/>
        </w:rPr>
        <w:t>Post COVID-19 transverse myelitis; a case report with review of the literature:</w:t>
      </w:r>
      <w:r>
        <w:rPr>
          <w:color w:val="0000FF"/>
          <w:spacing w:val="-58"/>
          <w:sz w:val="24"/>
        </w:rPr>
        <w:t> </w:t>
      </w:r>
      <w:hyperlink r:id="rId671">
        <w:r>
          <w:rPr>
            <w:color w:val="0000FF"/>
            <w:sz w:val="24"/>
            <w:u w:val="single" w:color="0000FF"/>
          </w:rPr>
          <w:t>https://pubmed.ncbi.nlm.nih.gov/34457267/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7" w:hanging="360"/>
        <w:jc w:val="left"/>
        <w:rPr>
          <w:sz w:val="24"/>
        </w:rPr>
      </w:pPr>
      <w:r>
        <w:rPr>
          <w:sz w:val="24"/>
        </w:rPr>
        <w:t>Beware of neuromyelitis optica spectrum disorder after vaccination with inactivated</w:t>
      </w:r>
      <w:r>
        <w:rPr>
          <w:spacing w:val="-58"/>
          <w:sz w:val="24"/>
        </w:rPr>
        <w:t> </w:t>
      </w:r>
      <w:r>
        <w:rPr>
          <w:sz w:val="24"/>
        </w:rPr>
        <w:t>virus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1"/>
          <w:sz w:val="24"/>
        </w:rPr>
        <w:t> </w:t>
      </w:r>
      <w:hyperlink r:id="rId672">
        <w:r>
          <w:rPr>
            <w:color w:val="0000FF"/>
            <w:sz w:val="24"/>
            <w:u w:val="single" w:color="0000FF"/>
          </w:rPr>
          <w:t>https://pubmed.ncbi.nlm.nih.gov/34189662/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84" w:hanging="360"/>
        <w:jc w:val="left"/>
        <w:rPr>
          <w:sz w:val="24"/>
        </w:rPr>
      </w:pPr>
      <w:r>
        <w:rPr>
          <w:sz w:val="24"/>
        </w:rPr>
        <w:t>Neuromyelitis optica in a healthy woman after vaccination against severe acute</w:t>
      </w:r>
      <w:r>
        <w:rPr>
          <w:spacing w:val="-57"/>
          <w:sz w:val="24"/>
        </w:rPr>
        <w:t> </w:t>
      </w:r>
      <w:r>
        <w:rPr>
          <w:sz w:val="24"/>
        </w:rPr>
        <w:t>respiratory syndrome coronavirus 2 mRNA-1273:</w:t>
      </w:r>
      <w:r>
        <w:rPr>
          <w:color w:val="0000FF"/>
          <w:spacing w:val="1"/>
          <w:sz w:val="24"/>
        </w:rPr>
        <w:t> </w:t>
      </w:r>
      <w:hyperlink r:id="rId673">
        <w:r>
          <w:rPr>
            <w:color w:val="0000FF"/>
            <w:sz w:val="24"/>
            <w:u w:val="single" w:color="0000FF"/>
          </w:rPr>
          <w:t>https://pubmed.ncbi.nlm.nih.gov/34660149/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7" w:hanging="360"/>
        <w:jc w:val="left"/>
        <w:rPr>
          <w:sz w:val="24"/>
        </w:rPr>
      </w:pPr>
      <w:r>
        <w:rPr>
          <w:sz w:val="24"/>
        </w:rPr>
        <w:t>Acute bilateral bilateral optic neuritis/chiasm with longitudinal extensive transverse</w:t>
      </w:r>
      <w:r>
        <w:rPr>
          <w:spacing w:val="-57"/>
          <w:sz w:val="24"/>
        </w:rPr>
        <w:t> </w:t>
      </w:r>
      <w:r>
        <w:rPr>
          <w:sz w:val="24"/>
        </w:rPr>
        <w:t>myelitis in long-standing stable multiple sclerosis after vector-based vaccination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SARS-CoV-2:</w:t>
      </w:r>
      <w:r>
        <w:rPr>
          <w:color w:val="0000FF"/>
          <w:sz w:val="24"/>
        </w:rPr>
        <w:t> </w:t>
      </w:r>
      <w:hyperlink r:id="rId674">
        <w:r>
          <w:rPr>
            <w:color w:val="0000FF"/>
            <w:sz w:val="24"/>
            <w:u w:val="single" w:color="0000FF"/>
          </w:rPr>
          <w:t>https://pubmed.ncbi.nlm.nih.gov/34131771/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5" w:hanging="360"/>
        <w:jc w:val="left"/>
        <w:rPr>
          <w:sz w:val="24"/>
        </w:rPr>
      </w:pPr>
      <w:r>
        <w:rPr>
          <w:sz w:val="24"/>
        </w:rPr>
        <w:t>A case series of acute pericarditis after vaccination with COVID-19 in the context</w:t>
      </w:r>
      <w:r>
        <w:rPr>
          <w:spacing w:val="-57"/>
          <w:sz w:val="24"/>
        </w:rPr>
        <w:t> </w:t>
      </w:r>
      <w:r>
        <w:rPr>
          <w:sz w:val="24"/>
        </w:rPr>
        <w:t>of recent reports from Europe and the United States:</w:t>
      </w:r>
      <w:r>
        <w:rPr>
          <w:color w:val="0000FF"/>
          <w:spacing w:val="1"/>
          <w:sz w:val="24"/>
        </w:rPr>
        <w:t> </w:t>
      </w:r>
      <w:hyperlink r:id="rId675">
        <w:r>
          <w:rPr>
            <w:color w:val="0000FF"/>
            <w:sz w:val="24"/>
            <w:u w:val="single" w:color="0000FF"/>
          </w:rPr>
          <w:t>https://pubmed.ncbi.nlm.nih.gov/34635376/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22" w:hanging="360"/>
        <w:jc w:val="left"/>
        <w:rPr>
          <w:sz w:val="24"/>
        </w:rPr>
      </w:pPr>
      <w:r>
        <w:rPr>
          <w:sz w:val="24"/>
        </w:rPr>
        <w:t>Acute pericarditis and cardiac tamponade after vaccination with Covid-19:</w:t>
      </w:r>
      <w:r>
        <w:rPr>
          <w:color w:val="0000FF"/>
          <w:spacing w:val="-57"/>
          <w:sz w:val="24"/>
        </w:rPr>
        <w:t> </w:t>
      </w:r>
      <w:hyperlink r:id="rId676">
        <w:r>
          <w:rPr>
            <w:color w:val="0000FF"/>
            <w:sz w:val="24"/>
            <w:u w:val="single" w:color="0000FF"/>
          </w:rPr>
          <w:t>https://pubmed.ncbi.nlm.nih.gov/34749492/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92" w:hanging="360"/>
        <w:jc w:val="left"/>
        <w:rPr>
          <w:sz w:val="24"/>
        </w:rPr>
      </w:pPr>
      <w:r>
        <w:rPr>
          <w:sz w:val="24"/>
        </w:rPr>
        <w:t>Myocarditis and pericarditis in adolescents after the first and second doses of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vaccines:</w:t>
      </w:r>
      <w:r>
        <w:rPr>
          <w:color w:val="0000FF"/>
          <w:spacing w:val="1"/>
          <w:sz w:val="24"/>
        </w:rPr>
        <w:t> </w:t>
      </w:r>
      <w:hyperlink r:id="rId677">
        <w:r>
          <w:rPr>
            <w:color w:val="0000FF"/>
            <w:sz w:val="24"/>
            <w:u w:val="single" w:color="0000FF"/>
          </w:rPr>
          <w:t>https://pubmed.ncbi.nlm.nih.gov/34849667/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48" w:hanging="360"/>
        <w:jc w:val="left"/>
        <w:rPr>
          <w:sz w:val="24"/>
        </w:rPr>
      </w:pPr>
      <w:r>
        <w:rPr>
          <w:sz w:val="24"/>
        </w:rPr>
        <w:t>Perimyocarditis in adolescents after Pfizer-BioNTech COVID-19 vaccine:</w:t>
      </w:r>
      <w:r>
        <w:rPr>
          <w:color w:val="0000FF"/>
          <w:spacing w:val="-57"/>
          <w:sz w:val="24"/>
        </w:rPr>
        <w:t> </w:t>
      </w:r>
      <w:hyperlink r:id="rId678">
        <w:r>
          <w:rPr>
            <w:color w:val="0000FF"/>
            <w:sz w:val="24"/>
            <w:u w:val="single" w:color="0000FF"/>
          </w:rPr>
          <w:t>https://pubmed.ncbi.nlm.nih.gov/34319393/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145" w:hanging="360"/>
        <w:jc w:val="left"/>
        <w:rPr>
          <w:sz w:val="24"/>
        </w:rPr>
      </w:pPr>
      <w:r>
        <w:rPr>
          <w:sz w:val="24"/>
        </w:rPr>
        <w:t>Acute myopericarditis after COVID-19 vaccine in adolescents:</w:t>
      </w:r>
      <w:r>
        <w:rPr>
          <w:color w:val="0000FF"/>
          <w:spacing w:val="-57"/>
          <w:sz w:val="24"/>
        </w:rPr>
        <w:t> </w:t>
      </w:r>
      <w:hyperlink r:id="rId565">
        <w:r>
          <w:rPr>
            <w:color w:val="0000FF"/>
            <w:sz w:val="24"/>
            <w:u w:val="single" w:color="0000FF"/>
          </w:rPr>
          <w:t>https://pubmed.ncbi.nlm.nih.gov/34589238/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47" w:hanging="360"/>
        <w:jc w:val="left"/>
        <w:rPr>
          <w:sz w:val="24"/>
        </w:rPr>
      </w:pPr>
      <w:r>
        <w:rPr>
          <w:sz w:val="24"/>
        </w:rPr>
        <w:t>Pericarditis after administration of the BNT162b2 mRNA vaccine COVID-19:</w:t>
      </w:r>
      <w:r>
        <w:rPr>
          <w:color w:val="0000FF"/>
          <w:spacing w:val="-57"/>
          <w:sz w:val="24"/>
        </w:rPr>
        <w:t> </w:t>
      </w:r>
      <w:hyperlink r:id="rId679">
        <w:r>
          <w:rPr>
            <w:color w:val="0000FF"/>
            <w:sz w:val="24"/>
            <w:u w:val="single" w:color="0000FF"/>
          </w:rPr>
          <w:t>https://pubmed.ncbi.nlm.nih.gov/34149145/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57" w:hanging="360"/>
        <w:jc w:val="left"/>
        <w:rPr>
          <w:sz w:val="24"/>
        </w:rPr>
      </w:pPr>
      <w:r>
        <w:rPr>
          <w:sz w:val="24"/>
        </w:rPr>
        <w:t>Case report: symptomatic pericarditis post COVID-19 vaccination:</w:t>
      </w:r>
      <w:r>
        <w:rPr>
          <w:color w:val="0000FF"/>
          <w:spacing w:val="-57"/>
          <w:sz w:val="24"/>
        </w:rPr>
        <w:t> </w:t>
      </w:r>
      <w:hyperlink r:id="rId680">
        <w:r>
          <w:rPr>
            <w:color w:val="0000FF"/>
            <w:sz w:val="24"/>
            <w:u w:val="single" w:color="0000FF"/>
          </w:rPr>
          <w:t>https://pubmed.ncbi.nlm.nih.gov/34693198/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6" w:hanging="360"/>
        <w:jc w:val="left"/>
        <w:rPr>
          <w:sz w:val="24"/>
        </w:rPr>
      </w:pPr>
      <w:r>
        <w:rPr>
          <w:sz w:val="24"/>
        </w:rPr>
        <w:t>An outbreak of Still’s disease after COVID-19 vaccination in a 34-year-old patient:</w:t>
      </w:r>
      <w:r>
        <w:rPr>
          <w:color w:val="0000FF"/>
          <w:spacing w:val="-57"/>
          <w:sz w:val="24"/>
        </w:rPr>
        <w:t> </w:t>
      </w:r>
      <w:hyperlink r:id="rId681">
        <w:r>
          <w:rPr>
            <w:color w:val="0000FF"/>
            <w:sz w:val="24"/>
            <w:u w:val="single" w:color="0000FF"/>
          </w:rPr>
          <w:t>https://pubmed.ncbi.nlm.nih.gov/34797392/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0" w:hanging="360"/>
        <w:jc w:val="left"/>
        <w:rPr>
          <w:sz w:val="24"/>
        </w:rPr>
      </w:pPr>
      <w:r>
        <w:rPr>
          <w:sz w:val="24"/>
        </w:rPr>
        <w:t>Lessons of the month 3: Hemophagocytic lymphohistiocytosis following COVID-</w:t>
      </w:r>
      <w:r>
        <w:rPr>
          <w:spacing w:val="-57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(ChAdOx1</w:t>
      </w:r>
      <w:r>
        <w:rPr>
          <w:spacing w:val="-1"/>
          <w:sz w:val="24"/>
        </w:rPr>
        <w:t> </w:t>
      </w:r>
      <w:r>
        <w:rPr>
          <w:sz w:val="24"/>
        </w:rPr>
        <w:t>nCoV-19):</w:t>
      </w:r>
      <w:r>
        <w:rPr>
          <w:color w:val="0000FF"/>
          <w:spacing w:val="-2"/>
          <w:sz w:val="24"/>
        </w:rPr>
        <w:t> </w:t>
      </w:r>
      <w:hyperlink r:id="rId682">
        <w:r>
          <w:rPr>
            <w:color w:val="0000FF"/>
            <w:sz w:val="24"/>
            <w:u w:val="single" w:color="0000FF"/>
          </w:rPr>
          <w:t>https://pubmed.ncbi.nlm.nih.gov/34862234/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1852" w:hanging="356"/>
        <w:jc w:val="left"/>
        <w:rPr>
          <w:sz w:val="24"/>
        </w:rPr>
      </w:pPr>
      <w:r>
        <w:rPr>
          <w:sz w:val="24"/>
        </w:rPr>
        <w:t>Myocarditis after SARS-CoV-2 mRNA vaccination, a case series:</w:t>
      </w:r>
      <w:r>
        <w:rPr>
          <w:color w:val="0000FF"/>
          <w:spacing w:val="-58"/>
          <w:sz w:val="24"/>
        </w:rPr>
        <w:t> </w:t>
      </w:r>
      <w:hyperlink r:id="rId683">
        <w:r>
          <w:rPr>
            <w:color w:val="0000FF"/>
            <w:sz w:val="24"/>
            <w:u w:val="single" w:color="0000FF"/>
          </w:rPr>
          <w:t>https://pubmed.ncbi.nlm.nih.gov/34396358/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27" w:hanging="356"/>
        <w:jc w:val="left"/>
        <w:rPr>
          <w:sz w:val="24"/>
        </w:rPr>
      </w:pPr>
      <w:r>
        <w:rPr>
          <w:sz w:val="24"/>
        </w:rPr>
        <w:t>Miller-Fisher</w:t>
      </w:r>
      <w:r>
        <w:rPr>
          <w:spacing w:val="-3"/>
          <w:sz w:val="24"/>
        </w:rPr>
        <w:t> </w:t>
      </w:r>
      <w:r>
        <w:rPr>
          <w:sz w:val="24"/>
        </w:rPr>
        <w:t>syndrome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Guillain-Barré</w:t>
      </w:r>
      <w:r>
        <w:rPr>
          <w:spacing w:val="-4"/>
          <w:sz w:val="24"/>
        </w:rPr>
        <w:t> </w:t>
      </w:r>
      <w:r>
        <w:rPr>
          <w:sz w:val="24"/>
        </w:rPr>
        <w:t>syndrome</w:t>
      </w:r>
      <w:r>
        <w:rPr>
          <w:spacing w:val="-1"/>
          <w:sz w:val="24"/>
        </w:rPr>
        <w:t> </w:t>
      </w:r>
      <w:r>
        <w:rPr>
          <w:sz w:val="24"/>
        </w:rPr>
        <w:t>overlap</w:t>
      </w:r>
      <w:r>
        <w:rPr>
          <w:spacing w:val="-1"/>
          <w:sz w:val="24"/>
        </w:rPr>
        <w:t> </w:t>
      </w:r>
      <w:r>
        <w:rPr>
          <w:sz w:val="24"/>
        </w:rPr>
        <w:t>syndrome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patient</w:t>
      </w:r>
      <w:r>
        <w:rPr>
          <w:spacing w:val="-57"/>
          <w:sz w:val="24"/>
        </w:rPr>
        <w:t> </w:t>
      </w:r>
      <w:r>
        <w:rPr>
          <w:sz w:val="24"/>
        </w:rPr>
        <w:t>after Oxford-AstraZeneca SARS-CoV-2 vaccination:</w:t>
      </w:r>
      <w:r>
        <w:rPr>
          <w:color w:val="0000FF"/>
          <w:spacing w:val="1"/>
          <w:sz w:val="24"/>
        </w:rPr>
        <w:t> </w:t>
      </w:r>
      <w:hyperlink r:id="rId684">
        <w:r>
          <w:rPr>
            <w:color w:val="0000FF"/>
            <w:sz w:val="24"/>
            <w:u w:val="single" w:color="0000FF"/>
          </w:rPr>
          <w:t>https://pubmed.ncbi.nlm.nih.gov/34848426/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49" w:hanging="360"/>
        <w:jc w:val="left"/>
        <w:rPr>
          <w:sz w:val="24"/>
        </w:rPr>
      </w:pPr>
      <w:r>
        <w:rPr>
          <w:sz w:val="24"/>
        </w:rPr>
        <w:t>Immune-mediated disease outbreaks or new-onset disease in 27 subjects after</w:t>
      </w:r>
      <w:r>
        <w:rPr>
          <w:spacing w:val="-57"/>
          <w:sz w:val="24"/>
        </w:rPr>
        <w:t> </w:t>
      </w:r>
      <w:r>
        <w:rPr>
          <w:sz w:val="24"/>
        </w:rPr>
        <w:t>mRNA/DNA vaccination against SARS-CoV-2:</w:t>
      </w:r>
      <w:r>
        <w:rPr>
          <w:color w:val="0000FF"/>
          <w:spacing w:val="1"/>
          <w:sz w:val="24"/>
        </w:rPr>
        <w:t> </w:t>
      </w:r>
      <w:hyperlink r:id="rId237">
        <w:r>
          <w:rPr>
            <w:color w:val="0000FF"/>
            <w:sz w:val="24"/>
            <w:u w:val="single" w:color="0000FF"/>
          </w:rPr>
          <w:t>https://pubmed.ncbi.nlm.nih.gov/33946748/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75" w:hanging="360"/>
        <w:jc w:val="left"/>
        <w:rPr>
          <w:sz w:val="24"/>
        </w:rPr>
      </w:pPr>
      <w:r>
        <w:rPr>
          <w:sz w:val="24"/>
        </w:rPr>
        <w:t>Post-mortem investigation of deaths after vaccination with COVID-19 vaccines:</w:t>
      </w:r>
      <w:r>
        <w:rPr>
          <w:color w:val="0000FF"/>
          <w:spacing w:val="-57"/>
          <w:sz w:val="24"/>
        </w:rPr>
        <w:t> </w:t>
      </w:r>
      <w:hyperlink r:id="rId685">
        <w:r>
          <w:rPr>
            <w:color w:val="0000FF"/>
            <w:sz w:val="24"/>
            <w:u w:val="single" w:color="0000FF"/>
          </w:rPr>
          <w:t>https://pubmed.ncbi.nlm.nih.gov/34591186/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00" w:hanging="360"/>
        <w:jc w:val="left"/>
        <w:rPr>
          <w:sz w:val="24"/>
        </w:rPr>
      </w:pPr>
      <w:r>
        <w:rPr>
          <w:sz w:val="24"/>
        </w:rPr>
        <w:t>Acute kidney injury with macroscopic hematuria and IgA nephropathy after</w:t>
      </w:r>
      <w:r>
        <w:rPr>
          <w:spacing w:val="-58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2"/>
          <w:sz w:val="24"/>
        </w:rPr>
        <w:t> </w:t>
      </w:r>
      <w:hyperlink r:id="rId686">
        <w:r>
          <w:rPr>
            <w:color w:val="0000FF"/>
            <w:sz w:val="24"/>
            <w:u w:val="single" w:color="0000FF"/>
          </w:rPr>
          <w:t>https://pubmed.ncbi.nlm.nih.gov/34352309/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09" w:hanging="360"/>
        <w:jc w:val="left"/>
        <w:rPr>
          <w:sz w:val="24"/>
        </w:rPr>
      </w:pPr>
      <w:r>
        <w:rPr>
          <w:sz w:val="24"/>
        </w:rPr>
        <w:t>Relapse of immune thrombocytopenia after covid-19 vaccination in young male</w:t>
      </w:r>
      <w:r>
        <w:rPr>
          <w:spacing w:val="-57"/>
          <w:sz w:val="24"/>
        </w:rPr>
        <w:t> </w:t>
      </w:r>
      <w:r>
        <w:rPr>
          <w:sz w:val="24"/>
        </w:rPr>
        <w:t>patient:</w:t>
      </w:r>
      <w:r>
        <w:rPr>
          <w:color w:val="0000FF"/>
          <w:sz w:val="24"/>
        </w:rPr>
        <w:t> </w:t>
      </w:r>
      <w:hyperlink r:id="rId687">
        <w:r>
          <w:rPr>
            <w:color w:val="0000FF"/>
            <w:sz w:val="24"/>
            <w:u w:val="single" w:color="0000FF"/>
          </w:rPr>
          <w:t>https://pubmed.ncbi.nlm.nih.gov/34804803/</w:t>
        </w:r>
      </w:hyperlink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561" w:hanging="360"/>
        <w:jc w:val="left"/>
        <w:rPr>
          <w:sz w:val="24"/>
        </w:rPr>
      </w:pPr>
      <w:r>
        <w:rPr>
          <w:sz w:val="24"/>
        </w:rPr>
        <w:t>Immune thrombocytopenic purpura associated with COVID-19 mRNA vaccine</w:t>
      </w:r>
      <w:r>
        <w:rPr>
          <w:spacing w:val="-57"/>
          <w:sz w:val="24"/>
        </w:rPr>
        <w:t> </w:t>
      </w:r>
      <w:r>
        <w:rPr>
          <w:sz w:val="24"/>
        </w:rPr>
        <w:t>Pfizer-BioNTech</w:t>
      </w:r>
      <w:r>
        <w:rPr>
          <w:spacing w:val="-1"/>
          <w:sz w:val="24"/>
        </w:rPr>
        <w:t> </w:t>
      </w:r>
      <w:r>
        <w:rPr>
          <w:sz w:val="24"/>
        </w:rPr>
        <w:t>BNT16B2b2:</w:t>
      </w:r>
      <w:r>
        <w:rPr>
          <w:color w:val="0000FF"/>
          <w:sz w:val="24"/>
        </w:rPr>
        <w:t> </w:t>
      </w:r>
      <w:hyperlink r:id="rId688">
        <w:r>
          <w:rPr>
            <w:color w:val="0000FF"/>
            <w:sz w:val="24"/>
            <w:u w:val="single" w:color="0000FF"/>
          </w:rPr>
          <w:t>https://pubmed.ncbi.nlm.nih.gov/34077572/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166" w:hanging="360"/>
        <w:jc w:val="left"/>
        <w:rPr>
          <w:sz w:val="24"/>
        </w:rPr>
      </w:pPr>
      <w:r>
        <w:rPr>
          <w:sz w:val="24"/>
        </w:rPr>
        <w:t>Retinal hemorrhage after SARS-CoV-2 vaccination:</w:t>
      </w:r>
      <w:r>
        <w:rPr>
          <w:color w:val="0000FF"/>
          <w:spacing w:val="-57"/>
          <w:sz w:val="24"/>
        </w:rPr>
        <w:t> </w:t>
      </w:r>
      <w:hyperlink r:id="rId689">
        <w:r>
          <w:rPr>
            <w:color w:val="0000FF"/>
            <w:sz w:val="24"/>
            <w:u w:val="single" w:color="0000FF"/>
          </w:rPr>
          <w:t>https://pubmed.ncbi.nlm.nih.gov/34884407/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36" w:hanging="360"/>
        <w:jc w:val="left"/>
        <w:rPr>
          <w:sz w:val="24"/>
        </w:rPr>
      </w:pPr>
      <w:r>
        <w:rPr>
          <w:sz w:val="24"/>
        </w:rPr>
        <w:t>Case report: anti-neutrophil cytoplasmic antibody-associated vasculitis with acute</w:t>
      </w:r>
      <w:r>
        <w:rPr>
          <w:spacing w:val="-57"/>
          <w:sz w:val="24"/>
        </w:rPr>
        <w:t> </w:t>
      </w:r>
      <w:r>
        <w:rPr>
          <w:sz w:val="24"/>
        </w:rPr>
        <w:t>renal failure and pulmonary hemorrhage can occur after COVID-19 vaccination:</w:t>
      </w:r>
      <w:r>
        <w:rPr>
          <w:color w:val="0000FF"/>
          <w:spacing w:val="1"/>
          <w:sz w:val="24"/>
        </w:rPr>
        <w:t> </w:t>
      </w:r>
      <w:hyperlink r:id="rId690">
        <w:r>
          <w:rPr>
            <w:color w:val="0000FF"/>
            <w:sz w:val="24"/>
            <w:u w:val="single" w:color="0000FF"/>
          </w:rPr>
          <w:t>https://pubmed.ncbi.nlm.nih.gov/34859017/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4" w:hanging="360"/>
        <w:jc w:val="left"/>
        <w:rPr>
          <w:sz w:val="24"/>
        </w:rPr>
      </w:pPr>
      <w:r>
        <w:rPr>
          <w:sz w:val="24"/>
        </w:rPr>
        <w:t>Intracerebral hemorrhage due to vasculitis following COVID-19 vaccination: case</w:t>
      </w:r>
      <w:r>
        <w:rPr>
          <w:spacing w:val="-57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-1"/>
          <w:sz w:val="24"/>
        </w:rPr>
        <w:t> </w:t>
      </w:r>
      <w:hyperlink r:id="rId691">
        <w:r>
          <w:rPr>
            <w:color w:val="0000FF"/>
            <w:sz w:val="24"/>
            <w:u w:val="single" w:color="0000FF"/>
          </w:rPr>
          <w:t>https://pubmed.ncbi.nlm.nih.gov/34783899/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00" w:hanging="360"/>
        <w:jc w:val="left"/>
        <w:rPr>
          <w:sz w:val="24"/>
        </w:rPr>
      </w:pPr>
      <w:r>
        <w:rPr>
          <w:sz w:val="24"/>
        </w:rPr>
        <w:t>Peduncular, symptomatic cavernous bleeding after immune thrombocytopenia-</w:t>
      </w:r>
      <w:r>
        <w:rPr>
          <w:spacing w:val="-57"/>
          <w:sz w:val="24"/>
        </w:rPr>
        <w:t> </w:t>
      </w:r>
      <w:r>
        <w:rPr>
          <w:sz w:val="24"/>
        </w:rPr>
        <w:t>induced</w:t>
      </w:r>
      <w:r>
        <w:rPr>
          <w:spacing w:val="-2"/>
          <w:sz w:val="24"/>
        </w:rPr>
        <w:t> </w:t>
      </w:r>
      <w:r>
        <w:rPr>
          <w:sz w:val="24"/>
        </w:rPr>
        <w:t>SARS-CoV-2</w:t>
      </w:r>
      <w:r>
        <w:rPr>
          <w:spacing w:val="-2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-1"/>
          <w:sz w:val="24"/>
        </w:rPr>
        <w:t> </w:t>
      </w:r>
      <w:hyperlink r:id="rId692">
        <w:r>
          <w:rPr>
            <w:color w:val="0000FF"/>
            <w:sz w:val="24"/>
            <w:u w:val="single" w:color="0000FF"/>
          </w:rPr>
          <w:t>https://pubmed.ncbi.nlm.nih.gov/34549178/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64" w:hanging="360"/>
        <w:jc w:val="left"/>
        <w:rPr>
          <w:sz w:val="24"/>
        </w:rPr>
      </w:pPr>
      <w:r>
        <w:rPr>
          <w:sz w:val="24"/>
        </w:rPr>
        <w:t>Brain death in a vaccinated patient with COVID-19 infection:</w:t>
      </w:r>
      <w:r>
        <w:rPr>
          <w:color w:val="0000FF"/>
          <w:spacing w:val="-57"/>
          <w:sz w:val="24"/>
        </w:rPr>
        <w:t> </w:t>
      </w:r>
      <w:hyperlink r:id="rId693">
        <w:r>
          <w:rPr>
            <w:color w:val="0000FF"/>
            <w:sz w:val="24"/>
            <w:u w:val="single" w:color="0000FF"/>
          </w:rPr>
          <w:t>https://pubmed.ncbi.nlm.nih.gov/34656887/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208" w:hanging="360"/>
        <w:jc w:val="left"/>
        <w:rPr>
          <w:sz w:val="24"/>
        </w:rPr>
      </w:pPr>
      <w:r>
        <w:rPr>
          <w:sz w:val="24"/>
        </w:rPr>
        <w:t>Generalized purpura annularis telangiectodes after SARS-CoV-2 mRNA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694">
        <w:r>
          <w:rPr>
            <w:color w:val="0000FF"/>
            <w:sz w:val="24"/>
            <w:u w:val="single" w:color="0000FF"/>
          </w:rPr>
          <w:t>https://pubmed.ncbi.nlm.nih.gov/34236717/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80" w:hanging="360"/>
        <w:jc w:val="left"/>
        <w:rPr>
          <w:sz w:val="24"/>
        </w:rPr>
      </w:pPr>
      <w:r>
        <w:rPr>
          <w:sz w:val="24"/>
        </w:rPr>
        <w:t>Lobar hemorrhage with ventricular rupture shortly after the first dose of a SARS-</w:t>
      </w:r>
      <w:r>
        <w:rPr>
          <w:spacing w:val="-57"/>
          <w:sz w:val="24"/>
        </w:rPr>
        <w:t> </w:t>
      </w:r>
      <w:r>
        <w:rPr>
          <w:sz w:val="24"/>
        </w:rPr>
        <w:t>CoV-2 mRNA-based SARS-CoV-2 vaccine:</w:t>
      </w:r>
      <w:r>
        <w:rPr>
          <w:color w:val="0000FF"/>
          <w:spacing w:val="1"/>
          <w:sz w:val="24"/>
        </w:rPr>
        <w:t> </w:t>
      </w:r>
      <w:hyperlink r:id="rId695">
        <w:r>
          <w:rPr>
            <w:color w:val="0000FF"/>
            <w:sz w:val="24"/>
            <w:u w:val="single" w:color="0000FF"/>
          </w:rPr>
          <w:t>https://pubmed.ncbi.nlm.nih.gov/34729467/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95" w:hanging="360"/>
        <w:jc w:val="left"/>
        <w:rPr>
          <w:sz w:val="24"/>
        </w:rPr>
      </w:pPr>
      <w:r>
        <w:rPr>
          <w:sz w:val="24"/>
        </w:rPr>
        <w:t>A case of outbreak of macroscopic hematuria and IgA nephropathy after SARS-</w:t>
      </w:r>
      <w:r>
        <w:rPr>
          <w:spacing w:val="-57"/>
          <w:sz w:val="24"/>
        </w:rPr>
        <w:t> </w:t>
      </w:r>
      <w:r>
        <w:rPr>
          <w:sz w:val="24"/>
        </w:rPr>
        <w:t>CoV-2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696">
        <w:r>
          <w:rPr>
            <w:color w:val="0000FF"/>
            <w:sz w:val="24"/>
            <w:u w:val="single" w:color="0000FF"/>
          </w:rPr>
          <w:t>https://pubmed.ncbi.nlm.nih.gov/33932458/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Acral</w:t>
      </w:r>
      <w:r>
        <w:rPr>
          <w:spacing w:val="-1"/>
          <w:sz w:val="24"/>
        </w:rPr>
        <w:t> </w:t>
      </w:r>
      <w:r>
        <w:rPr>
          <w:sz w:val="24"/>
        </w:rPr>
        <w:t>hemorrhage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administration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</w:t>
      </w:r>
      <w:r>
        <w:rPr>
          <w:spacing w:val="-1"/>
          <w:sz w:val="24"/>
        </w:rPr>
        <w:t> </w:t>
      </w:r>
      <w:r>
        <w:rPr>
          <w:sz w:val="24"/>
        </w:rPr>
        <w:t>dose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SARS-CoV-2</w:t>
      </w:r>
      <w:r>
        <w:rPr>
          <w:spacing w:val="-1"/>
          <w:sz w:val="24"/>
        </w:rPr>
        <w:t> </w:t>
      </w:r>
      <w:r>
        <w:rPr>
          <w:sz w:val="24"/>
        </w:rPr>
        <w:t>vaccine.</w:t>
      </w:r>
    </w:p>
    <w:p>
      <w:pPr>
        <w:pStyle w:val="BodyText"/>
        <w:ind w:firstLine="0"/>
      </w:pPr>
      <w:r>
        <w:rPr/>
        <w:t>A</w:t>
      </w:r>
      <w:r>
        <w:rPr>
          <w:spacing w:val="-3"/>
        </w:rPr>
        <w:t> </w:t>
      </w:r>
      <w:r>
        <w:rPr/>
        <w:t>post-vaccination</w:t>
      </w:r>
      <w:r>
        <w:rPr>
          <w:spacing w:val="-2"/>
        </w:rPr>
        <w:t> </w:t>
      </w:r>
      <w:r>
        <w:rPr/>
        <w:t>reaction: </w:t>
      </w:r>
      <w:hyperlink r:id="rId697">
        <w:r>
          <w:rPr>
            <w:color w:val="0000FF"/>
            <w:u w:val="single" w:color="0000FF"/>
          </w:rPr>
          <w:t>https://pubmed.ncbi.nlm.nih.gov/34092400/</w:t>
        </w:r>
        <w:r>
          <w:rPr>
            <w:color w:val="0000FF"/>
            <w:spacing w:val="-1"/>
          </w:rPr>
          <w:t> </w:t>
        </w:r>
      </w:hyperlink>
      <w:r>
        <w:rPr/>
        <w:t>742.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29" w:hanging="360"/>
        <w:jc w:val="left"/>
        <w:rPr>
          <w:sz w:val="24"/>
        </w:rPr>
      </w:pPr>
      <w:r>
        <w:rPr>
          <w:sz w:val="24"/>
        </w:rPr>
        <w:t>Severe immune thrombocytopenic purpura after SARS-CoV-2 vaccine:</w:t>
      </w:r>
      <w:r>
        <w:rPr>
          <w:color w:val="0000FF"/>
          <w:spacing w:val="-57"/>
          <w:sz w:val="24"/>
        </w:rPr>
        <w:t> </w:t>
      </w:r>
      <w:hyperlink r:id="rId698">
        <w:r>
          <w:rPr>
            <w:color w:val="0000FF"/>
            <w:sz w:val="24"/>
            <w:u w:val="single" w:color="0000FF"/>
          </w:rPr>
          <w:t>https://pubmed.ncbi.nlm.nih.gov/34754937/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4" w:hanging="360"/>
        <w:jc w:val="left"/>
        <w:rPr>
          <w:sz w:val="24"/>
        </w:rPr>
      </w:pPr>
      <w:r>
        <w:rPr>
          <w:sz w:val="24"/>
        </w:rPr>
        <w:t>Gross hematuria after severe acute respiratory syndrome coronavirus 2 vaccination</w:t>
      </w:r>
      <w:r>
        <w:rPr>
          <w:spacing w:val="-58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with IgA</w:t>
      </w:r>
      <w:r>
        <w:rPr>
          <w:spacing w:val="-1"/>
          <w:sz w:val="24"/>
        </w:rPr>
        <w:t> </w:t>
      </w:r>
      <w:r>
        <w:rPr>
          <w:sz w:val="24"/>
        </w:rPr>
        <w:t>nephropathy:</w:t>
      </w:r>
      <w:r>
        <w:rPr>
          <w:color w:val="0000FF"/>
          <w:spacing w:val="1"/>
          <w:sz w:val="24"/>
        </w:rPr>
        <w:t> </w:t>
      </w:r>
      <w:hyperlink r:id="rId699">
        <w:r>
          <w:rPr>
            <w:color w:val="0000FF"/>
            <w:sz w:val="24"/>
            <w:u w:val="single" w:color="0000FF"/>
          </w:rPr>
          <w:t>https://pubmed.ncbi.nlm.nih.gov/33771584/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35" w:hanging="360"/>
        <w:jc w:val="left"/>
        <w:rPr>
          <w:sz w:val="24"/>
        </w:rPr>
      </w:pPr>
      <w:r>
        <w:rPr>
          <w:sz w:val="24"/>
        </w:rPr>
        <w:t>Autoimmune encephalitis after ChAdOx1-S SARS-CoV-2 vaccination:</w:t>
      </w:r>
      <w:r>
        <w:rPr>
          <w:color w:val="0000FF"/>
          <w:spacing w:val="-57"/>
          <w:sz w:val="24"/>
        </w:rPr>
        <w:t> </w:t>
      </w:r>
      <w:hyperlink r:id="rId700">
        <w:r>
          <w:rPr>
            <w:color w:val="0000FF"/>
            <w:sz w:val="24"/>
            <w:u w:val="single" w:color="0000FF"/>
          </w:rPr>
          <w:t>https://pubmed.ncbi.nlm.nih.gov/34846583/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0" w:hanging="360"/>
        <w:jc w:val="left"/>
        <w:rPr>
          <w:sz w:val="24"/>
        </w:rPr>
      </w:pPr>
      <w:r>
        <w:rPr>
          <w:sz w:val="24"/>
        </w:rPr>
        <w:t>COVID-19 vaccine and death: causality algorithm according to the WHO eligibility</w:t>
      </w:r>
      <w:r>
        <w:rPr>
          <w:spacing w:val="-57"/>
          <w:sz w:val="24"/>
        </w:rPr>
        <w:t> </w:t>
      </w:r>
      <w:r>
        <w:rPr>
          <w:sz w:val="24"/>
        </w:rPr>
        <w:t>diagnosis:</w:t>
      </w:r>
      <w:r>
        <w:rPr>
          <w:color w:val="0000FF"/>
          <w:sz w:val="24"/>
        </w:rPr>
        <w:t> </w:t>
      </w:r>
      <w:hyperlink r:id="rId216">
        <w:r>
          <w:rPr>
            <w:color w:val="0000FF"/>
            <w:sz w:val="24"/>
            <w:u w:val="single" w:color="0000FF"/>
          </w:rPr>
          <w:t>https://pubmed.ncbi.nlm.nih.gov/34073536/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00" w:hanging="360"/>
        <w:jc w:val="left"/>
        <w:rPr>
          <w:sz w:val="24"/>
        </w:rPr>
      </w:pPr>
      <w:r>
        <w:rPr>
          <w:sz w:val="24"/>
        </w:rPr>
        <w:t>Bell’s palsy after vaccination with mRNA (BNT162b2) and inactivated</w:t>
      </w:r>
      <w:r>
        <w:rPr>
          <w:spacing w:val="1"/>
          <w:sz w:val="24"/>
        </w:rPr>
        <w:t> </w:t>
      </w:r>
      <w:r>
        <w:rPr>
          <w:sz w:val="24"/>
        </w:rPr>
        <w:t>(CoronaVac) SARS-CoV-2 vaccines: a case series and a nested case-control study:</w:t>
      </w:r>
      <w:r>
        <w:rPr>
          <w:color w:val="0000FF"/>
          <w:spacing w:val="-57"/>
          <w:sz w:val="24"/>
        </w:rPr>
        <w:t> </w:t>
      </w:r>
      <w:hyperlink r:id="rId701">
        <w:r>
          <w:rPr>
            <w:color w:val="0000FF"/>
            <w:sz w:val="24"/>
            <w:u w:val="single" w:color="0000FF"/>
          </w:rPr>
          <w:t>https://pubmed.ncbi.nlm.nih.gov/34411532/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59" w:hanging="360"/>
        <w:jc w:val="left"/>
        <w:rPr>
          <w:sz w:val="24"/>
        </w:rPr>
      </w:pPr>
      <w:r>
        <w:rPr>
          <w:sz w:val="24"/>
        </w:rPr>
        <w:t>Epidemiology of myocarditis and pericarditis following mRNA vaccines in</w:t>
      </w:r>
      <w:r>
        <w:rPr>
          <w:spacing w:val="-58"/>
          <w:sz w:val="24"/>
        </w:rPr>
        <w:t> </w:t>
      </w:r>
      <w:r>
        <w:rPr>
          <w:sz w:val="24"/>
        </w:rPr>
        <w:t>Ontario, Canada: by vaccine product, schedule, and interval:</w:t>
      </w:r>
      <w:r>
        <w:rPr>
          <w:color w:val="0000FF"/>
          <w:spacing w:val="1"/>
          <w:sz w:val="24"/>
        </w:rPr>
        <w:t> </w:t>
      </w:r>
      <w:hyperlink r:id="rId702">
        <w:r>
          <w:rPr>
            <w:color w:val="0000FF"/>
            <w:sz w:val="24"/>
            <w:u w:val="single" w:color="0000FF"/>
          </w:rPr>
          <w:t>https://www.medrxiv.org/content/10.1101/2021.12.02.21267156v1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52" w:hanging="360"/>
        <w:jc w:val="left"/>
        <w:rPr>
          <w:sz w:val="24"/>
        </w:rPr>
      </w:pPr>
      <w:r>
        <w:rPr>
          <w:sz w:val="24"/>
        </w:rPr>
        <w:t>Anaphylaxis following Covid-19 vaccine in a patient with cholinergic urticaria:</w:t>
      </w:r>
      <w:r>
        <w:rPr>
          <w:color w:val="0000FF"/>
          <w:spacing w:val="-57"/>
          <w:sz w:val="24"/>
        </w:rPr>
        <w:t> </w:t>
      </w:r>
      <w:hyperlink r:id="rId703">
        <w:r>
          <w:rPr>
            <w:color w:val="0000FF"/>
            <w:sz w:val="24"/>
            <w:u w:val="single" w:color="0000FF"/>
          </w:rPr>
          <w:t>https://pubmed.ncbi.nlm.nih.gov/33851711/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18" w:hanging="360"/>
        <w:jc w:val="left"/>
        <w:rPr>
          <w:sz w:val="24"/>
        </w:rPr>
      </w:pPr>
      <w:r>
        <w:rPr>
          <w:sz w:val="24"/>
        </w:rPr>
        <w:t>Anaphylaxis induced by CoronaVac COVID-19 vaccine: clinical features and</w:t>
      </w:r>
      <w:r>
        <w:rPr>
          <w:spacing w:val="-57"/>
          <w:sz w:val="24"/>
        </w:rPr>
        <w:t> </w:t>
      </w:r>
      <w:r>
        <w:rPr>
          <w:sz w:val="24"/>
        </w:rPr>
        <w:t>results</w:t>
      </w:r>
      <w:r>
        <w:rPr>
          <w:spacing w:val="-1"/>
          <w:sz w:val="24"/>
        </w:rPr>
        <w:t> </w:t>
      </w:r>
      <w:r>
        <w:rPr>
          <w:sz w:val="24"/>
        </w:rPr>
        <w:t>of revaccination:</w:t>
      </w:r>
      <w:r>
        <w:rPr>
          <w:color w:val="0000FF"/>
          <w:spacing w:val="3"/>
          <w:sz w:val="24"/>
        </w:rPr>
        <w:t> </w:t>
      </w:r>
      <w:hyperlink r:id="rId704">
        <w:r>
          <w:rPr>
            <w:color w:val="0000FF"/>
            <w:sz w:val="24"/>
            <w:u w:val="single" w:color="0000FF"/>
          </w:rPr>
          <w:t>https://pubmed.ncbi.nlm.nih.gov/34675550/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65" w:hanging="360"/>
        <w:jc w:val="left"/>
        <w:rPr>
          <w:sz w:val="24"/>
        </w:rPr>
      </w:pPr>
      <w:r>
        <w:rPr>
          <w:sz w:val="24"/>
        </w:rPr>
        <w:t>Anaphylaxis after Modern COVID-19 vaccine:</w:t>
      </w:r>
      <w:r>
        <w:rPr>
          <w:color w:val="0000FF"/>
          <w:spacing w:val="-57"/>
          <w:sz w:val="24"/>
        </w:rPr>
        <w:t> </w:t>
      </w:r>
      <w:hyperlink r:id="rId705">
        <w:r>
          <w:rPr>
            <w:color w:val="0000FF"/>
            <w:sz w:val="24"/>
            <w:u w:val="single" w:color="0000FF"/>
          </w:rPr>
          <w:t>https://pubmed.ncbi.nlm.nih.gov/34734159/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5" w:hanging="360"/>
        <w:jc w:val="left"/>
        <w:rPr>
          <w:sz w:val="24"/>
        </w:rPr>
      </w:pPr>
      <w:r>
        <w:rPr>
          <w:sz w:val="24"/>
        </w:rPr>
        <w:t>Association of self-reported history of high-risk allergy with allergy symptoms after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4"/>
          <w:sz w:val="24"/>
        </w:rPr>
        <w:t> </w:t>
      </w:r>
      <w:hyperlink r:id="rId706">
        <w:r>
          <w:rPr>
            <w:color w:val="0000FF"/>
            <w:sz w:val="24"/>
            <w:u w:val="single" w:color="0000FF"/>
          </w:rPr>
          <w:t>https://pubmed.ncbi.nlm.nih.gov/34698847/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4" w:hanging="360"/>
        <w:jc w:val="left"/>
        <w:rPr>
          <w:sz w:val="24"/>
        </w:rPr>
      </w:pPr>
      <w:r>
        <w:rPr>
          <w:sz w:val="24"/>
        </w:rPr>
        <w:t>Sex differences in the incidence of anaphylaxis to LNP-mRNA vaccines COVID-</w:t>
      </w:r>
      <w:r>
        <w:rPr>
          <w:spacing w:val="-57"/>
          <w:sz w:val="24"/>
        </w:rPr>
        <w:t> </w:t>
      </w:r>
      <w:r>
        <w:rPr>
          <w:sz w:val="24"/>
        </w:rPr>
        <w:t>19:</w:t>
      </w:r>
      <w:r>
        <w:rPr>
          <w:color w:val="0000FF"/>
          <w:spacing w:val="-1"/>
          <w:sz w:val="24"/>
        </w:rPr>
        <w:t> </w:t>
      </w:r>
      <w:hyperlink r:id="rId707">
        <w:r>
          <w:rPr>
            <w:color w:val="0000FF"/>
            <w:sz w:val="24"/>
            <w:u w:val="single" w:color="0000FF"/>
          </w:rPr>
          <w:t>https://pubmed.ncbi.nlm.nih.gov/34020815/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59" w:hanging="360"/>
        <w:jc w:val="left"/>
        <w:rPr>
          <w:sz w:val="24"/>
        </w:rPr>
      </w:pPr>
      <w:r>
        <w:rPr>
          <w:sz w:val="24"/>
        </w:rPr>
        <w:t>Allergic reactions, including anaphylaxis, after receiving the first dose of Pfizer-</w:t>
      </w:r>
      <w:r>
        <w:rPr>
          <w:spacing w:val="-57"/>
          <w:sz w:val="24"/>
        </w:rPr>
        <w:t> </w:t>
      </w:r>
      <w:r>
        <w:rPr>
          <w:sz w:val="24"/>
        </w:rPr>
        <w:t>BioNTech COVID-19 vaccine – United States, December 14 to 23, 2020:</w:t>
      </w:r>
      <w:r>
        <w:rPr>
          <w:color w:val="0000FF"/>
          <w:spacing w:val="1"/>
          <w:sz w:val="24"/>
        </w:rPr>
        <w:t> </w:t>
      </w:r>
      <w:hyperlink r:id="rId708">
        <w:r>
          <w:rPr>
            <w:color w:val="0000FF"/>
            <w:sz w:val="24"/>
            <w:u w:val="single" w:color="0000FF"/>
          </w:rPr>
          <w:t>https://pubmed.ncbi.nlm.nih.gov/33641264/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359" w:hanging="360"/>
        <w:jc w:val="left"/>
        <w:rPr>
          <w:sz w:val="24"/>
        </w:rPr>
      </w:pPr>
      <w:r>
        <w:rPr>
          <w:sz w:val="24"/>
        </w:rPr>
        <w:t>Allergic reactions, including anaphylaxis, after receiving the first dose of Modern</w:t>
      </w:r>
      <w:r>
        <w:rPr>
          <w:spacing w:val="-57"/>
          <w:sz w:val="24"/>
        </w:rPr>
        <w:t> </w:t>
      </w:r>
      <w:r>
        <w:rPr>
          <w:sz w:val="24"/>
        </w:rPr>
        <w:t>COVID-19 vaccine – United States, December 21, 2020 to January 10, 2021:</w:t>
      </w:r>
      <w:r>
        <w:rPr>
          <w:color w:val="0000FF"/>
          <w:spacing w:val="1"/>
          <w:sz w:val="24"/>
        </w:rPr>
        <w:t> </w:t>
      </w:r>
      <w:hyperlink r:id="rId709">
        <w:r>
          <w:rPr>
            <w:color w:val="0000FF"/>
            <w:sz w:val="24"/>
            <w:u w:val="single" w:color="0000FF"/>
          </w:rPr>
          <w:t>https://pubmed.ncbi.nlm.nih.gov/33641268/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05" w:hanging="360"/>
        <w:jc w:val="left"/>
        <w:rPr>
          <w:sz w:val="24"/>
        </w:rPr>
      </w:pPr>
      <w:r>
        <w:rPr>
          <w:sz w:val="24"/>
        </w:rPr>
        <w:t>Prolonged anaphylaxis to Pfizer 2019 coronavirus disease vaccine: a case report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mechanism of action:</w:t>
      </w:r>
      <w:r>
        <w:rPr>
          <w:color w:val="0000FF"/>
          <w:spacing w:val="2"/>
          <w:sz w:val="24"/>
        </w:rPr>
        <w:t> </w:t>
      </w:r>
      <w:hyperlink r:id="rId710">
        <w:r>
          <w:rPr>
            <w:color w:val="0000FF"/>
            <w:sz w:val="24"/>
            <w:u w:val="single" w:color="0000FF"/>
          </w:rPr>
          <w:t>https://pubmed.ncbi.nlm.nih.gov/33834172/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71" w:hanging="356"/>
        <w:jc w:val="left"/>
        <w:rPr>
          <w:sz w:val="24"/>
        </w:rPr>
      </w:pPr>
      <w:r>
        <w:rPr>
          <w:sz w:val="24"/>
        </w:rPr>
        <w:t>Pseudo-anaphylaxis reactions to Pfizer BNT162b2 vaccine: report of 3 cases of</w:t>
      </w:r>
      <w:r>
        <w:rPr>
          <w:spacing w:val="-57"/>
          <w:sz w:val="24"/>
        </w:rPr>
        <w:t> </w:t>
      </w:r>
      <w:r>
        <w:rPr>
          <w:sz w:val="24"/>
        </w:rPr>
        <w:t>anaphylaxis following vaccination with Pfizer BNT162b2:</w:t>
      </w:r>
      <w:r>
        <w:rPr>
          <w:color w:val="0000FF"/>
          <w:spacing w:val="1"/>
          <w:sz w:val="24"/>
        </w:rPr>
        <w:t> </w:t>
      </w:r>
      <w:hyperlink r:id="rId711">
        <w:r>
          <w:rPr>
            <w:color w:val="0000FF"/>
            <w:sz w:val="24"/>
            <w:u w:val="single" w:color="0000FF"/>
          </w:rPr>
          <w:t>https://pubmed.ncbi.nlm.nih.gov/34579211/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5" w:hanging="360"/>
        <w:jc w:val="left"/>
        <w:rPr>
          <w:sz w:val="24"/>
        </w:rPr>
      </w:pPr>
      <w:r>
        <w:rPr>
          <w:sz w:val="24"/>
        </w:rPr>
        <w:t>Biphasic anaphylaxis after first dose of 2019 messenger RNA coronavirus disease</w:t>
      </w:r>
      <w:r>
        <w:rPr>
          <w:spacing w:val="-57"/>
          <w:sz w:val="24"/>
        </w:rPr>
        <w:t> </w:t>
      </w:r>
      <w:r>
        <w:rPr>
          <w:sz w:val="24"/>
        </w:rPr>
        <w:t>vaccine with positive polysorbate 80 skin test result:</w:t>
      </w:r>
      <w:r>
        <w:rPr>
          <w:color w:val="0000FF"/>
          <w:spacing w:val="1"/>
          <w:sz w:val="24"/>
        </w:rPr>
        <w:t> </w:t>
      </w:r>
      <w:hyperlink r:id="rId712">
        <w:r>
          <w:rPr>
            <w:color w:val="0000FF"/>
            <w:sz w:val="24"/>
            <w:u w:val="single" w:color="0000FF"/>
          </w:rPr>
          <w:t>https://pubmed.ncbi.nlm.nih.gov/34343674/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16" w:hanging="360"/>
        <w:jc w:val="left"/>
        <w:rPr>
          <w:sz w:val="24"/>
        </w:rPr>
      </w:pPr>
      <w:r>
        <w:rPr>
          <w:sz w:val="24"/>
        </w:rPr>
        <w:t>Acute myocardial infarction and myocarditis after COVID-19 vaccination:</w:t>
      </w:r>
      <w:r>
        <w:rPr>
          <w:color w:val="0000FF"/>
          <w:spacing w:val="-57"/>
          <w:sz w:val="24"/>
        </w:rPr>
        <w:t> </w:t>
      </w:r>
      <w:hyperlink r:id="rId713">
        <w:r>
          <w:rPr>
            <w:color w:val="0000FF"/>
            <w:sz w:val="24"/>
            <w:u w:val="single" w:color="0000FF"/>
          </w:rPr>
          <w:t>https://pubmed.ncbi.nlm.nih.gov/34586408/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303" w:hanging="360"/>
        <w:jc w:val="left"/>
        <w:rPr>
          <w:sz w:val="24"/>
        </w:rPr>
      </w:pPr>
      <w:r>
        <w:rPr>
          <w:sz w:val="24"/>
        </w:rPr>
        <w:t>Takotsubo syndrome after COVID-19 vaccination:</w:t>
      </w:r>
      <w:r>
        <w:rPr>
          <w:color w:val="0000FF"/>
          <w:spacing w:val="-57"/>
          <w:sz w:val="24"/>
        </w:rPr>
        <w:t> </w:t>
      </w:r>
      <w:hyperlink r:id="rId714">
        <w:r>
          <w:rPr>
            <w:color w:val="0000FF"/>
            <w:sz w:val="24"/>
            <w:u w:val="single" w:color="0000FF"/>
          </w:rPr>
          <w:t>https://pubmed.ncbi.nlm.nih.gov/34539938/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905" w:hanging="356"/>
        <w:jc w:val="left"/>
        <w:rPr>
          <w:sz w:val="24"/>
        </w:rPr>
      </w:pPr>
      <w:r>
        <w:rPr>
          <w:sz w:val="24"/>
        </w:rPr>
        <w:t>Takotsubo cardiomyopathy after coronavirus 2019 vaccination in patient on</w:t>
      </w:r>
      <w:r>
        <w:rPr>
          <w:spacing w:val="-57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hemodialysis:</w:t>
      </w:r>
      <w:r>
        <w:rPr>
          <w:color w:val="0000FF"/>
          <w:spacing w:val="1"/>
          <w:sz w:val="24"/>
        </w:rPr>
        <w:t> </w:t>
      </w:r>
      <w:hyperlink r:id="rId715">
        <w:r>
          <w:rPr>
            <w:color w:val="0000FF"/>
            <w:sz w:val="24"/>
            <w:u w:val="single" w:color="0000FF"/>
          </w:rPr>
          <w:t>https://pubmed.ncbi.nlm.nih.gov/34731486/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04" w:hanging="360"/>
        <w:jc w:val="left"/>
        <w:rPr>
          <w:sz w:val="24"/>
        </w:rPr>
      </w:pPr>
      <w:r>
        <w:rPr>
          <w:sz w:val="24"/>
        </w:rPr>
        <w:t>Premature myocardial infarction or side effect of COVID-19 vaccine:</w:t>
      </w:r>
      <w:r>
        <w:rPr>
          <w:color w:val="0000FF"/>
          <w:spacing w:val="-57"/>
          <w:sz w:val="24"/>
        </w:rPr>
        <w:t> </w:t>
      </w:r>
      <w:hyperlink r:id="rId716">
        <w:r>
          <w:rPr>
            <w:color w:val="0000FF"/>
            <w:sz w:val="24"/>
            <w:u w:val="single" w:color="0000FF"/>
          </w:rPr>
          <w:t>https://pubmed.ncbi.nlm.nih.gov/33824804/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6" w:hanging="360"/>
        <w:jc w:val="left"/>
        <w:rPr>
          <w:sz w:val="24"/>
        </w:rPr>
      </w:pPr>
      <w:r>
        <w:rPr>
          <w:sz w:val="24"/>
        </w:rPr>
        <w:t>Myocardial infarction, stroke, and pulmonary embolism after BNT162b2 mRNA</w:t>
      </w:r>
      <w:r>
        <w:rPr>
          <w:spacing w:val="-58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 in persons aged 75</w:t>
      </w:r>
      <w:r>
        <w:rPr>
          <w:spacing w:val="3"/>
          <w:sz w:val="24"/>
        </w:rPr>
        <w:t> </w:t>
      </w:r>
      <w:r>
        <w:rPr>
          <w:sz w:val="24"/>
        </w:rPr>
        <w:t>years or</w:t>
      </w:r>
      <w:r>
        <w:rPr>
          <w:spacing w:val="-2"/>
          <w:sz w:val="24"/>
        </w:rPr>
        <w:t> </w:t>
      </w:r>
      <w:r>
        <w:rPr>
          <w:sz w:val="24"/>
        </w:rPr>
        <w:t>older:</w:t>
      </w:r>
      <w:r>
        <w:rPr>
          <w:color w:val="0000FF"/>
          <w:spacing w:val="1"/>
          <w:sz w:val="24"/>
        </w:rPr>
        <w:t> </w:t>
      </w:r>
      <w:hyperlink r:id="rId717">
        <w:r>
          <w:rPr>
            <w:color w:val="0000FF"/>
            <w:sz w:val="24"/>
            <w:u w:val="single" w:color="0000FF"/>
          </w:rPr>
          <w:t>https://pubmed.ncbi.nlm.nih.gov/34807248/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01" w:hanging="360"/>
        <w:jc w:val="left"/>
        <w:rPr>
          <w:sz w:val="24"/>
        </w:rPr>
      </w:pPr>
      <w:r>
        <w:rPr>
          <w:sz w:val="24"/>
        </w:rPr>
        <w:t>Kounis syndrome type 1 induced by inactivated SARS-COV-2 vaccine:</w:t>
      </w:r>
      <w:r>
        <w:rPr>
          <w:color w:val="0000FF"/>
          <w:spacing w:val="-57"/>
          <w:sz w:val="24"/>
        </w:rPr>
        <w:t> </w:t>
      </w:r>
      <w:hyperlink r:id="rId718">
        <w:r>
          <w:rPr>
            <w:color w:val="0000FF"/>
            <w:sz w:val="24"/>
            <w:u w:val="single" w:color="0000FF"/>
          </w:rPr>
          <w:t>https://pubmed.ncbi.nlm.nih.gov/34148772/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29" w:hanging="360"/>
        <w:jc w:val="left"/>
        <w:rPr>
          <w:sz w:val="24"/>
        </w:rPr>
      </w:pPr>
      <w:r>
        <w:rPr>
          <w:sz w:val="24"/>
        </w:rPr>
        <w:t>Acute myocardial infarction within 24 hours after COVID-19 vaccination: is</w:t>
      </w:r>
      <w:r>
        <w:rPr>
          <w:spacing w:val="-57"/>
          <w:sz w:val="24"/>
        </w:rPr>
        <w:t> </w:t>
      </w:r>
      <w:r>
        <w:rPr>
          <w:sz w:val="24"/>
        </w:rPr>
        <w:t>Kounis</w:t>
      </w:r>
      <w:r>
        <w:rPr>
          <w:spacing w:val="-1"/>
          <w:sz w:val="24"/>
        </w:rPr>
        <w:t> </w:t>
      </w:r>
      <w:r>
        <w:rPr>
          <w:sz w:val="24"/>
        </w:rPr>
        <w:t>syndrome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culprit:</w:t>
      </w:r>
      <w:r>
        <w:rPr>
          <w:color w:val="0000FF"/>
          <w:spacing w:val="1"/>
          <w:sz w:val="24"/>
        </w:rPr>
        <w:t> </w:t>
      </w:r>
      <w:hyperlink r:id="rId719">
        <w:r>
          <w:rPr>
            <w:color w:val="0000FF"/>
            <w:sz w:val="24"/>
            <w:u w:val="single" w:color="0000FF"/>
          </w:rPr>
          <w:t>https://pubmed.ncbi.nlm.nih.gov/34702550/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22" w:hanging="360"/>
        <w:jc w:val="left"/>
        <w:rPr>
          <w:sz w:val="24"/>
        </w:rPr>
      </w:pPr>
      <w:r>
        <w:rPr>
          <w:sz w:val="24"/>
        </w:rPr>
        <w:t>Deaths associated with the recently launched SARS-CoV-2 vaccination</w:t>
      </w:r>
      <w:r>
        <w:rPr>
          <w:spacing w:val="-57"/>
          <w:sz w:val="24"/>
        </w:rPr>
        <w:t> </w:t>
      </w:r>
      <w:r>
        <w:rPr>
          <w:sz w:val="24"/>
        </w:rPr>
        <w:t>(Comirnaty®):</w:t>
      </w:r>
      <w:r>
        <w:rPr>
          <w:color w:val="0000FF"/>
          <w:spacing w:val="-1"/>
          <w:sz w:val="24"/>
        </w:rPr>
        <w:t> </w:t>
      </w:r>
      <w:hyperlink r:id="rId720">
        <w:r>
          <w:rPr>
            <w:color w:val="0000FF"/>
            <w:sz w:val="24"/>
            <w:u w:val="single" w:color="0000FF"/>
          </w:rPr>
          <w:t>https://pubmed.ncbi.nlm.nih.gov/33895650/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11" w:hanging="360"/>
        <w:jc w:val="left"/>
        <w:rPr>
          <w:sz w:val="24"/>
        </w:rPr>
      </w:pPr>
      <w:r>
        <w:rPr>
          <w:sz w:val="24"/>
        </w:rPr>
        <w:t>Deaths associated with recently launched SARS-CoV-2 vaccination:</w:t>
      </w:r>
      <w:r>
        <w:rPr>
          <w:color w:val="0000FF"/>
          <w:spacing w:val="-57"/>
          <w:sz w:val="24"/>
        </w:rPr>
        <w:t> </w:t>
      </w:r>
      <w:hyperlink r:id="rId721">
        <w:r>
          <w:rPr>
            <w:color w:val="0000FF"/>
            <w:sz w:val="24"/>
            <w:u w:val="single" w:color="0000FF"/>
          </w:rPr>
          <w:t>https://pubmed.ncbi.nlm.nih.gov/34425384/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12" w:hanging="360"/>
        <w:jc w:val="left"/>
        <w:rPr>
          <w:sz w:val="24"/>
        </w:rPr>
      </w:pPr>
      <w:r>
        <w:rPr>
          <w:sz w:val="24"/>
        </w:rPr>
        <w:t>A case of acute encephalopathy and non-ST-segment elevation myocardial</w:t>
      </w:r>
      <w:r>
        <w:rPr>
          <w:spacing w:val="-57"/>
          <w:sz w:val="24"/>
        </w:rPr>
        <w:t> </w:t>
      </w:r>
      <w:r>
        <w:rPr>
          <w:sz w:val="24"/>
        </w:rPr>
        <w:t>infarction after vaccination with mRNA-1273: possible adverse effect:</w:t>
      </w:r>
      <w:r>
        <w:rPr>
          <w:color w:val="0000FF"/>
          <w:spacing w:val="1"/>
          <w:sz w:val="24"/>
        </w:rPr>
        <w:t> </w:t>
      </w:r>
      <w:hyperlink r:id="rId722">
        <w:r>
          <w:rPr>
            <w:color w:val="0000FF"/>
            <w:sz w:val="24"/>
            <w:u w:val="single" w:color="0000FF"/>
          </w:rPr>
          <w:t>https://pubmed.ncbi.nlm.nih.gov/34703815/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767.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525" w:hanging="360"/>
        <w:jc w:val="left"/>
        <w:rPr>
          <w:sz w:val="24"/>
        </w:rPr>
      </w:pPr>
      <w:r>
        <w:rPr>
          <w:sz w:val="24"/>
        </w:rPr>
        <w:t>COVID-19 vaccine-induced urticarial vasculitis:</w:t>
      </w:r>
      <w:r>
        <w:rPr>
          <w:color w:val="0000FF"/>
          <w:spacing w:val="-57"/>
          <w:sz w:val="24"/>
        </w:rPr>
        <w:t> </w:t>
      </w:r>
      <w:hyperlink r:id="rId723">
        <w:r>
          <w:rPr>
            <w:color w:val="0000FF"/>
            <w:sz w:val="24"/>
            <w:u w:val="single" w:color="0000FF"/>
          </w:rPr>
          <w:t>https://pubmed.ncbi.nlm.nih.gov/34369046/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72" w:hanging="360"/>
        <w:jc w:val="left"/>
        <w:rPr>
          <w:sz w:val="24"/>
        </w:rPr>
      </w:pPr>
      <w:r>
        <w:rPr>
          <w:sz w:val="24"/>
        </w:rPr>
        <w:t>ANCA-associated vasculitis after Pfizer-BioNTech COVID-19 vaccine:</w:t>
      </w:r>
      <w:r>
        <w:rPr>
          <w:color w:val="0000FF"/>
          <w:spacing w:val="-57"/>
          <w:sz w:val="24"/>
        </w:rPr>
        <w:t> </w:t>
      </w:r>
      <w:hyperlink r:id="rId724">
        <w:r>
          <w:rPr>
            <w:color w:val="0000FF"/>
            <w:sz w:val="24"/>
            <w:u w:val="single" w:color="0000FF"/>
          </w:rPr>
          <w:t>https://pubmed.ncbi.nlm.nih.gov/34280507/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071" w:hanging="360"/>
        <w:jc w:val="left"/>
        <w:rPr>
          <w:sz w:val="24"/>
        </w:rPr>
      </w:pPr>
      <w:r>
        <w:rPr>
          <w:sz w:val="24"/>
        </w:rPr>
        <w:t>New-onset leukocytoclastic vasculitis after COVID-19 vaccine:</w:t>
      </w:r>
      <w:r>
        <w:rPr>
          <w:color w:val="0000FF"/>
          <w:spacing w:val="-57"/>
          <w:sz w:val="24"/>
        </w:rPr>
        <w:t> </w:t>
      </w:r>
      <w:hyperlink r:id="rId725">
        <w:r>
          <w:rPr>
            <w:color w:val="0000FF"/>
            <w:sz w:val="24"/>
            <w:u w:val="single" w:color="0000FF"/>
          </w:rPr>
          <w:t>https://pubmed.ncbi.nlm.nih.gov/34241833/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91" w:hanging="360"/>
        <w:jc w:val="left"/>
        <w:rPr>
          <w:sz w:val="24"/>
        </w:rPr>
      </w:pPr>
      <w:r>
        <w:rPr>
          <w:sz w:val="24"/>
        </w:rPr>
        <w:t>Cutaneous small vessel vasculitis after COVID-19 vaccine:</w:t>
      </w:r>
      <w:r>
        <w:rPr>
          <w:color w:val="0000FF"/>
          <w:spacing w:val="-57"/>
          <w:sz w:val="24"/>
        </w:rPr>
        <w:t> </w:t>
      </w:r>
      <w:hyperlink r:id="rId726">
        <w:r>
          <w:rPr>
            <w:color w:val="0000FF"/>
            <w:sz w:val="24"/>
            <w:u w:val="single" w:color="0000FF"/>
          </w:rPr>
          <w:t>https://pubmed.ncbi.nlm.nih.gov/34529877/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958" w:hanging="360"/>
        <w:jc w:val="left"/>
        <w:rPr>
          <w:sz w:val="24"/>
        </w:rPr>
      </w:pPr>
      <w:r>
        <w:rPr>
          <w:sz w:val="24"/>
        </w:rPr>
        <w:t>Outbreak of leukocytoclastic vasculitis after COVID-19 vaccine:</w:t>
      </w:r>
      <w:r>
        <w:rPr>
          <w:color w:val="0000FF"/>
          <w:spacing w:val="-57"/>
          <w:sz w:val="24"/>
        </w:rPr>
        <w:t> </w:t>
      </w:r>
      <w:hyperlink r:id="rId727">
        <w:r>
          <w:rPr>
            <w:color w:val="0000FF"/>
            <w:sz w:val="24"/>
            <w:u w:val="single" w:color="0000FF"/>
          </w:rPr>
          <w:t>https://pubmed.ncbi.nlm.nih.gov/33928638/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917" w:hanging="360"/>
        <w:jc w:val="left"/>
        <w:rPr>
          <w:sz w:val="24"/>
        </w:rPr>
      </w:pPr>
      <w:r>
        <w:rPr>
          <w:sz w:val="24"/>
        </w:rPr>
        <w:t>Leukocytoclastic vasculitis after exposure to COVID-19 vaccine:</w:t>
      </w:r>
      <w:r>
        <w:rPr>
          <w:color w:val="0000FF"/>
          <w:spacing w:val="-57"/>
          <w:sz w:val="24"/>
        </w:rPr>
        <w:t> </w:t>
      </w:r>
      <w:hyperlink r:id="rId728">
        <w:r>
          <w:rPr>
            <w:color w:val="0000FF"/>
            <w:sz w:val="24"/>
            <w:u w:val="single" w:color="0000FF"/>
          </w:rPr>
          <w:t>https://pubmed.ncbi.nlm.nih.gov/34836739/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9" w:hanging="360"/>
        <w:jc w:val="left"/>
        <w:rPr>
          <w:sz w:val="24"/>
        </w:rPr>
      </w:pPr>
      <w:r>
        <w:rPr>
          <w:sz w:val="24"/>
        </w:rPr>
        <w:t>Vasculitis and bursitis in [ 18 F] FDG-PET/CT after COVID-19 mRNA vaccine:</w:t>
      </w:r>
      <w:r>
        <w:rPr>
          <w:spacing w:val="-57"/>
          <w:sz w:val="24"/>
        </w:rPr>
        <w:t> </w:t>
      </w:r>
      <w:r>
        <w:rPr>
          <w:sz w:val="24"/>
        </w:rPr>
        <w:t>post</w:t>
      </w:r>
      <w:r>
        <w:rPr>
          <w:spacing w:val="-1"/>
          <w:sz w:val="24"/>
        </w:rPr>
        <w:t> </w:t>
      </w:r>
      <w:r>
        <w:rPr>
          <w:sz w:val="24"/>
        </w:rPr>
        <w:t>hoc</w:t>
      </w:r>
      <w:r>
        <w:rPr>
          <w:spacing w:val="-1"/>
          <w:sz w:val="24"/>
        </w:rPr>
        <w:t> </w:t>
      </w:r>
      <w:r>
        <w:rPr>
          <w:sz w:val="24"/>
        </w:rPr>
        <w:t>ergo</w:t>
      </w:r>
      <w:r>
        <w:rPr>
          <w:spacing w:val="-1"/>
          <w:sz w:val="24"/>
        </w:rPr>
        <w:t> </w:t>
      </w:r>
      <w:r>
        <w:rPr>
          <w:sz w:val="24"/>
        </w:rPr>
        <w:t>propter hoc?;</w:t>
      </w:r>
      <w:r>
        <w:rPr>
          <w:color w:val="0000FF"/>
          <w:spacing w:val="1"/>
          <w:sz w:val="24"/>
        </w:rPr>
        <w:t> </w:t>
      </w:r>
      <w:hyperlink r:id="rId729">
        <w:r>
          <w:rPr>
            <w:color w:val="0000FF"/>
            <w:sz w:val="24"/>
            <w:u w:val="single" w:color="0000FF"/>
          </w:rPr>
          <w:t>https://pubmed.ncbi.nlm.nih.gov/34495381/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54" w:hanging="360"/>
        <w:jc w:val="left"/>
        <w:rPr>
          <w:sz w:val="24"/>
        </w:rPr>
      </w:pPr>
      <w:r>
        <w:rPr>
          <w:sz w:val="24"/>
        </w:rPr>
        <w:t>Cutaneous lymphocytic vasculitis after administration of COVID-19 mRNA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730">
        <w:r>
          <w:rPr>
            <w:color w:val="0000FF"/>
            <w:sz w:val="24"/>
            <w:u w:val="single" w:color="0000FF"/>
          </w:rPr>
          <w:t>https://pubmed.ncbi.nlm.nih.gov/34327795/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643" w:hanging="360"/>
        <w:jc w:val="left"/>
        <w:rPr>
          <w:sz w:val="24"/>
        </w:rPr>
      </w:pPr>
      <w:r>
        <w:rPr>
          <w:sz w:val="24"/>
        </w:rPr>
        <w:t>Cutaneous leukocytoclastic vasculitis induced by Sinovac COVID-19 vaccine:</w:t>
      </w:r>
      <w:r>
        <w:rPr>
          <w:color w:val="0000FF"/>
          <w:spacing w:val="-57"/>
          <w:sz w:val="24"/>
        </w:rPr>
        <w:t> </w:t>
      </w:r>
      <w:hyperlink r:id="rId731">
        <w:r>
          <w:rPr>
            <w:color w:val="0000FF"/>
            <w:sz w:val="24"/>
            <w:u w:val="single" w:color="0000FF"/>
          </w:rPr>
          <w:t>https://pubmed.ncbi.nlm.nih.gov/34660867/</w:t>
        </w:r>
        <w:r>
          <w:rPr>
            <w:sz w:val="24"/>
          </w:rPr>
          <w:t>.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350" w:hanging="360"/>
        <w:jc w:val="left"/>
        <w:rPr>
          <w:sz w:val="24"/>
        </w:rPr>
      </w:pPr>
      <w:r>
        <w:rPr>
          <w:sz w:val="24"/>
        </w:rPr>
        <w:t>Case report: ANCA-associated vasculitis presenting with rhabdomyolysis and</w:t>
      </w:r>
      <w:r>
        <w:rPr>
          <w:spacing w:val="1"/>
          <w:sz w:val="24"/>
        </w:rPr>
        <w:t> </w:t>
      </w:r>
      <w:r>
        <w:rPr>
          <w:sz w:val="24"/>
        </w:rPr>
        <w:t>crescentic Pauci-Inmune glomerulonephritis after vaccination with Pfizer-BioNTech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mRNA:</w:t>
      </w:r>
      <w:r>
        <w:rPr>
          <w:color w:val="0000FF"/>
          <w:spacing w:val="1"/>
          <w:sz w:val="24"/>
        </w:rPr>
        <w:t> </w:t>
      </w:r>
      <w:hyperlink r:id="rId732">
        <w:r>
          <w:rPr>
            <w:color w:val="0000FF"/>
            <w:sz w:val="24"/>
            <w:u w:val="single" w:color="0000FF"/>
          </w:rPr>
          <w:t>https://pubmed.ncbi.nlm.nih.gov/34659268/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963" w:hanging="360"/>
        <w:jc w:val="left"/>
        <w:rPr>
          <w:sz w:val="24"/>
        </w:rPr>
      </w:pPr>
      <w:r>
        <w:rPr>
          <w:sz w:val="24"/>
        </w:rPr>
        <w:t>Reactivation of IgA vasculitis after vaccination with COVID-19:</w:t>
      </w:r>
      <w:r>
        <w:rPr>
          <w:color w:val="0000FF"/>
          <w:spacing w:val="-57"/>
          <w:sz w:val="24"/>
        </w:rPr>
        <w:t> </w:t>
      </w:r>
      <w:hyperlink r:id="rId733">
        <w:r>
          <w:rPr>
            <w:color w:val="0000FF"/>
            <w:sz w:val="24"/>
            <w:u w:val="single" w:color="0000FF"/>
          </w:rPr>
          <w:t>https://pubmed.ncbi.nlm.nih.gov/34848431/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64" w:hanging="360"/>
        <w:jc w:val="left"/>
        <w:rPr>
          <w:sz w:val="24"/>
        </w:rPr>
      </w:pPr>
      <w:r>
        <w:rPr>
          <w:sz w:val="24"/>
        </w:rPr>
        <w:t>Varicella-zoster virus-related small-vessel vasculitis after Pfizer-BioNTech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3"/>
          <w:sz w:val="24"/>
        </w:rPr>
        <w:t> </w:t>
      </w:r>
      <w:hyperlink r:id="rId734">
        <w:r>
          <w:rPr>
            <w:color w:val="0000FF"/>
            <w:sz w:val="24"/>
            <w:u w:val="single" w:color="0000FF"/>
          </w:rPr>
          <w:t>https://pubmed.ncbi.nlm.nih.gov/34310759/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2" w:hanging="360"/>
        <w:jc w:val="left"/>
        <w:rPr>
          <w:sz w:val="24"/>
        </w:rPr>
      </w:pPr>
      <w:r>
        <w:rPr>
          <w:sz w:val="24"/>
        </w:rPr>
        <w:t>Imaging in vascular medicine: leukocytoclastic vasculitis after COVID-19 vaccine</w:t>
      </w:r>
      <w:r>
        <w:rPr>
          <w:spacing w:val="-57"/>
          <w:sz w:val="24"/>
        </w:rPr>
        <w:t> </w:t>
      </w:r>
      <w:r>
        <w:rPr>
          <w:sz w:val="24"/>
        </w:rPr>
        <w:t>booster:</w:t>
      </w:r>
      <w:r>
        <w:rPr>
          <w:color w:val="0000FF"/>
          <w:spacing w:val="-1"/>
          <w:sz w:val="24"/>
        </w:rPr>
        <w:t> </w:t>
      </w:r>
      <w:hyperlink r:id="rId735">
        <w:r>
          <w:rPr>
            <w:color w:val="0000FF"/>
            <w:sz w:val="24"/>
            <w:u w:val="single" w:color="0000FF"/>
          </w:rPr>
          <w:t>https://pubmed.ncbi.nlm.nih.gov/34720009/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2" w:hanging="360"/>
        <w:jc w:val="left"/>
        <w:rPr>
          <w:sz w:val="24"/>
        </w:rPr>
      </w:pPr>
      <w:r>
        <w:rPr>
          <w:sz w:val="24"/>
        </w:rPr>
        <w:t>A rare case of Henoch-Schönlein purpura after a case report of COVID-19 vaccine:</w:t>
      </w:r>
      <w:r>
        <w:rPr>
          <w:color w:val="0000FF"/>
          <w:spacing w:val="-57"/>
          <w:sz w:val="24"/>
        </w:rPr>
        <w:t> </w:t>
      </w:r>
      <w:hyperlink r:id="rId736">
        <w:r>
          <w:rPr>
            <w:color w:val="0000FF"/>
            <w:sz w:val="24"/>
            <w:u w:val="single" w:color="0000FF"/>
          </w:rPr>
          <w:t>https://pubmed.ncbi.nlm.nih.gov/34518812/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47" w:hanging="360"/>
        <w:jc w:val="left"/>
        <w:rPr>
          <w:sz w:val="24"/>
        </w:rPr>
      </w:pPr>
      <w:r>
        <w:rPr>
          <w:sz w:val="24"/>
        </w:rPr>
        <w:t>Cutaneous vasculitis following COVID-19 vaccination:</w:t>
      </w:r>
      <w:r>
        <w:rPr>
          <w:color w:val="0000FF"/>
          <w:spacing w:val="-57"/>
          <w:sz w:val="24"/>
        </w:rPr>
        <w:t> </w:t>
      </w:r>
      <w:hyperlink r:id="rId737">
        <w:r>
          <w:rPr>
            <w:color w:val="0000FF"/>
            <w:sz w:val="24"/>
            <w:u w:val="single" w:color="0000FF"/>
          </w:rPr>
          <w:t>https://pubmed.ncbi.nlm.nih.gov/34611627/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853" w:hanging="360"/>
        <w:jc w:val="left"/>
        <w:rPr>
          <w:sz w:val="24"/>
        </w:rPr>
      </w:pPr>
      <w:r>
        <w:rPr>
          <w:sz w:val="24"/>
        </w:rPr>
        <w:t>Possible case of COVID-19 mRNA vaccine-induced small-vessel vasculitis:</w:t>
      </w:r>
      <w:r>
        <w:rPr>
          <w:color w:val="0000FF"/>
          <w:spacing w:val="-57"/>
          <w:sz w:val="24"/>
        </w:rPr>
        <w:t> </w:t>
      </w:r>
      <w:hyperlink r:id="rId738">
        <w:r>
          <w:rPr>
            <w:color w:val="0000FF"/>
            <w:sz w:val="24"/>
            <w:u w:val="single" w:color="0000FF"/>
          </w:rPr>
          <w:t>https://pubmed.ncbi.nlm.nih.gov/34705320/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15" w:hanging="360"/>
        <w:jc w:val="left"/>
        <w:rPr>
          <w:sz w:val="24"/>
        </w:rPr>
      </w:pPr>
      <w:r>
        <w:rPr>
          <w:sz w:val="24"/>
        </w:rPr>
        <w:t>IgA vasculitis following COVID-19 vaccination in an adult:</w:t>
      </w:r>
      <w:r>
        <w:rPr>
          <w:color w:val="0000FF"/>
          <w:spacing w:val="-57"/>
          <w:sz w:val="24"/>
        </w:rPr>
        <w:t> </w:t>
      </w:r>
      <w:hyperlink r:id="rId739">
        <w:r>
          <w:rPr>
            <w:color w:val="0000FF"/>
            <w:sz w:val="24"/>
            <w:u w:val="single" w:color="0000FF"/>
          </w:rPr>
          <w:t>https://pubmed.ncbi.nlm.nih.gov/34779011/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4" w:hanging="360"/>
        <w:jc w:val="left"/>
        <w:rPr>
          <w:sz w:val="24"/>
        </w:rPr>
      </w:pPr>
      <w:r>
        <w:rPr>
          <w:sz w:val="24"/>
        </w:rPr>
        <w:t>Propylthiouracil-induced anti-neutrophil cytoplasmic antibody-associated vasculitis</w:t>
      </w:r>
      <w:r>
        <w:rPr>
          <w:spacing w:val="-57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-1"/>
          <w:sz w:val="24"/>
        </w:rPr>
        <w:t> </w:t>
      </w:r>
      <w:hyperlink r:id="rId240">
        <w:r>
          <w:rPr>
            <w:color w:val="0000FF"/>
            <w:sz w:val="24"/>
            <w:u w:val="single" w:color="0000FF"/>
          </w:rPr>
          <w:t>https://pubmed.ncbi.nlm.nih.gov/34451967/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48" w:hanging="360"/>
        <w:jc w:val="left"/>
        <w:rPr>
          <w:sz w:val="24"/>
        </w:rPr>
      </w:pPr>
      <w:r>
        <w:rPr>
          <w:sz w:val="24"/>
        </w:rPr>
        <w:t>Coronavirus disease vaccine 2019 (COVID-19) in systemic lupus erythematosus</w:t>
      </w:r>
      <w:r>
        <w:rPr>
          <w:spacing w:val="-57"/>
          <w:sz w:val="24"/>
        </w:rPr>
        <w:t> </w:t>
      </w:r>
      <w:r>
        <w:rPr>
          <w:sz w:val="24"/>
        </w:rPr>
        <w:t>and neutrophil anti-cytoplasmic antibody-associated vasculitis:</w:t>
      </w:r>
      <w:r>
        <w:rPr>
          <w:color w:val="0000FF"/>
          <w:spacing w:val="1"/>
          <w:sz w:val="24"/>
        </w:rPr>
        <w:t> </w:t>
      </w:r>
      <w:hyperlink r:id="rId740">
        <w:r>
          <w:rPr>
            <w:color w:val="0000FF"/>
            <w:sz w:val="24"/>
            <w:u w:val="single" w:color="0000FF"/>
          </w:rPr>
          <w:t>https://pubmed.ncbi.nlm.nih.gov/33928459/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49" w:hanging="360"/>
        <w:jc w:val="left"/>
        <w:rPr>
          <w:sz w:val="24"/>
        </w:rPr>
      </w:pPr>
      <w:r>
        <w:rPr>
          <w:sz w:val="24"/>
        </w:rPr>
        <w:t>Reactivation of IgA vasculitis after COVID-19 vaccination:</w:t>
      </w:r>
      <w:r>
        <w:rPr>
          <w:color w:val="0000FF"/>
          <w:spacing w:val="-57"/>
          <w:sz w:val="24"/>
        </w:rPr>
        <w:t> </w:t>
      </w:r>
      <w:hyperlink r:id="rId741">
        <w:r>
          <w:rPr>
            <w:color w:val="0000FF"/>
            <w:sz w:val="24"/>
            <w:u w:val="single" w:color="0000FF"/>
          </w:rPr>
          <w:t>https://pubmed.ncbi.nlm.nih.gov/34250509/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04" w:hanging="360"/>
        <w:jc w:val="left"/>
        <w:rPr>
          <w:sz w:val="24"/>
        </w:rPr>
      </w:pPr>
      <w:r>
        <w:rPr>
          <w:sz w:val="24"/>
        </w:rPr>
        <w:t>Clinical and histopathologic spectrum of delayed adverse skin reactions after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4"/>
          <w:sz w:val="24"/>
        </w:rPr>
        <w:t> </w:t>
      </w:r>
      <w:hyperlink r:id="rId742">
        <w:r>
          <w:rPr>
            <w:color w:val="0000FF"/>
            <w:sz w:val="24"/>
            <w:u w:val="single" w:color="0000FF"/>
          </w:rPr>
          <w:t>https://pubmed.ncbi.nlm.nih.gov/34292611/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75" w:hanging="356"/>
        <w:jc w:val="left"/>
        <w:rPr>
          <w:sz w:val="24"/>
        </w:rPr>
      </w:pPr>
      <w:r>
        <w:rPr>
          <w:sz w:val="24"/>
        </w:rPr>
        <w:t>First description of immune complex vasculitis after COVID-19 vaccination with</w:t>
      </w:r>
      <w:r>
        <w:rPr>
          <w:spacing w:val="-57"/>
          <w:sz w:val="24"/>
        </w:rPr>
        <w:t> </w:t>
      </w:r>
      <w:r>
        <w:rPr>
          <w:sz w:val="24"/>
        </w:rPr>
        <w:t>BNT162b2: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1"/>
          <w:sz w:val="24"/>
        </w:rPr>
        <w:t> </w:t>
      </w:r>
      <w:hyperlink r:id="rId743">
        <w:r>
          <w:rPr>
            <w:color w:val="0000FF"/>
            <w:sz w:val="24"/>
            <w:u w:val="single" w:color="0000FF"/>
          </w:rPr>
          <w:t>https://pubmed.ncbi.nlm.nih.gov/34530771/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1" w:hanging="360"/>
        <w:jc w:val="left"/>
        <w:rPr>
          <w:sz w:val="24"/>
        </w:rPr>
      </w:pPr>
      <w:r>
        <w:rPr>
          <w:sz w:val="24"/>
        </w:rPr>
        <w:t>Nephrotic syndrome and vasculitis after SARS-CoV-2 vaccine: true association or</w:t>
      </w:r>
      <w:r>
        <w:rPr>
          <w:spacing w:val="-57"/>
          <w:sz w:val="24"/>
        </w:rPr>
        <w:t> </w:t>
      </w:r>
      <w:r>
        <w:rPr>
          <w:sz w:val="24"/>
        </w:rPr>
        <w:t>circumstantial:</w:t>
      </w:r>
      <w:r>
        <w:rPr>
          <w:color w:val="0000FF"/>
          <w:sz w:val="24"/>
        </w:rPr>
        <w:t> </w:t>
      </w:r>
      <w:hyperlink r:id="rId744">
        <w:r>
          <w:rPr>
            <w:color w:val="0000FF"/>
            <w:sz w:val="24"/>
            <w:u w:val="single" w:color="0000FF"/>
          </w:rPr>
          <w:t>https://pubmed.ncbi.nlm.nih.gov/34245294/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21" w:hanging="356"/>
        <w:jc w:val="left"/>
        <w:rPr>
          <w:sz w:val="24"/>
        </w:rPr>
      </w:pPr>
      <w:r>
        <w:rPr>
          <w:sz w:val="24"/>
        </w:rPr>
        <w:t>Occurrence of de novo cutaneous vasculitis after vaccination against coronavirus</w:t>
      </w:r>
      <w:r>
        <w:rPr>
          <w:spacing w:val="-58"/>
          <w:sz w:val="24"/>
        </w:rPr>
        <w:t> </w:t>
      </w:r>
      <w:r>
        <w:rPr>
          <w:sz w:val="24"/>
        </w:rPr>
        <w:t>disease</w:t>
      </w:r>
      <w:r>
        <w:rPr>
          <w:spacing w:val="-2"/>
          <w:sz w:val="24"/>
        </w:rPr>
        <w:t> </w:t>
      </w:r>
      <w:r>
        <w:rPr>
          <w:sz w:val="24"/>
        </w:rPr>
        <w:t>(COVID-19):</w:t>
      </w:r>
      <w:r>
        <w:rPr>
          <w:color w:val="0000FF"/>
          <w:sz w:val="24"/>
        </w:rPr>
        <w:t> </w:t>
      </w:r>
      <w:hyperlink r:id="rId745">
        <w:r>
          <w:rPr>
            <w:color w:val="0000FF"/>
            <w:sz w:val="24"/>
            <w:u w:val="single" w:color="0000FF"/>
          </w:rPr>
          <w:t>https://pubmed.ncbi.nlm.nih.gov/34599716/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22" w:hanging="360"/>
        <w:jc w:val="left"/>
        <w:rPr>
          <w:sz w:val="24"/>
        </w:rPr>
      </w:pPr>
      <w:r>
        <w:rPr>
          <w:sz w:val="24"/>
        </w:rPr>
        <w:t>Asymmetric cutaneous vasculitis after COVID-19 vaccination with unusual</w:t>
      </w:r>
      <w:r>
        <w:rPr>
          <w:spacing w:val="-57"/>
          <w:sz w:val="24"/>
        </w:rPr>
        <w:t> </w:t>
      </w:r>
      <w:r>
        <w:rPr>
          <w:sz w:val="24"/>
        </w:rPr>
        <w:t>preponderance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eosinophils:</w:t>
      </w:r>
      <w:r>
        <w:rPr>
          <w:color w:val="0000FF"/>
          <w:spacing w:val="1"/>
          <w:sz w:val="24"/>
        </w:rPr>
        <w:t> </w:t>
      </w:r>
      <w:hyperlink r:id="rId746">
        <w:r>
          <w:rPr>
            <w:color w:val="0000FF"/>
            <w:sz w:val="24"/>
            <w:u w:val="single" w:color="0000FF"/>
          </w:rPr>
          <w:t>https://pubmed.ncbi.nlm.nih.gov/34115904/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62" w:hanging="360"/>
        <w:jc w:val="left"/>
        <w:rPr>
          <w:sz w:val="24"/>
        </w:rPr>
      </w:pPr>
      <w:r>
        <w:rPr>
          <w:sz w:val="24"/>
        </w:rPr>
        <w:t>Henoch-Schönlein purpura occurring after vaccination with COVID-19:</w:t>
      </w:r>
      <w:r>
        <w:rPr>
          <w:color w:val="0000FF"/>
          <w:spacing w:val="-57"/>
          <w:sz w:val="24"/>
        </w:rPr>
        <w:t> </w:t>
      </w:r>
      <w:hyperlink r:id="rId747">
        <w:r>
          <w:rPr>
            <w:color w:val="0000FF"/>
            <w:sz w:val="24"/>
            <w:u w:val="single" w:color="0000FF"/>
          </w:rPr>
          <w:t>https://pubmed.ncbi.nlm.nih.gov/34247902/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746" w:hanging="360"/>
        <w:jc w:val="left"/>
        <w:rPr>
          <w:sz w:val="24"/>
        </w:rPr>
      </w:pPr>
      <w:r>
        <w:rPr>
          <w:sz w:val="24"/>
        </w:rPr>
        <w:t>Henoch-Schönlein purpura following the first dose of COVID-19 viral vector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z w:val="24"/>
        </w:rPr>
        <w:t> </w:t>
      </w:r>
      <w:hyperlink r:id="rId748">
        <w:r>
          <w:rPr>
            <w:color w:val="0000FF"/>
            <w:sz w:val="24"/>
            <w:u w:val="single" w:color="0000FF"/>
          </w:rPr>
          <w:t>https://pubmed.ncbi.nlm.nih.gov/34696186/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86" w:hanging="360"/>
        <w:jc w:val="left"/>
        <w:rPr>
          <w:sz w:val="24"/>
        </w:rPr>
      </w:pPr>
      <w:r>
        <w:rPr>
          <w:sz w:val="24"/>
        </w:rPr>
        <w:t>Granulomatous vasculitis after AstraZeneca anti-SARS-CoV-2 vaccine:</w:t>
      </w:r>
      <w:r>
        <w:rPr>
          <w:color w:val="0000FF"/>
          <w:spacing w:val="-58"/>
          <w:sz w:val="24"/>
        </w:rPr>
        <w:t> </w:t>
      </w:r>
      <w:hyperlink r:id="rId749">
        <w:r>
          <w:rPr>
            <w:color w:val="0000FF"/>
            <w:sz w:val="24"/>
            <w:u w:val="single" w:color="0000FF"/>
          </w:rPr>
          <w:t>https://pubmed.ncbi.nlm.nih.gov/34237323/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33" w:hanging="360"/>
        <w:jc w:val="left"/>
        <w:rPr>
          <w:sz w:val="24"/>
        </w:rPr>
      </w:pPr>
      <w:r>
        <w:rPr>
          <w:sz w:val="24"/>
        </w:rPr>
        <w:t>Acute retinal necrosis due to varicella zoster virus reactivation after vaccination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BNT162b2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mRNA:</w:t>
      </w:r>
      <w:r>
        <w:rPr>
          <w:color w:val="0000FF"/>
          <w:spacing w:val="-1"/>
          <w:sz w:val="24"/>
        </w:rPr>
        <w:t> </w:t>
      </w:r>
      <w:hyperlink r:id="rId750">
        <w:r>
          <w:rPr>
            <w:color w:val="0000FF"/>
            <w:sz w:val="24"/>
            <w:u w:val="single" w:color="0000FF"/>
          </w:rPr>
          <w:t>https://pubmed.ncbi.nlm.nih.gov/34851795/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75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generalized</w:t>
      </w:r>
      <w:r>
        <w:rPr>
          <w:spacing w:val="-1"/>
          <w:sz w:val="24"/>
        </w:rPr>
        <w:t> </w:t>
      </w:r>
      <w:r>
        <w:rPr>
          <w:sz w:val="24"/>
        </w:rPr>
        <w:t>Sweet’s</w:t>
      </w:r>
      <w:r>
        <w:rPr>
          <w:spacing w:val="-2"/>
          <w:sz w:val="24"/>
        </w:rPr>
        <w:t> </w:t>
      </w:r>
      <w:r>
        <w:rPr>
          <w:sz w:val="24"/>
        </w:rPr>
        <w:t>syndrome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vasculitis</w:t>
      </w:r>
      <w:r>
        <w:rPr>
          <w:spacing w:val="-2"/>
          <w:sz w:val="24"/>
        </w:rPr>
        <w:t> </w:t>
      </w:r>
      <w:r>
        <w:rPr>
          <w:sz w:val="24"/>
        </w:rPr>
        <w:t>triggered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recent</w:t>
      </w:r>
      <w:r>
        <w:rPr>
          <w:spacing w:val="-57"/>
          <w:sz w:val="24"/>
        </w:rPr>
        <w:t> </w:t>
      </w:r>
      <w:r>
        <w:rPr>
          <w:sz w:val="24"/>
        </w:rPr>
        <w:t>vaccination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-1"/>
          <w:sz w:val="24"/>
        </w:rPr>
        <w:t> </w:t>
      </w:r>
      <w:hyperlink r:id="rId751">
        <w:r>
          <w:rPr>
            <w:color w:val="0000FF"/>
            <w:sz w:val="24"/>
            <w:u w:val="single" w:color="0000FF"/>
          </w:rPr>
          <w:t>https://pubmed.ncbi.nlm.nih.gov/34849386/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2" w:hanging="360"/>
        <w:jc w:val="left"/>
        <w:rPr>
          <w:sz w:val="24"/>
        </w:rPr>
      </w:pPr>
      <w:r>
        <w:rPr>
          <w:sz w:val="24"/>
        </w:rPr>
        <w:t>Small-vessel vasculitis following Oxford-AstraZeneca vaccination against SARS-</w:t>
      </w:r>
      <w:r>
        <w:rPr>
          <w:spacing w:val="-57"/>
          <w:sz w:val="24"/>
        </w:rPr>
        <w:t> </w:t>
      </w:r>
      <w:r>
        <w:rPr>
          <w:sz w:val="24"/>
        </w:rPr>
        <w:t>CoV-2:</w:t>
      </w:r>
      <w:r>
        <w:rPr>
          <w:color w:val="0000FF"/>
          <w:spacing w:val="-1"/>
          <w:sz w:val="24"/>
        </w:rPr>
        <w:t> </w:t>
      </w:r>
      <w:hyperlink r:id="rId752">
        <w:r>
          <w:rPr>
            <w:color w:val="0000FF"/>
            <w:sz w:val="24"/>
            <w:u w:val="single" w:color="0000FF"/>
          </w:rPr>
          <w:t>https://pubmed.ncbi.nlm.nih.gov/34310763/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02" w:hanging="360"/>
        <w:jc w:val="left"/>
        <w:rPr>
          <w:sz w:val="24"/>
        </w:rPr>
      </w:pPr>
      <w:r>
        <w:rPr>
          <w:sz w:val="24"/>
        </w:rPr>
        <w:t>Relapse of microscopic polyangiitis after COVID-19 vaccination: case report:</w:t>
      </w:r>
      <w:r>
        <w:rPr>
          <w:color w:val="0000FF"/>
          <w:spacing w:val="-57"/>
          <w:sz w:val="24"/>
        </w:rPr>
        <w:t> </w:t>
      </w:r>
      <w:hyperlink r:id="rId753">
        <w:r>
          <w:rPr>
            <w:color w:val="0000FF"/>
            <w:sz w:val="24"/>
            <w:u w:val="single" w:color="0000FF"/>
          </w:rPr>
          <w:t>https://pubmed.ncbi.nlm.nih.gov/34251683/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41" w:hanging="360"/>
        <w:jc w:val="left"/>
        <w:rPr>
          <w:sz w:val="24"/>
        </w:rPr>
      </w:pPr>
      <w:r>
        <w:rPr>
          <w:sz w:val="24"/>
        </w:rPr>
        <w:t>Cutaneous vasculitis after severe acute respiratory syndrome coronavirus 2 vaccine:</w:t>
      </w:r>
      <w:r>
        <w:rPr>
          <w:color w:val="0000FF"/>
          <w:spacing w:val="-58"/>
          <w:sz w:val="24"/>
        </w:rPr>
        <w:t> </w:t>
      </w:r>
      <w:hyperlink r:id="rId754">
        <w:r>
          <w:rPr>
            <w:color w:val="0000FF"/>
            <w:sz w:val="24"/>
            <w:u w:val="single" w:color="0000FF"/>
          </w:rPr>
          <w:t>https://pubmed.ncbi.nlm.nih.gov/34557622/</w:t>
        </w:r>
        <w:r>
          <w:rPr>
            <w:sz w:val="24"/>
          </w:rPr>
          <w:t>.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802" w:hanging="360"/>
        <w:jc w:val="left"/>
        <w:rPr>
          <w:sz w:val="24"/>
        </w:rPr>
      </w:pPr>
      <w:r>
        <w:rPr>
          <w:sz w:val="24"/>
        </w:rPr>
        <w:t>Recurrent herpes zoster after COVID-19 vaccination in patients with chronic</w:t>
      </w:r>
      <w:r>
        <w:rPr>
          <w:spacing w:val="-57"/>
          <w:sz w:val="24"/>
        </w:rPr>
        <w:t> </w:t>
      </w:r>
      <w:r>
        <w:rPr>
          <w:sz w:val="24"/>
        </w:rPr>
        <w:t>urticaria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cyclosporine treatment</w:t>
      </w:r>
      <w:r>
        <w:rPr>
          <w:spacing w:val="1"/>
          <w:sz w:val="24"/>
        </w:rPr>
        <w:t> </w:t>
      </w:r>
      <w:r>
        <w:rPr>
          <w:sz w:val="24"/>
        </w:rPr>
        <w:t>– A report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2"/>
          <w:sz w:val="24"/>
        </w:rPr>
        <w:t> </w:t>
      </w:r>
      <w:r>
        <w:rPr>
          <w:sz w:val="24"/>
        </w:rPr>
        <w:t>cases:</w:t>
      </w:r>
      <w:r>
        <w:rPr>
          <w:color w:val="0000FF"/>
          <w:spacing w:val="1"/>
          <w:sz w:val="24"/>
        </w:rPr>
        <w:t> </w:t>
      </w:r>
      <w:hyperlink r:id="rId755">
        <w:r>
          <w:rPr>
            <w:color w:val="0000FF"/>
            <w:sz w:val="24"/>
            <w:u w:val="single" w:color="0000FF"/>
          </w:rPr>
          <w:t>https://pubmed.ncbi.nlm.nih.gov/34510694/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1375" w:hanging="356"/>
        <w:jc w:val="left"/>
        <w:rPr>
          <w:sz w:val="24"/>
        </w:rPr>
      </w:pPr>
      <w:r>
        <w:rPr>
          <w:sz w:val="24"/>
        </w:rPr>
        <w:t>Leukocytoclastic</w:t>
      </w:r>
      <w:r>
        <w:rPr>
          <w:spacing w:val="-3"/>
          <w:sz w:val="24"/>
        </w:rPr>
        <w:t> </w:t>
      </w:r>
      <w:r>
        <w:rPr>
          <w:sz w:val="24"/>
        </w:rPr>
        <w:t>vasculitis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coronavirus</w:t>
      </w:r>
      <w:r>
        <w:rPr>
          <w:spacing w:val="-2"/>
          <w:sz w:val="24"/>
        </w:rPr>
        <w:t> </w:t>
      </w:r>
      <w:r>
        <w:rPr>
          <w:sz w:val="24"/>
        </w:rPr>
        <w:t>disease</w:t>
      </w:r>
      <w:r>
        <w:rPr>
          <w:spacing w:val="-3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2019:</w:t>
      </w:r>
      <w:r>
        <w:rPr>
          <w:color w:val="0000FF"/>
          <w:spacing w:val="-57"/>
          <w:sz w:val="24"/>
        </w:rPr>
        <w:t> </w:t>
      </w:r>
      <w:hyperlink r:id="rId756">
        <w:r>
          <w:rPr>
            <w:color w:val="0000FF"/>
            <w:sz w:val="24"/>
            <w:u w:val="single" w:color="0000FF"/>
          </w:rPr>
          <w:t>https://pubmed.ncbi.nlm.nih.gov/34713472/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803.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18" w:hanging="360"/>
        <w:jc w:val="left"/>
        <w:rPr>
          <w:sz w:val="24"/>
        </w:rPr>
      </w:pPr>
      <w:r>
        <w:rPr>
          <w:sz w:val="24"/>
        </w:rPr>
        <w:t>Outbreaks of mixed cryoglobulinemia vasculitis after vaccination against SARS-</w:t>
      </w:r>
      <w:r>
        <w:rPr>
          <w:spacing w:val="-57"/>
          <w:sz w:val="24"/>
        </w:rPr>
        <w:t> </w:t>
      </w:r>
      <w:r>
        <w:rPr>
          <w:sz w:val="24"/>
        </w:rPr>
        <w:t>CoV-2:</w:t>
      </w:r>
      <w:r>
        <w:rPr>
          <w:color w:val="0000FF"/>
          <w:spacing w:val="-1"/>
          <w:sz w:val="24"/>
        </w:rPr>
        <w:t> </w:t>
      </w:r>
      <w:hyperlink r:id="rId757">
        <w:r>
          <w:rPr>
            <w:color w:val="0000FF"/>
            <w:sz w:val="24"/>
            <w:u w:val="single" w:color="0000FF"/>
          </w:rPr>
          <w:t>https://pubmed.ncbi.nlm.nih.gov/34819272/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62" w:hanging="360"/>
        <w:jc w:val="left"/>
        <w:rPr>
          <w:sz w:val="24"/>
        </w:rPr>
      </w:pPr>
      <w:r>
        <w:rPr>
          <w:sz w:val="24"/>
        </w:rPr>
        <w:t>Cutaneous small-vessel vasculitis after vaccination with a single dose of Janssen</w:t>
      </w:r>
      <w:r>
        <w:rPr>
          <w:spacing w:val="-57"/>
          <w:sz w:val="24"/>
        </w:rPr>
        <w:t> </w:t>
      </w:r>
      <w:r>
        <w:rPr>
          <w:sz w:val="24"/>
        </w:rPr>
        <w:t>Ad26.COV2.S:</w:t>
      </w:r>
      <w:r>
        <w:rPr>
          <w:color w:val="0000FF"/>
          <w:spacing w:val="-1"/>
          <w:sz w:val="24"/>
        </w:rPr>
        <w:t> </w:t>
      </w:r>
      <w:hyperlink r:id="rId758">
        <w:r>
          <w:rPr>
            <w:color w:val="0000FF"/>
            <w:sz w:val="24"/>
            <w:u w:val="single" w:color="0000FF"/>
          </w:rPr>
          <w:t>https://pubmed.ncbi.nlm.nih.gov/34337124/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8" w:hanging="360"/>
        <w:jc w:val="left"/>
        <w:rPr>
          <w:sz w:val="24"/>
        </w:rPr>
      </w:pPr>
      <w:r>
        <w:rPr>
          <w:sz w:val="24"/>
        </w:rPr>
        <w:t>Case of immunoglobulin A vasculitis after vaccination against coronavirus disease</w:t>
      </w:r>
      <w:r>
        <w:rPr>
          <w:spacing w:val="-57"/>
          <w:sz w:val="24"/>
        </w:rPr>
        <w:t> </w:t>
      </w:r>
      <w:r>
        <w:rPr>
          <w:sz w:val="24"/>
        </w:rPr>
        <w:t>2019:</w:t>
      </w:r>
      <w:r>
        <w:rPr>
          <w:color w:val="0000FF"/>
          <w:spacing w:val="-1"/>
          <w:sz w:val="24"/>
        </w:rPr>
        <w:t> </w:t>
      </w:r>
      <w:hyperlink r:id="rId759">
        <w:r>
          <w:rPr>
            <w:color w:val="0000FF"/>
            <w:sz w:val="24"/>
            <w:u w:val="single" w:color="0000FF"/>
          </w:rPr>
          <w:t>https://pubmed.ncbi.nlm.nih.gov/34535924/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6" w:hanging="360"/>
        <w:jc w:val="left"/>
        <w:rPr>
          <w:sz w:val="24"/>
        </w:rPr>
      </w:pPr>
      <w:r>
        <w:rPr>
          <w:sz w:val="24"/>
        </w:rPr>
        <w:t>Rapid progression of angioimmunoblastic T-cell lymphoma after BNT162b2</w:t>
      </w:r>
      <w:r>
        <w:rPr>
          <w:spacing w:val="1"/>
          <w:sz w:val="24"/>
        </w:rPr>
        <w:t> </w:t>
      </w:r>
      <w:r>
        <w:rPr>
          <w:sz w:val="24"/>
        </w:rPr>
        <w:t>mRNA booster vaccination: case report:</w:t>
      </w:r>
      <w:r>
        <w:rPr>
          <w:color w:val="0000FF"/>
          <w:spacing w:val="1"/>
          <w:sz w:val="24"/>
        </w:rPr>
        <w:t> </w:t>
      </w:r>
      <w:hyperlink r:id="rId760">
        <w:r>
          <w:rPr>
            <w:color w:val="0000FF"/>
            <w:spacing w:val="-1"/>
            <w:sz w:val="24"/>
            <w:u w:val="single" w:color="0000FF"/>
          </w:rPr>
          <w:t>https://www.frontiersin.org/articles/10.3389/fmed.2021.798095/full?fbclid=IwAR3c</w:t>
        </w:r>
      </w:hyperlink>
      <w:r>
        <w:rPr>
          <w:color w:val="0000FF"/>
          <w:sz w:val="24"/>
        </w:rPr>
        <w:t> </w:t>
      </w:r>
      <w:r>
        <w:rPr>
          <w:sz w:val="24"/>
        </w:rPr>
        <w:t>kIK1OuR4unrknRvUSuj1LWiTJvvvg-BF4JZZCxv_wQMKZpvIznABN2dE.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724" w:hanging="360"/>
        <w:jc w:val="left"/>
        <w:rPr>
          <w:sz w:val="24"/>
        </w:rPr>
      </w:pPr>
      <w:r>
        <w:rPr>
          <w:sz w:val="24"/>
        </w:rPr>
        <w:t>COVID-19 mRNA vaccination-induced lymphadenopathy mimics lymphoma</w:t>
      </w:r>
      <w:r>
        <w:rPr>
          <w:spacing w:val="-57"/>
          <w:sz w:val="24"/>
        </w:rPr>
        <w:t> </w:t>
      </w:r>
      <w:r>
        <w:rPr>
          <w:sz w:val="24"/>
        </w:rPr>
        <w:t>progression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FDG</w:t>
      </w:r>
      <w:r>
        <w:rPr>
          <w:spacing w:val="-1"/>
          <w:sz w:val="24"/>
        </w:rPr>
        <w:t> </w:t>
      </w:r>
      <w:r>
        <w:rPr>
          <w:sz w:val="24"/>
        </w:rPr>
        <w:t>PET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CT:</w:t>
      </w:r>
      <w:r>
        <w:rPr>
          <w:color w:val="0000FF"/>
          <w:spacing w:val="2"/>
          <w:sz w:val="24"/>
        </w:rPr>
        <w:t> </w:t>
      </w:r>
      <w:hyperlink r:id="rId761">
        <w:r>
          <w:rPr>
            <w:color w:val="0000FF"/>
            <w:sz w:val="24"/>
            <w:u w:val="single" w:color="0000FF"/>
          </w:rPr>
          <w:t>https://pubmed.ncbi.nlm.nih.gov/33591026/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61" w:hanging="360"/>
        <w:jc w:val="left"/>
        <w:rPr>
          <w:sz w:val="24"/>
        </w:rPr>
      </w:pPr>
      <w:r>
        <w:rPr>
          <w:sz w:val="24"/>
        </w:rPr>
        <w:t>Lymphadenopathy in COVID-19 vaccine recipients: diagnostic dilemma in</w:t>
      </w:r>
      <w:r>
        <w:rPr>
          <w:spacing w:val="-57"/>
          <w:sz w:val="24"/>
        </w:rPr>
        <w:t> </w:t>
      </w:r>
      <w:r>
        <w:rPr>
          <w:sz w:val="24"/>
        </w:rPr>
        <w:t>oncology</w:t>
      </w:r>
      <w:r>
        <w:rPr>
          <w:spacing w:val="-6"/>
          <w:sz w:val="24"/>
        </w:rPr>
        <w:t> </w:t>
      </w:r>
      <w:r>
        <w:rPr>
          <w:sz w:val="24"/>
        </w:rPr>
        <w:t>patients:</w:t>
      </w:r>
      <w:r>
        <w:rPr>
          <w:color w:val="0000FF"/>
          <w:spacing w:val="2"/>
          <w:sz w:val="24"/>
        </w:rPr>
        <w:t> </w:t>
      </w:r>
      <w:hyperlink r:id="rId762">
        <w:r>
          <w:rPr>
            <w:color w:val="0000FF"/>
            <w:sz w:val="24"/>
            <w:u w:val="single" w:color="0000FF"/>
          </w:rPr>
          <w:t>https://pubmed.ncbi.nlm.nih.gov/33625300/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5" w:hanging="360"/>
        <w:jc w:val="left"/>
        <w:rPr>
          <w:sz w:val="24"/>
        </w:rPr>
      </w:pPr>
      <w:r>
        <w:rPr>
          <w:sz w:val="24"/>
        </w:rPr>
        <w:t>Hypermetabolic lymphadenopathy after administration of BNT162b2 mRNA</w:t>
      </w:r>
      <w:r>
        <w:rPr>
          <w:spacing w:val="1"/>
          <w:sz w:val="24"/>
        </w:rPr>
        <w:t> </w:t>
      </w:r>
      <w:r>
        <w:rPr>
          <w:sz w:val="24"/>
        </w:rPr>
        <w:t>vaccine Covid-19: incidence assessed by [ 18 F] FDG PET-CT and relevance for study</w:t>
      </w:r>
      <w:r>
        <w:rPr>
          <w:spacing w:val="-57"/>
          <w:sz w:val="24"/>
        </w:rPr>
        <w:t> </w:t>
      </w:r>
      <w:r>
        <w:rPr>
          <w:sz w:val="24"/>
        </w:rPr>
        <w:t>interpretation:</w:t>
      </w:r>
      <w:r>
        <w:rPr>
          <w:color w:val="0000FF"/>
          <w:sz w:val="24"/>
        </w:rPr>
        <w:t> </w:t>
      </w:r>
      <w:hyperlink r:id="rId763">
        <w:r>
          <w:rPr>
            <w:color w:val="0000FF"/>
            <w:sz w:val="24"/>
            <w:u w:val="single" w:color="0000FF"/>
          </w:rPr>
          <w:t>https://pubmed.ncbi.nlm.nih.gov/33774684/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90" w:hanging="360"/>
        <w:jc w:val="left"/>
        <w:rPr>
          <w:sz w:val="24"/>
        </w:rPr>
      </w:pPr>
      <w:r>
        <w:rPr>
          <w:sz w:val="24"/>
        </w:rPr>
        <w:t>Lymphadenopathy after COVID-19 vaccination: review of imaging findings:</w:t>
      </w:r>
      <w:r>
        <w:rPr>
          <w:color w:val="0000FF"/>
          <w:spacing w:val="-57"/>
          <w:sz w:val="24"/>
        </w:rPr>
        <w:t> </w:t>
      </w:r>
      <w:hyperlink r:id="rId764">
        <w:r>
          <w:rPr>
            <w:color w:val="0000FF"/>
            <w:sz w:val="24"/>
            <w:u w:val="single" w:color="0000FF"/>
          </w:rPr>
          <w:t>https://pubmed.ncbi.nlm.nih.gov/33985872/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1" w:hanging="360"/>
        <w:jc w:val="left"/>
        <w:rPr>
          <w:sz w:val="24"/>
        </w:rPr>
      </w:pPr>
      <w:r>
        <w:rPr>
          <w:sz w:val="24"/>
        </w:rPr>
        <w:t>Evolution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bilateral</w:t>
      </w:r>
      <w:r>
        <w:rPr>
          <w:spacing w:val="-2"/>
          <w:sz w:val="24"/>
        </w:rPr>
        <w:t> </w:t>
      </w:r>
      <w:r>
        <w:rPr>
          <w:sz w:val="24"/>
        </w:rPr>
        <w:t>hypermetabolic</w:t>
      </w:r>
      <w:r>
        <w:rPr>
          <w:spacing w:val="-1"/>
          <w:sz w:val="24"/>
        </w:rPr>
        <w:t> </w:t>
      </w:r>
      <w:r>
        <w:rPr>
          <w:sz w:val="24"/>
        </w:rPr>
        <w:t>axillary</w:t>
      </w:r>
      <w:r>
        <w:rPr>
          <w:spacing w:val="-6"/>
          <w:sz w:val="24"/>
        </w:rPr>
        <w:t> </w:t>
      </w:r>
      <w:r>
        <w:rPr>
          <w:sz w:val="24"/>
        </w:rPr>
        <w:t>hypermetabolic</w:t>
      </w:r>
      <w:r>
        <w:rPr>
          <w:spacing w:val="-2"/>
          <w:sz w:val="24"/>
        </w:rPr>
        <w:t> </w:t>
      </w:r>
      <w:r>
        <w:rPr>
          <w:sz w:val="24"/>
        </w:rPr>
        <w:t>lymphadenopathy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57"/>
          <w:sz w:val="24"/>
        </w:rPr>
        <w:t> </w:t>
      </w:r>
      <w:r>
        <w:rPr>
          <w:sz w:val="24"/>
        </w:rPr>
        <w:t>FDG PET/CT after 2-dose COVID-19 vaccination:</w:t>
      </w:r>
      <w:r>
        <w:rPr>
          <w:color w:val="0000FF"/>
          <w:spacing w:val="1"/>
          <w:sz w:val="24"/>
        </w:rPr>
        <w:t> </w:t>
      </w:r>
      <w:hyperlink r:id="rId765">
        <w:r>
          <w:rPr>
            <w:color w:val="0000FF"/>
            <w:sz w:val="24"/>
            <w:u w:val="single" w:color="0000FF"/>
          </w:rPr>
          <w:t>https://pubmed.ncbi.nlm.nih.gov/34735411/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88" w:hanging="360"/>
        <w:jc w:val="left"/>
        <w:rPr>
          <w:sz w:val="24"/>
        </w:rPr>
      </w:pPr>
      <w:r>
        <w:rPr>
          <w:sz w:val="24"/>
        </w:rPr>
        <w:t>Lymphadenopathy associated with COVID-19 vaccination on FDG PET/CT:</w:t>
      </w:r>
      <w:r>
        <w:rPr>
          <w:spacing w:val="-57"/>
          <w:sz w:val="24"/>
        </w:rPr>
        <w:t> </w:t>
      </w:r>
      <w:r>
        <w:rPr>
          <w:sz w:val="24"/>
        </w:rPr>
        <w:t>distinguishing features in adenovirus-vectored vaccine:</w:t>
      </w:r>
      <w:r>
        <w:rPr>
          <w:color w:val="0000FF"/>
          <w:spacing w:val="1"/>
          <w:sz w:val="24"/>
        </w:rPr>
        <w:t> </w:t>
      </w:r>
      <w:hyperlink r:id="rId766">
        <w:r>
          <w:rPr>
            <w:color w:val="0000FF"/>
            <w:sz w:val="24"/>
            <w:u w:val="single" w:color="0000FF"/>
          </w:rPr>
          <w:t>https://pubmed.ncbi.nlm.nih.gov/34115709/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2" w:hanging="360"/>
        <w:jc w:val="left"/>
        <w:rPr>
          <w:sz w:val="24"/>
        </w:rPr>
      </w:pPr>
      <w:r>
        <w:rPr>
          <w:sz w:val="24"/>
        </w:rPr>
        <w:t>COVID-19 vaccination-induced lymphadenopathy in a specialized breast imaging</w:t>
      </w:r>
      <w:r>
        <w:rPr>
          <w:spacing w:val="-57"/>
          <w:sz w:val="24"/>
        </w:rPr>
        <w:t> </w:t>
      </w:r>
      <w:r>
        <w:rPr>
          <w:sz w:val="24"/>
        </w:rPr>
        <w:t>clinic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Israel: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163</w:t>
      </w:r>
      <w:r>
        <w:rPr>
          <w:spacing w:val="-2"/>
          <w:sz w:val="24"/>
        </w:rPr>
        <w:t> </w:t>
      </w:r>
      <w:r>
        <w:rPr>
          <w:sz w:val="24"/>
        </w:rPr>
        <w:t>cases:</w:t>
      </w:r>
      <w:r>
        <w:rPr>
          <w:color w:val="0000FF"/>
          <w:spacing w:val="2"/>
          <w:sz w:val="24"/>
        </w:rPr>
        <w:t> </w:t>
      </w:r>
      <w:hyperlink r:id="rId767">
        <w:r>
          <w:rPr>
            <w:color w:val="0000FF"/>
            <w:sz w:val="24"/>
            <w:u w:val="single" w:color="0000FF"/>
          </w:rPr>
          <w:t>https://pubmed.ncbi.nlm.nih.gov/34257025/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80" w:hanging="360"/>
        <w:jc w:val="left"/>
        <w:rPr>
          <w:sz w:val="24"/>
        </w:rPr>
      </w:pPr>
      <w:r>
        <w:rPr>
          <w:sz w:val="24"/>
        </w:rPr>
        <w:t>COVID-19 vaccine-related axillary lymphadenopathy in breast cancer patients:</w:t>
      </w:r>
      <w:r>
        <w:rPr>
          <w:spacing w:val="-57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series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literature review:</w:t>
      </w:r>
      <w:r>
        <w:rPr>
          <w:color w:val="0000FF"/>
          <w:spacing w:val="1"/>
          <w:sz w:val="24"/>
        </w:rPr>
        <w:t> </w:t>
      </w:r>
      <w:hyperlink r:id="rId768">
        <w:r>
          <w:rPr>
            <w:color w:val="0000FF"/>
            <w:sz w:val="24"/>
            <w:u w:val="single" w:color="0000FF"/>
          </w:rPr>
          <w:t>https://pubmed.ncbi.nlm.nih.gov/34836672/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15" w:hanging="360"/>
        <w:jc w:val="left"/>
        <w:rPr>
          <w:sz w:val="24"/>
        </w:rPr>
      </w:pPr>
      <w:r>
        <w:rPr>
          <w:sz w:val="24"/>
        </w:rPr>
        <w:t>Coronavirus disease vaccine 2019 mimics lymph node metastases in patients</w:t>
      </w:r>
      <w:r>
        <w:rPr>
          <w:spacing w:val="-57"/>
          <w:sz w:val="24"/>
        </w:rPr>
        <w:t> </w:t>
      </w:r>
      <w:r>
        <w:rPr>
          <w:sz w:val="24"/>
        </w:rPr>
        <w:t>undergoing skin cancer follow-up: a single-center study:</w:t>
      </w:r>
      <w:r>
        <w:rPr>
          <w:color w:val="0000FF"/>
          <w:spacing w:val="1"/>
          <w:sz w:val="24"/>
        </w:rPr>
        <w:t> </w:t>
      </w:r>
      <w:hyperlink r:id="rId769">
        <w:r>
          <w:rPr>
            <w:color w:val="0000FF"/>
            <w:sz w:val="24"/>
            <w:u w:val="single" w:color="0000FF"/>
          </w:rPr>
          <w:t>https://pubmed.ncbi.nlm.nih.gov/34280870/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81" w:hanging="360"/>
        <w:jc w:val="left"/>
        <w:rPr>
          <w:sz w:val="24"/>
        </w:rPr>
      </w:pPr>
      <w:r>
        <w:rPr>
          <w:sz w:val="24"/>
        </w:rPr>
        <w:t>COVID-19 post-vaccination lymphadenopathy: report of fine-needle aspiration</w:t>
      </w:r>
      <w:r>
        <w:rPr>
          <w:spacing w:val="-57"/>
          <w:sz w:val="24"/>
        </w:rPr>
        <w:t> </w:t>
      </w:r>
      <w:r>
        <w:rPr>
          <w:sz w:val="24"/>
        </w:rPr>
        <w:t>biopsy</w:t>
      </w:r>
      <w:r>
        <w:rPr>
          <w:spacing w:val="-6"/>
          <w:sz w:val="24"/>
        </w:rPr>
        <w:t> </w:t>
      </w:r>
      <w:r>
        <w:rPr>
          <w:sz w:val="24"/>
        </w:rPr>
        <w:t>cytologic findings:</w:t>
      </w:r>
      <w:r>
        <w:rPr>
          <w:color w:val="0000FF"/>
          <w:spacing w:val="1"/>
          <w:sz w:val="24"/>
        </w:rPr>
        <w:t> </w:t>
      </w:r>
      <w:hyperlink r:id="rId770">
        <w:r>
          <w:rPr>
            <w:color w:val="0000FF"/>
            <w:sz w:val="24"/>
            <w:u w:val="single" w:color="0000FF"/>
          </w:rPr>
          <w:t>https://pubmed.ncbi.nlm.nih.gov/34432391/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5" w:hanging="360"/>
        <w:jc w:val="left"/>
        <w:rPr>
          <w:sz w:val="24"/>
        </w:rPr>
      </w:pPr>
      <w:r>
        <w:rPr>
          <w:sz w:val="24"/>
        </w:rPr>
        <w:t>Regional lymphadenopathy after COVID-19 vaccination: review of the literature</w:t>
      </w:r>
      <w:r>
        <w:rPr>
          <w:spacing w:val="-57"/>
          <w:sz w:val="24"/>
        </w:rPr>
        <w:t> </w:t>
      </w:r>
      <w:r>
        <w:rPr>
          <w:sz w:val="24"/>
        </w:rPr>
        <w:t>and considerations for patient management in breast cancer care:</w:t>
      </w:r>
      <w:r>
        <w:rPr>
          <w:color w:val="0000FF"/>
          <w:spacing w:val="1"/>
          <w:sz w:val="24"/>
        </w:rPr>
        <w:t> </w:t>
      </w:r>
      <w:hyperlink r:id="rId771">
        <w:r>
          <w:rPr>
            <w:color w:val="0000FF"/>
            <w:sz w:val="24"/>
            <w:u w:val="single" w:color="0000FF"/>
          </w:rPr>
          <w:t>https://pubmed.ncbi.nlm.nih.gov/34731748/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01" w:hanging="356"/>
        <w:jc w:val="left"/>
        <w:rPr>
          <w:sz w:val="24"/>
        </w:rPr>
      </w:pPr>
      <w:r>
        <w:rPr>
          <w:sz w:val="24"/>
        </w:rPr>
        <w:t>Subclinical axillary lymphadenopathy associated with COVID-19 vaccination on</w:t>
      </w:r>
      <w:r>
        <w:rPr>
          <w:spacing w:val="-57"/>
          <w:sz w:val="24"/>
        </w:rPr>
        <w:t> </w:t>
      </w:r>
      <w:r>
        <w:rPr>
          <w:sz w:val="24"/>
        </w:rPr>
        <w:t>screening</w:t>
      </w:r>
      <w:r>
        <w:rPr>
          <w:spacing w:val="-4"/>
          <w:sz w:val="24"/>
        </w:rPr>
        <w:t> </w:t>
      </w:r>
      <w:r>
        <w:rPr>
          <w:sz w:val="24"/>
        </w:rPr>
        <w:t>mammography:</w:t>
      </w:r>
      <w:r>
        <w:rPr>
          <w:color w:val="0000FF"/>
          <w:spacing w:val="2"/>
          <w:sz w:val="24"/>
        </w:rPr>
        <w:t> </w:t>
      </w:r>
      <w:hyperlink r:id="rId772">
        <w:r>
          <w:rPr>
            <w:color w:val="0000FF"/>
            <w:sz w:val="24"/>
            <w:u w:val="single" w:color="0000FF"/>
          </w:rPr>
          <w:t>https://pubmed.ncbi.nlm.nih.gov/34906409/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2" w:hanging="360"/>
        <w:jc w:val="left"/>
        <w:rPr>
          <w:sz w:val="24"/>
        </w:rPr>
      </w:pPr>
      <w:r>
        <w:rPr>
          <w:sz w:val="24"/>
        </w:rPr>
        <w:t>Do you want even more proof? Listed here are 140 references to adverse events of</w:t>
      </w:r>
      <w:r>
        <w:rPr>
          <w:spacing w:val="-57"/>
          <w:sz w:val="24"/>
        </w:rPr>
        <w:t> </w:t>
      </w:r>
      <w:r>
        <w:rPr>
          <w:sz w:val="24"/>
        </w:rPr>
        <w:t>COVID injection that may occur in children.Acute-onset supraclavicular</w:t>
      </w:r>
      <w:r>
        <w:rPr>
          <w:spacing w:val="1"/>
          <w:sz w:val="24"/>
        </w:rPr>
        <w:t> </w:t>
      </w:r>
      <w:r>
        <w:rPr>
          <w:sz w:val="24"/>
        </w:rPr>
        <w:t>lymphadenopathy coincident with intramuscular mRNA vaccination against COVID-</w:t>
      </w:r>
      <w:r>
        <w:rPr>
          <w:spacing w:val="-57"/>
          <w:sz w:val="24"/>
        </w:rPr>
        <w:t> </w:t>
      </w:r>
      <w:r>
        <w:rPr>
          <w:sz w:val="24"/>
        </w:rPr>
        <w:t>19 may be related to the injection technique of the vaccine, Spain, January and</w:t>
      </w:r>
      <w:r>
        <w:rPr>
          <w:spacing w:val="1"/>
          <w:sz w:val="24"/>
        </w:rPr>
        <w:t> </w:t>
      </w:r>
      <w:r>
        <w:rPr>
          <w:sz w:val="24"/>
        </w:rPr>
        <w:t>February</w:t>
      </w:r>
      <w:r>
        <w:rPr>
          <w:spacing w:val="-6"/>
          <w:sz w:val="24"/>
        </w:rPr>
        <w:t> </w:t>
      </w:r>
      <w:r>
        <w:rPr>
          <w:sz w:val="24"/>
        </w:rPr>
        <w:t>2021:</w:t>
      </w:r>
      <w:r>
        <w:rPr>
          <w:color w:val="0000FF"/>
          <w:spacing w:val="1"/>
          <w:sz w:val="24"/>
        </w:rPr>
        <w:t> </w:t>
      </w:r>
      <w:hyperlink r:id="rId773">
        <w:r>
          <w:rPr>
            <w:color w:val="0000FF"/>
            <w:sz w:val="24"/>
            <w:u w:val="single" w:color="0000FF"/>
          </w:rPr>
          <w:t>https://pubmed.ncbi.nlm.nih.gov/33706861/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62" w:hanging="360"/>
        <w:jc w:val="left"/>
        <w:rPr>
          <w:sz w:val="24"/>
        </w:rPr>
      </w:pPr>
      <w:r>
        <w:rPr>
          <w:sz w:val="24"/>
        </w:rPr>
        <w:t>Supraclavicular lymphadenopathy after COVID-19 vaccination in Korea: serial</w:t>
      </w:r>
      <w:r>
        <w:rPr>
          <w:spacing w:val="-57"/>
          <w:sz w:val="24"/>
        </w:rPr>
        <w:t> </w:t>
      </w:r>
      <w:r>
        <w:rPr>
          <w:sz w:val="24"/>
        </w:rPr>
        <w:t>follow-up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ultrasonography:</w:t>
      </w:r>
      <w:r>
        <w:rPr>
          <w:color w:val="0000FF"/>
          <w:spacing w:val="1"/>
          <w:sz w:val="24"/>
        </w:rPr>
        <w:t> </w:t>
      </w:r>
      <w:hyperlink r:id="rId353">
        <w:r>
          <w:rPr>
            <w:color w:val="0000FF"/>
            <w:sz w:val="24"/>
            <w:u w:val="single" w:color="0000FF"/>
          </w:rPr>
          <w:t>https://pubmed.ncbi.nlm.nih.gov/34116295/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412" w:hanging="360"/>
        <w:jc w:val="left"/>
        <w:rPr>
          <w:sz w:val="24"/>
        </w:rPr>
      </w:pPr>
      <w:r>
        <w:rPr>
          <w:sz w:val="24"/>
        </w:rPr>
        <w:t>Oxford-AstraZeneca COVID-19 vaccination induced lymphadenopathy on [18F]</w:t>
      </w:r>
      <w:r>
        <w:rPr>
          <w:spacing w:val="-57"/>
          <w:sz w:val="24"/>
        </w:rPr>
        <w:t> </w:t>
      </w:r>
      <w:r>
        <w:rPr>
          <w:sz w:val="24"/>
        </w:rPr>
        <w:t>choline PET / CT, not just an FDG finding:</w:t>
      </w:r>
      <w:r>
        <w:rPr>
          <w:color w:val="0000FF"/>
          <w:spacing w:val="1"/>
          <w:sz w:val="24"/>
        </w:rPr>
        <w:t> </w:t>
      </w:r>
      <w:hyperlink r:id="rId774">
        <w:r>
          <w:rPr>
            <w:color w:val="0000FF"/>
            <w:sz w:val="24"/>
            <w:u w:val="single" w:color="0000FF"/>
          </w:rPr>
          <w:t>https://pubmed.ncbi.nlm.nih.gov/33661328/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03" w:hanging="360"/>
        <w:jc w:val="left"/>
        <w:rPr>
          <w:sz w:val="24"/>
        </w:rPr>
      </w:pPr>
      <w:r>
        <w:rPr>
          <w:sz w:val="24"/>
        </w:rPr>
        <w:t>Biphasic anaphylaxis after exposure to the first dose of Pfizer-BioNTech COVID-</w:t>
      </w:r>
      <w:r>
        <w:rPr>
          <w:spacing w:val="-57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1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COVID-19:</w:t>
      </w:r>
      <w:r>
        <w:rPr>
          <w:color w:val="0000FF"/>
          <w:sz w:val="24"/>
        </w:rPr>
        <w:t> </w:t>
      </w:r>
      <w:hyperlink r:id="rId204">
        <w:r>
          <w:rPr>
            <w:color w:val="0000FF"/>
            <w:sz w:val="24"/>
            <w:u w:val="single" w:color="0000FF"/>
          </w:rPr>
          <w:t>https://pubmed.ncbi.nlm.nih.gov/34050949/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6" w:hanging="360"/>
        <w:jc w:val="left"/>
        <w:rPr>
          <w:sz w:val="24"/>
        </w:rPr>
      </w:pPr>
      <w:r>
        <w:rPr>
          <w:sz w:val="24"/>
        </w:rPr>
        <w:t>Axillary adenopathy associated with COVID-19 vaccination: imaging findings and</w:t>
      </w:r>
      <w:r>
        <w:rPr>
          <w:spacing w:val="-58"/>
          <w:sz w:val="24"/>
        </w:rPr>
        <w:t> </w:t>
      </w:r>
      <w:r>
        <w:rPr>
          <w:sz w:val="24"/>
        </w:rPr>
        <w:t>follow-up recommendations in 23 women:</w:t>
      </w:r>
      <w:r>
        <w:rPr>
          <w:color w:val="0000FF"/>
          <w:spacing w:val="1"/>
          <w:sz w:val="24"/>
        </w:rPr>
        <w:t> </w:t>
      </w:r>
      <w:hyperlink r:id="rId775">
        <w:r>
          <w:rPr>
            <w:color w:val="0000FF"/>
            <w:sz w:val="24"/>
            <w:u w:val="single" w:color="0000FF"/>
          </w:rPr>
          <w:t>https://pubmed.ncbi.nlm.nih.gov/33624520/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21" w:hanging="360"/>
        <w:jc w:val="left"/>
        <w:rPr>
          <w:sz w:val="24"/>
        </w:rPr>
      </w:pPr>
      <w:r>
        <w:rPr>
          <w:sz w:val="24"/>
        </w:rPr>
        <w:t>A case of cervical lymphadenopathy following COVID-19 vaccination:</w:t>
      </w:r>
      <w:r>
        <w:rPr>
          <w:color w:val="0000FF"/>
          <w:spacing w:val="-57"/>
          <w:sz w:val="24"/>
        </w:rPr>
        <w:t> </w:t>
      </w:r>
      <w:hyperlink r:id="rId776">
        <w:r>
          <w:rPr>
            <w:color w:val="0000FF"/>
            <w:sz w:val="24"/>
            <w:u w:val="single" w:color="0000FF"/>
          </w:rPr>
          <w:t>https://pubmed.ncbi.nlm.nih.gov/34141500/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8" w:hanging="360"/>
        <w:jc w:val="left"/>
        <w:rPr>
          <w:sz w:val="24"/>
        </w:rPr>
      </w:pPr>
      <w:r>
        <w:rPr>
          <w:sz w:val="24"/>
        </w:rPr>
        <w:t>Unique imaging findings of neurologic phantosmia after Pfizer-BioNtech COVID-</w:t>
      </w:r>
      <w:r>
        <w:rPr>
          <w:spacing w:val="-57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vaccination: a 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1"/>
          <w:sz w:val="24"/>
        </w:rPr>
        <w:t> </w:t>
      </w:r>
      <w:hyperlink r:id="rId777">
        <w:r>
          <w:rPr>
            <w:color w:val="0000FF"/>
            <w:sz w:val="24"/>
            <w:u w:val="single" w:color="0000FF"/>
          </w:rPr>
          <w:t>https://pubmed.ncbi.nlm.nih.gov/34096896/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63" w:hanging="360"/>
        <w:jc w:val="left"/>
        <w:rPr>
          <w:sz w:val="24"/>
        </w:rPr>
      </w:pPr>
      <w:r>
        <w:rPr>
          <w:sz w:val="24"/>
        </w:rPr>
        <w:t>Thrombotic adverse events reported for Moderna, Pfizer, and Oxford-AstraZeneca</w:t>
      </w:r>
      <w:r>
        <w:rPr>
          <w:spacing w:val="-57"/>
          <w:sz w:val="24"/>
        </w:rPr>
        <w:t> </w:t>
      </w:r>
      <w:r>
        <w:rPr>
          <w:sz w:val="24"/>
        </w:rPr>
        <w:t>COVID-19 vaccines: comparison of occurrence and clinical outcomes in the</w:t>
      </w:r>
      <w:r>
        <w:rPr>
          <w:spacing w:val="1"/>
          <w:sz w:val="24"/>
        </w:rPr>
        <w:t> </w:t>
      </w:r>
      <w:r>
        <w:rPr>
          <w:sz w:val="24"/>
        </w:rPr>
        <w:t>EudraVigilance</w:t>
      </w:r>
      <w:r>
        <w:rPr>
          <w:spacing w:val="-2"/>
          <w:sz w:val="24"/>
        </w:rPr>
        <w:t> </w:t>
      </w:r>
      <w:r>
        <w:rPr>
          <w:sz w:val="24"/>
        </w:rPr>
        <w:t>database:</w:t>
      </w:r>
      <w:r>
        <w:rPr>
          <w:color w:val="0000FF"/>
          <w:spacing w:val="2"/>
          <w:sz w:val="24"/>
        </w:rPr>
        <w:t> </w:t>
      </w:r>
      <w:hyperlink r:id="rId778">
        <w:r>
          <w:rPr>
            <w:color w:val="0000FF"/>
            <w:sz w:val="24"/>
            <w:u w:val="single" w:color="0000FF"/>
          </w:rPr>
          <w:t>https://pubmed.ncbi.nlm.nih.gov/34835256/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5" w:hanging="360"/>
        <w:jc w:val="left"/>
        <w:rPr>
          <w:sz w:val="24"/>
        </w:rPr>
      </w:pPr>
      <w:r>
        <w:rPr>
          <w:sz w:val="24"/>
        </w:rPr>
        <w:t>Unilateral lymphadenopathy after COVID-19 vaccination: a practical management</w:t>
      </w:r>
      <w:r>
        <w:rPr>
          <w:spacing w:val="-57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radiologists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specialties:</w:t>
      </w:r>
      <w:r>
        <w:rPr>
          <w:color w:val="0000FF"/>
          <w:spacing w:val="1"/>
          <w:sz w:val="24"/>
        </w:rPr>
        <w:t> </w:t>
      </w:r>
      <w:hyperlink r:id="rId779">
        <w:r>
          <w:rPr>
            <w:color w:val="0000FF"/>
            <w:sz w:val="24"/>
            <w:u w:val="single" w:color="0000FF"/>
          </w:rPr>
          <w:t>https://pubmed.ncbi.nlm.nih.gov/33713605/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8" w:hanging="360"/>
        <w:jc w:val="left"/>
        <w:rPr>
          <w:sz w:val="24"/>
        </w:rPr>
      </w:pPr>
      <w:r>
        <w:rPr>
          <w:sz w:val="24"/>
        </w:rPr>
        <w:t>Unilateral axillary adenopathy in the setting of COVID-19 vaccination: follow-up:</w:t>
      </w:r>
      <w:r>
        <w:rPr>
          <w:color w:val="0000FF"/>
          <w:spacing w:val="-57"/>
          <w:sz w:val="24"/>
        </w:rPr>
        <w:t> </w:t>
      </w:r>
      <w:hyperlink r:id="rId780">
        <w:r>
          <w:rPr>
            <w:color w:val="0000FF"/>
            <w:sz w:val="24"/>
            <w:u w:val="single" w:color="0000FF"/>
          </w:rPr>
          <w:t>https://pubmed.ncbi.nlm.nih.gov/34298342/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55" w:hanging="360"/>
        <w:jc w:val="left"/>
        <w:rPr>
          <w:sz w:val="24"/>
        </w:rPr>
      </w:pPr>
      <w:r>
        <w:rPr>
          <w:sz w:val="24"/>
        </w:rPr>
        <w:t>A systematic review of cases of CNS demyelination following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781">
        <w:r>
          <w:rPr>
            <w:color w:val="0000FF"/>
            <w:sz w:val="24"/>
            <w:u w:val="single" w:color="0000FF"/>
          </w:rPr>
          <w:t>https://pubmed.ncbi.nlm.nih.gov/34839149/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01" w:hanging="360"/>
        <w:jc w:val="left"/>
        <w:rPr>
          <w:sz w:val="24"/>
        </w:rPr>
      </w:pPr>
      <w:r>
        <w:rPr>
          <w:sz w:val="24"/>
        </w:rPr>
        <w:t>Supraclavicular lymphadenopathy after COVID-19 vaccination: an increasing</w:t>
      </w:r>
      <w:r>
        <w:rPr>
          <w:spacing w:val="-57"/>
          <w:sz w:val="24"/>
        </w:rPr>
        <w:t> </w:t>
      </w:r>
      <w:r>
        <w:rPr>
          <w:sz w:val="24"/>
        </w:rPr>
        <w:t>presentation in the two-week wait neck lump clinic:</w:t>
      </w:r>
      <w:r>
        <w:rPr>
          <w:color w:val="0000FF"/>
          <w:spacing w:val="1"/>
          <w:sz w:val="24"/>
        </w:rPr>
        <w:t> </w:t>
      </w:r>
      <w:hyperlink r:id="rId782">
        <w:r>
          <w:rPr>
            <w:color w:val="0000FF"/>
            <w:sz w:val="24"/>
            <w:u w:val="single" w:color="0000FF"/>
          </w:rPr>
          <w:t>https://pubmed.ncbi.nlm.nih.gov/33685772/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3" w:hanging="360"/>
        <w:jc w:val="left"/>
        <w:rPr>
          <w:sz w:val="24"/>
        </w:rPr>
      </w:pPr>
      <w:r>
        <w:rPr>
          <w:sz w:val="24"/>
        </w:rPr>
        <w:t>COVID-19 vaccine-related axillary and cervical lymphadenopathy in patients with</w:t>
      </w:r>
      <w:r>
        <w:rPr>
          <w:spacing w:val="-57"/>
          <w:sz w:val="24"/>
        </w:rPr>
        <w:t> </w:t>
      </w:r>
      <w:r>
        <w:rPr>
          <w:sz w:val="24"/>
        </w:rPr>
        <w:t>current or previous breast cancer and other malignancies: cross-sectional imaging</w:t>
      </w:r>
      <w:r>
        <w:rPr>
          <w:spacing w:val="1"/>
          <w:sz w:val="24"/>
        </w:rPr>
        <w:t> </w:t>
      </w:r>
      <w:r>
        <w:rPr>
          <w:sz w:val="24"/>
        </w:rPr>
        <w:t>findings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MRI,</w:t>
      </w:r>
      <w:r>
        <w:rPr>
          <w:spacing w:val="-1"/>
          <w:sz w:val="24"/>
        </w:rPr>
        <w:t> </w:t>
      </w:r>
      <w:r>
        <w:rPr>
          <w:sz w:val="24"/>
        </w:rPr>
        <w:t>CT and PET-CT:</w:t>
      </w:r>
      <w:r>
        <w:rPr>
          <w:color w:val="0000FF"/>
          <w:spacing w:val="-1"/>
          <w:sz w:val="24"/>
        </w:rPr>
        <w:t> </w:t>
      </w:r>
      <w:hyperlink r:id="rId783">
        <w:r>
          <w:rPr>
            <w:color w:val="0000FF"/>
            <w:sz w:val="24"/>
            <w:u w:val="single" w:color="0000FF"/>
          </w:rPr>
          <w:t>https://pubmed.ncbi.nlm.nih.gov/34719892/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151" w:hanging="360"/>
        <w:jc w:val="left"/>
        <w:rPr>
          <w:sz w:val="24"/>
        </w:rPr>
      </w:pPr>
      <w:r>
        <w:rPr>
          <w:sz w:val="24"/>
        </w:rPr>
        <w:t>Adenopathy after COVID-19 vaccination:</w:t>
      </w:r>
      <w:r>
        <w:rPr>
          <w:color w:val="0000FF"/>
          <w:spacing w:val="-57"/>
          <w:sz w:val="24"/>
        </w:rPr>
        <w:t> </w:t>
      </w:r>
      <w:hyperlink r:id="rId784">
        <w:r>
          <w:rPr>
            <w:color w:val="0000FF"/>
            <w:sz w:val="24"/>
            <w:u w:val="single" w:color="0000FF"/>
          </w:rPr>
          <w:t>https://pubmed.ncbi.nlm.nih.gov/33625299/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9" w:hanging="360"/>
        <w:jc w:val="left"/>
        <w:rPr>
          <w:sz w:val="24"/>
        </w:rPr>
      </w:pPr>
      <w:r>
        <w:rPr>
          <w:sz w:val="24"/>
        </w:rPr>
        <w:t>Incidence of axillary adenopathy on breast imaging after vaccination with COVID-</w:t>
      </w:r>
      <w:r>
        <w:rPr>
          <w:spacing w:val="-57"/>
          <w:sz w:val="24"/>
        </w:rPr>
        <w:t> </w:t>
      </w:r>
      <w:r>
        <w:rPr>
          <w:sz w:val="24"/>
        </w:rPr>
        <w:t>19:</w:t>
      </w:r>
      <w:r>
        <w:rPr>
          <w:color w:val="0000FF"/>
          <w:spacing w:val="-1"/>
          <w:sz w:val="24"/>
        </w:rPr>
        <w:t> </w:t>
      </w:r>
      <w:hyperlink r:id="rId785">
        <w:r>
          <w:rPr>
            <w:color w:val="0000FF"/>
            <w:sz w:val="24"/>
            <w:u w:val="single" w:color="0000FF"/>
          </w:rPr>
          <w:t>https://pubmed.ncbi.nlm.nih.gov/34292295/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70" w:hanging="360"/>
        <w:jc w:val="left"/>
        <w:rPr>
          <w:sz w:val="24"/>
        </w:rPr>
      </w:pPr>
      <w:r>
        <w:rPr>
          <w:sz w:val="24"/>
        </w:rPr>
        <w:t>COVID-19 vaccination and lower cervical lymphadenopathy in two-week neck</w:t>
      </w:r>
      <w:r>
        <w:rPr>
          <w:spacing w:val="-57"/>
          <w:sz w:val="24"/>
        </w:rPr>
        <w:t> </w:t>
      </w:r>
      <w:r>
        <w:rPr>
          <w:sz w:val="24"/>
        </w:rPr>
        <w:t>lump</w:t>
      </w:r>
      <w:r>
        <w:rPr>
          <w:spacing w:val="-1"/>
          <w:sz w:val="24"/>
        </w:rPr>
        <w:t> </w:t>
      </w:r>
      <w:r>
        <w:rPr>
          <w:sz w:val="24"/>
        </w:rPr>
        <w:t>clinic: a</w:t>
      </w:r>
      <w:r>
        <w:rPr>
          <w:spacing w:val="-2"/>
          <w:sz w:val="24"/>
        </w:rPr>
        <w:t> </w:t>
      </w:r>
      <w:r>
        <w:rPr>
          <w:sz w:val="24"/>
        </w:rPr>
        <w:t>follow-up audit:</w:t>
      </w:r>
      <w:r>
        <w:rPr>
          <w:color w:val="0000FF"/>
          <w:spacing w:val="-1"/>
          <w:sz w:val="24"/>
        </w:rPr>
        <w:t> </w:t>
      </w:r>
      <w:hyperlink r:id="rId786">
        <w:r>
          <w:rPr>
            <w:color w:val="0000FF"/>
            <w:sz w:val="24"/>
            <w:u w:val="single" w:color="0000FF"/>
          </w:rPr>
          <w:t>https://pubmed.ncbi.nlm.nih.gov/33947605/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24" w:hanging="360"/>
        <w:jc w:val="left"/>
        <w:rPr>
          <w:sz w:val="24"/>
        </w:rPr>
      </w:pPr>
      <w:r>
        <w:rPr>
          <w:sz w:val="24"/>
        </w:rPr>
        <w:t>Cervical</w:t>
      </w:r>
      <w:r>
        <w:rPr>
          <w:spacing w:val="-2"/>
          <w:sz w:val="24"/>
        </w:rPr>
        <w:t> </w:t>
      </w:r>
      <w:r>
        <w:rPr>
          <w:sz w:val="24"/>
        </w:rPr>
        <w:t>lymphadenopathy</w:t>
      </w:r>
      <w:r>
        <w:rPr>
          <w:spacing w:val="-7"/>
          <w:sz w:val="24"/>
        </w:rPr>
        <w:t> </w:t>
      </w:r>
      <w:r>
        <w:rPr>
          <w:sz w:val="24"/>
        </w:rPr>
        <w:t>after coronavirus</w:t>
      </w:r>
      <w:r>
        <w:rPr>
          <w:spacing w:val="-2"/>
          <w:sz w:val="24"/>
        </w:rPr>
        <w:t> </w:t>
      </w:r>
      <w:r>
        <w:rPr>
          <w:sz w:val="24"/>
        </w:rPr>
        <w:t>disease</w:t>
      </w:r>
      <w:r>
        <w:rPr>
          <w:spacing w:val="-3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2019:</w:t>
      </w:r>
      <w:r>
        <w:rPr>
          <w:spacing w:val="-2"/>
          <w:sz w:val="24"/>
        </w:rPr>
        <w:t> </w:t>
      </w:r>
      <w:r>
        <w:rPr>
          <w:sz w:val="24"/>
        </w:rPr>
        <w:t>clinical</w:t>
      </w:r>
      <w:r>
        <w:rPr>
          <w:spacing w:val="-57"/>
          <w:sz w:val="24"/>
        </w:rPr>
        <w:t> </w:t>
      </w:r>
      <w:r>
        <w:rPr>
          <w:sz w:val="24"/>
        </w:rPr>
        <w:t>features and implications for head and neck cancer services:</w:t>
      </w:r>
      <w:r>
        <w:rPr>
          <w:color w:val="0000FF"/>
          <w:spacing w:val="1"/>
          <w:sz w:val="24"/>
        </w:rPr>
        <w:t> </w:t>
      </w:r>
      <w:hyperlink r:id="rId787">
        <w:r>
          <w:rPr>
            <w:color w:val="0000FF"/>
            <w:sz w:val="24"/>
            <w:u w:val="single" w:color="0000FF"/>
          </w:rPr>
          <w:t>https://pubmed.ncbi.nlm.nih.gov/34526175/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510" w:hanging="360"/>
        <w:jc w:val="left"/>
        <w:rPr>
          <w:sz w:val="24"/>
        </w:rPr>
      </w:pPr>
      <w:r>
        <w:rPr>
          <w:sz w:val="24"/>
        </w:rPr>
        <w:t>Lymphadenopathy associated with the COVID-19 vaccine:</w:t>
      </w:r>
      <w:r>
        <w:rPr>
          <w:color w:val="0000FF"/>
          <w:spacing w:val="-57"/>
          <w:sz w:val="24"/>
        </w:rPr>
        <w:t> </w:t>
      </w:r>
      <w:hyperlink r:id="rId788">
        <w:r>
          <w:rPr>
            <w:color w:val="0000FF"/>
            <w:sz w:val="24"/>
            <w:u w:val="single" w:color="0000FF"/>
          </w:rPr>
          <w:t>https://pubmed.ncbi.nlm.nih.gov/33786231/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30" w:hanging="360"/>
        <w:jc w:val="left"/>
        <w:rPr>
          <w:sz w:val="24"/>
        </w:rPr>
      </w:pPr>
      <w:r>
        <w:rPr>
          <w:sz w:val="24"/>
        </w:rPr>
        <w:t>Evolution of lymphadenopathy on PET/MRI after COVID-19 vaccination:</w:t>
      </w:r>
      <w:r>
        <w:rPr>
          <w:color w:val="0000FF"/>
          <w:spacing w:val="-57"/>
          <w:sz w:val="24"/>
        </w:rPr>
        <w:t> </w:t>
      </w:r>
      <w:hyperlink r:id="rId789">
        <w:r>
          <w:rPr>
            <w:color w:val="0000FF"/>
            <w:sz w:val="24"/>
            <w:u w:val="single" w:color="0000FF"/>
          </w:rPr>
          <w:t>https://pubmed.ncbi.nlm.nih.gov/33625301/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04" w:hanging="360"/>
        <w:jc w:val="left"/>
        <w:rPr>
          <w:sz w:val="24"/>
        </w:rPr>
      </w:pPr>
      <w:r>
        <w:rPr>
          <w:sz w:val="24"/>
        </w:rPr>
        <w:t>Autoimmune hepatitis triggered by SARS-CoV-2 vaccination:</w:t>
      </w:r>
      <w:r>
        <w:rPr>
          <w:color w:val="0000FF"/>
          <w:spacing w:val="-57"/>
          <w:sz w:val="24"/>
        </w:rPr>
        <w:t> </w:t>
      </w:r>
      <w:hyperlink r:id="rId263">
        <w:r>
          <w:rPr>
            <w:color w:val="0000FF"/>
            <w:sz w:val="24"/>
            <w:u w:val="single" w:color="0000FF"/>
          </w:rPr>
          <w:t>https://pubmed.ncbi.nlm.nih.gov/34332438/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11" w:hanging="360"/>
        <w:jc w:val="left"/>
        <w:rPr>
          <w:sz w:val="24"/>
        </w:rPr>
      </w:pPr>
      <w:r>
        <w:rPr>
          <w:sz w:val="24"/>
        </w:rPr>
        <w:t>New-onset nephrotic syndrome after Janssen COVID-19 vaccination: case report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literature review:</w:t>
      </w:r>
      <w:r>
        <w:rPr>
          <w:color w:val="0000FF"/>
          <w:spacing w:val="1"/>
          <w:sz w:val="24"/>
        </w:rPr>
        <w:t> </w:t>
      </w:r>
      <w:hyperlink r:id="rId790">
        <w:r>
          <w:rPr>
            <w:color w:val="0000FF"/>
            <w:sz w:val="24"/>
            <w:u w:val="single" w:color="0000FF"/>
          </w:rPr>
          <w:t>https://pubmed.ncbi.nlm.nih.gov/34342187/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40" w:hanging="360"/>
        <w:jc w:val="left"/>
        <w:rPr>
          <w:sz w:val="24"/>
        </w:rPr>
      </w:pPr>
      <w:r>
        <w:rPr>
          <w:sz w:val="24"/>
        </w:rPr>
        <w:t>Massive cervical lymphadenopathy following vaccination with COVID-19:</w:t>
      </w:r>
      <w:r>
        <w:rPr>
          <w:color w:val="0000FF"/>
          <w:spacing w:val="-57"/>
          <w:sz w:val="24"/>
        </w:rPr>
        <w:t> </w:t>
      </w:r>
      <w:hyperlink r:id="rId791">
        <w:r>
          <w:rPr>
            <w:color w:val="0000FF"/>
            <w:sz w:val="24"/>
            <w:u w:val="single" w:color="0000FF"/>
          </w:rPr>
          <w:t>https://pubmed.ncbi.nlm.nih.gov/34601889/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43" w:hanging="360"/>
        <w:jc w:val="left"/>
        <w:rPr>
          <w:sz w:val="24"/>
        </w:rPr>
      </w:pPr>
      <w:r>
        <w:rPr>
          <w:sz w:val="24"/>
        </w:rPr>
        <w:t>ANCA glomerulonephritis following Modern COVID-19 vaccination:</w:t>
      </w:r>
      <w:r>
        <w:rPr>
          <w:color w:val="0000FF"/>
          <w:spacing w:val="-57"/>
          <w:sz w:val="24"/>
        </w:rPr>
        <w:t> </w:t>
      </w:r>
      <w:hyperlink r:id="rId792">
        <w:r>
          <w:rPr>
            <w:color w:val="0000FF"/>
            <w:sz w:val="24"/>
            <w:u w:val="single" w:color="0000FF"/>
          </w:rPr>
          <w:t>https://pubmed.ncbi.nlm.nih.gov/34081948/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38" w:hanging="360"/>
        <w:jc w:val="left"/>
        <w:rPr>
          <w:sz w:val="24"/>
        </w:rPr>
      </w:pPr>
      <w:r>
        <w:rPr>
          <w:sz w:val="24"/>
        </w:rPr>
        <w:t>Month 1 lessons: extensive longitudinal transverse myelitis following AstraZeneca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4"/>
          <w:sz w:val="24"/>
        </w:rPr>
        <w:t> </w:t>
      </w:r>
      <w:hyperlink r:id="rId793">
        <w:r>
          <w:rPr>
            <w:color w:val="0000FF"/>
            <w:sz w:val="24"/>
            <w:u w:val="single" w:color="0000FF"/>
          </w:rPr>
          <w:t>https://pubmed.ncbi.nlm.nih.gov/34507942/</w:t>
        </w:r>
      </w:hyperlink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873" w:hanging="360"/>
        <w:jc w:val="left"/>
        <w:rPr>
          <w:sz w:val="24"/>
        </w:rPr>
      </w:pPr>
      <w:r>
        <w:rPr>
          <w:sz w:val="24"/>
        </w:rPr>
        <w:t>Systemic capillary extravasation syndrome after vaccination with ChAdOx1</w:t>
      </w:r>
      <w:r>
        <w:rPr>
          <w:spacing w:val="-58"/>
          <w:sz w:val="24"/>
        </w:rPr>
        <w:t> </w:t>
      </w:r>
      <w:r>
        <w:rPr>
          <w:sz w:val="24"/>
        </w:rPr>
        <w:t>nCOV-19</w:t>
      </w:r>
      <w:r>
        <w:rPr>
          <w:spacing w:val="-3"/>
          <w:sz w:val="24"/>
        </w:rPr>
        <w:t> </w:t>
      </w:r>
      <w:r>
        <w:rPr>
          <w:sz w:val="24"/>
        </w:rPr>
        <w:t>(Oxford-AstraZeneca):</w:t>
      </w:r>
      <w:r>
        <w:rPr>
          <w:color w:val="0000FF"/>
          <w:spacing w:val="-3"/>
          <w:sz w:val="24"/>
        </w:rPr>
        <w:t> </w:t>
      </w:r>
      <w:hyperlink r:id="rId340">
        <w:r>
          <w:rPr>
            <w:color w:val="0000FF"/>
            <w:sz w:val="24"/>
            <w:u w:val="single" w:color="0000FF"/>
          </w:rPr>
          <w:t>https://pubmed.ncbi.nlm.nih.gov/34362727/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675" w:hanging="360"/>
        <w:jc w:val="left"/>
        <w:rPr>
          <w:sz w:val="24"/>
        </w:rPr>
      </w:pPr>
      <w:r>
        <w:rPr>
          <w:sz w:val="24"/>
        </w:rPr>
        <w:t>Unilateral axillary lymphadenopathy related to COVID-19 vaccine: pattern on</w:t>
      </w:r>
      <w:r>
        <w:rPr>
          <w:spacing w:val="-57"/>
          <w:sz w:val="24"/>
        </w:rPr>
        <w:t> </w:t>
      </w:r>
      <w:r>
        <w:rPr>
          <w:sz w:val="24"/>
        </w:rPr>
        <w:t>screening breast MRI allowing benign evaluation:</w:t>
      </w:r>
      <w:r>
        <w:rPr>
          <w:color w:val="0000FF"/>
          <w:spacing w:val="1"/>
          <w:sz w:val="24"/>
        </w:rPr>
        <w:t> </w:t>
      </w:r>
      <w:hyperlink r:id="rId794">
        <w:r>
          <w:rPr>
            <w:color w:val="0000FF"/>
            <w:sz w:val="24"/>
            <w:u w:val="single" w:color="0000FF"/>
          </w:rPr>
          <w:t>https://pubmed.ncbi.nlm.nih.gov/34325221/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02" w:hanging="360"/>
        <w:jc w:val="left"/>
        <w:rPr>
          <w:sz w:val="24"/>
        </w:rPr>
      </w:pPr>
      <w:r>
        <w:rPr>
          <w:sz w:val="24"/>
        </w:rPr>
        <w:t>Axillary lymphadenopathy in patients with recent Covid-19 vaccination: a new</w:t>
      </w:r>
      <w:r>
        <w:rPr>
          <w:spacing w:val="-57"/>
          <w:sz w:val="24"/>
        </w:rPr>
        <w:t> </w:t>
      </w:r>
      <w:r>
        <w:rPr>
          <w:sz w:val="24"/>
        </w:rPr>
        <w:t>diagnostic</w:t>
      </w:r>
      <w:r>
        <w:rPr>
          <w:spacing w:val="-1"/>
          <w:sz w:val="24"/>
        </w:rPr>
        <w:t> </w:t>
      </w:r>
      <w:r>
        <w:rPr>
          <w:sz w:val="24"/>
        </w:rPr>
        <w:t>dilemma:</w:t>
      </w:r>
      <w:r>
        <w:rPr>
          <w:color w:val="0000FF"/>
          <w:spacing w:val="1"/>
          <w:sz w:val="24"/>
        </w:rPr>
        <w:t> </w:t>
      </w:r>
      <w:hyperlink r:id="rId795">
        <w:r>
          <w:rPr>
            <w:color w:val="0000FF"/>
            <w:sz w:val="24"/>
            <w:u w:val="single" w:color="0000FF"/>
          </w:rPr>
          <w:t>https://pubmed.ncbi.nlm.nih.gov/34825530/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5" w:hanging="360"/>
        <w:jc w:val="left"/>
        <w:rPr>
          <w:sz w:val="24"/>
        </w:rPr>
      </w:pPr>
      <w:r>
        <w:rPr>
          <w:sz w:val="24"/>
        </w:rPr>
        <w:t>Minimal change disease and acute kidney injury after Pfizer-BioNTech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796">
        <w:r>
          <w:rPr>
            <w:color w:val="0000FF"/>
            <w:sz w:val="24"/>
            <w:u w:val="single" w:color="0000FF"/>
          </w:rPr>
          <w:t>https://pubmed.ncbi.nlm.nih.gov/34000278/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7" w:hanging="360"/>
        <w:jc w:val="left"/>
        <w:rPr>
          <w:sz w:val="24"/>
        </w:rPr>
      </w:pPr>
      <w:r>
        <w:rPr>
          <w:sz w:val="24"/>
        </w:rPr>
        <w:t>COVID-19 vaccine-induced unilateral axillary adenopathy: follow-up evaluation in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USA:</w:t>
      </w:r>
      <w:r>
        <w:rPr>
          <w:color w:val="0000FF"/>
          <w:sz w:val="24"/>
        </w:rPr>
        <w:t> </w:t>
      </w:r>
      <w:hyperlink r:id="rId797">
        <w:r>
          <w:rPr>
            <w:color w:val="0000FF"/>
            <w:sz w:val="24"/>
            <w:u w:val="single" w:color="0000FF"/>
          </w:rPr>
          <w:t>https://pubmed.ncbi.nlm.nih.gov/34655312/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05" w:hanging="360"/>
        <w:jc w:val="left"/>
        <w:rPr>
          <w:sz w:val="24"/>
        </w:rPr>
      </w:pPr>
      <w:r>
        <w:rPr>
          <w:sz w:val="24"/>
        </w:rPr>
        <w:t>Gastroparesis after Pfizer-BioNTech COVID-19 vaccination:</w:t>
      </w:r>
      <w:r>
        <w:rPr>
          <w:color w:val="0000FF"/>
          <w:spacing w:val="-57"/>
          <w:sz w:val="24"/>
        </w:rPr>
        <w:t> </w:t>
      </w:r>
      <w:hyperlink r:id="rId798">
        <w:r>
          <w:rPr>
            <w:color w:val="0000FF"/>
            <w:sz w:val="24"/>
            <w:u w:val="single" w:color="0000FF"/>
          </w:rPr>
          <w:t>https://pubmed.ncbi.nlm.nih.gov/34187985/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52" w:hanging="360"/>
        <w:jc w:val="left"/>
        <w:rPr>
          <w:sz w:val="24"/>
        </w:rPr>
      </w:pPr>
      <w:r>
        <w:rPr>
          <w:sz w:val="24"/>
        </w:rPr>
        <w:t>Acute-onset supraclavicular lymphadenopathy coincident with intramuscular</w:t>
      </w:r>
      <w:r>
        <w:rPr>
          <w:spacing w:val="1"/>
          <w:sz w:val="24"/>
        </w:rPr>
        <w:t> </w:t>
      </w:r>
      <w:r>
        <w:rPr>
          <w:sz w:val="24"/>
        </w:rPr>
        <w:t>mRNA vaccination against COVID-19 may be related to the injection technique of the</w:t>
      </w:r>
      <w:r>
        <w:rPr>
          <w:spacing w:val="-57"/>
          <w:sz w:val="24"/>
        </w:rPr>
        <w:t> </w:t>
      </w:r>
      <w:r>
        <w:rPr>
          <w:sz w:val="24"/>
        </w:rPr>
        <w:t>vaccine, Spain, January and February 2021:</w:t>
      </w:r>
      <w:r>
        <w:rPr>
          <w:color w:val="0000FF"/>
          <w:spacing w:val="1"/>
          <w:sz w:val="24"/>
        </w:rPr>
        <w:t> </w:t>
      </w:r>
      <w:hyperlink r:id="rId773">
        <w:r>
          <w:rPr>
            <w:color w:val="0000FF"/>
            <w:sz w:val="24"/>
            <w:u w:val="single" w:color="0000FF"/>
          </w:rPr>
          <w:t>https://pubmed.ncbi.nlm.nih.gov/33706861/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62" w:hanging="360"/>
        <w:jc w:val="left"/>
        <w:rPr>
          <w:sz w:val="24"/>
        </w:rPr>
      </w:pPr>
      <w:r>
        <w:rPr>
          <w:sz w:val="24"/>
        </w:rPr>
        <w:t>Supraclavicular lymphadenopathy after COVID-19 vaccination in Korea: serial</w:t>
      </w:r>
      <w:r>
        <w:rPr>
          <w:spacing w:val="-57"/>
          <w:sz w:val="24"/>
        </w:rPr>
        <w:t> </w:t>
      </w:r>
      <w:r>
        <w:rPr>
          <w:sz w:val="24"/>
        </w:rPr>
        <w:t>follow-up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ultrasonography:</w:t>
      </w:r>
      <w:r>
        <w:rPr>
          <w:color w:val="0000FF"/>
          <w:spacing w:val="1"/>
          <w:sz w:val="24"/>
        </w:rPr>
        <w:t> </w:t>
      </w:r>
      <w:hyperlink r:id="rId353">
        <w:r>
          <w:rPr>
            <w:color w:val="0000FF"/>
            <w:sz w:val="24"/>
            <w:u w:val="single" w:color="0000FF"/>
          </w:rPr>
          <w:t>https://pubmed.ncbi.nlm.nih.gov/34116295/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12" w:hanging="360"/>
        <w:jc w:val="left"/>
        <w:rPr>
          <w:sz w:val="24"/>
        </w:rPr>
      </w:pPr>
      <w:r>
        <w:rPr>
          <w:sz w:val="24"/>
        </w:rPr>
        <w:t>Oxford-AstraZeneca COVID-19 vaccination induced lymphadenopathy on [18F]</w:t>
      </w:r>
      <w:r>
        <w:rPr>
          <w:spacing w:val="-57"/>
          <w:sz w:val="24"/>
        </w:rPr>
        <w:t> </w:t>
      </w:r>
      <w:r>
        <w:rPr>
          <w:sz w:val="24"/>
        </w:rPr>
        <w:t>choline PET / CT, not just an FDG finding:</w:t>
      </w:r>
      <w:r>
        <w:rPr>
          <w:color w:val="0000FF"/>
          <w:spacing w:val="1"/>
          <w:sz w:val="24"/>
        </w:rPr>
        <w:t> </w:t>
      </w:r>
      <w:hyperlink r:id="rId774">
        <w:r>
          <w:rPr>
            <w:color w:val="0000FF"/>
            <w:sz w:val="24"/>
            <w:u w:val="single" w:color="0000FF"/>
          </w:rPr>
          <w:t>https://pubmed.ncbi.nlm.nih.gov/33661328/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3" w:hanging="360"/>
        <w:jc w:val="left"/>
        <w:rPr>
          <w:sz w:val="24"/>
        </w:rPr>
      </w:pPr>
      <w:r>
        <w:rPr>
          <w:sz w:val="24"/>
        </w:rPr>
        <w:t>Biphasic anaphylaxis after exposure to the first dose of Pfizer-BioNTech COVID-</w:t>
      </w:r>
      <w:r>
        <w:rPr>
          <w:spacing w:val="-57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1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COVID-19:</w:t>
      </w:r>
      <w:r>
        <w:rPr>
          <w:color w:val="0000FF"/>
          <w:sz w:val="24"/>
        </w:rPr>
        <w:t> </w:t>
      </w:r>
      <w:hyperlink r:id="rId204">
        <w:r>
          <w:rPr>
            <w:color w:val="0000FF"/>
            <w:sz w:val="24"/>
            <w:u w:val="single" w:color="0000FF"/>
          </w:rPr>
          <w:t>https://pubmed.ncbi.nlm.nih.gov/34050949/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6" w:hanging="360"/>
        <w:jc w:val="left"/>
        <w:rPr>
          <w:sz w:val="24"/>
        </w:rPr>
      </w:pPr>
      <w:r>
        <w:rPr>
          <w:sz w:val="24"/>
        </w:rPr>
        <w:t>Axillary adenopathy associated with COVID-19 vaccination: imaging findings and</w:t>
      </w:r>
      <w:r>
        <w:rPr>
          <w:spacing w:val="-58"/>
          <w:sz w:val="24"/>
        </w:rPr>
        <w:t> </w:t>
      </w:r>
      <w:r>
        <w:rPr>
          <w:sz w:val="24"/>
        </w:rPr>
        <w:t>follow-up recommendations in 23 women:</w:t>
      </w:r>
      <w:r>
        <w:rPr>
          <w:color w:val="0000FF"/>
          <w:spacing w:val="1"/>
          <w:sz w:val="24"/>
        </w:rPr>
        <w:t> </w:t>
      </w:r>
      <w:hyperlink r:id="rId775">
        <w:r>
          <w:rPr>
            <w:color w:val="0000FF"/>
            <w:sz w:val="24"/>
            <w:u w:val="single" w:color="0000FF"/>
          </w:rPr>
          <w:t>https://pubmed.ncbi.nlm.nih.gov/33624520/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21" w:hanging="360"/>
        <w:jc w:val="left"/>
        <w:rPr>
          <w:sz w:val="24"/>
        </w:rPr>
      </w:pPr>
      <w:r>
        <w:rPr>
          <w:sz w:val="24"/>
        </w:rPr>
        <w:t>A case of cervical lymphadenopathy following COVID-19 vaccination:</w:t>
      </w:r>
      <w:r>
        <w:rPr>
          <w:color w:val="0000FF"/>
          <w:spacing w:val="-57"/>
          <w:sz w:val="24"/>
        </w:rPr>
        <w:t> </w:t>
      </w:r>
      <w:hyperlink r:id="rId776">
        <w:r>
          <w:rPr>
            <w:color w:val="0000FF"/>
            <w:sz w:val="24"/>
            <w:u w:val="single" w:color="0000FF"/>
          </w:rPr>
          <w:t>https://pubmed.ncbi.nlm.nih.gov/34141500/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8" w:hanging="360"/>
        <w:jc w:val="left"/>
        <w:rPr>
          <w:sz w:val="24"/>
        </w:rPr>
      </w:pPr>
      <w:r>
        <w:rPr>
          <w:sz w:val="24"/>
        </w:rPr>
        <w:t>Unique imaging findings of neurologic phantosmia after Pfizer-BioNtech COVID-</w:t>
      </w:r>
      <w:r>
        <w:rPr>
          <w:spacing w:val="-57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vaccination: a 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1"/>
          <w:sz w:val="24"/>
        </w:rPr>
        <w:t> </w:t>
      </w:r>
      <w:hyperlink r:id="rId777">
        <w:r>
          <w:rPr>
            <w:color w:val="0000FF"/>
            <w:sz w:val="24"/>
            <w:u w:val="single" w:color="0000FF"/>
          </w:rPr>
          <w:t>https://pubmed.ncbi.nlm.nih.gov/34096896/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3" w:hanging="360"/>
        <w:jc w:val="left"/>
        <w:rPr>
          <w:sz w:val="24"/>
        </w:rPr>
      </w:pPr>
      <w:r>
        <w:rPr>
          <w:sz w:val="24"/>
        </w:rPr>
        <w:t>Thrombotic adverse events reported for Moderna, Pfizer, and Oxford-AstraZeneca</w:t>
      </w:r>
      <w:r>
        <w:rPr>
          <w:spacing w:val="-57"/>
          <w:sz w:val="24"/>
        </w:rPr>
        <w:t> </w:t>
      </w:r>
      <w:r>
        <w:rPr>
          <w:sz w:val="24"/>
        </w:rPr>
        <w:t>COVID-19 vaccines: comparison of occurrence and clinical outcomes in the</w:t>
      </w:r>
      <w:r>
        <w:rPr>
          <w:spacing w:val="1"/>
          <w:sz w:val="24"/>
        </w:rPr>
        <w:t> </w:t>
      </w:r>
      <w:r>
        <w:rPr>
          <w:sz w:val="24"/>
        </w:rPr>
        <w:t>EudraVigilance</w:t>
      </w:r>
      <w:r>
        <w:rPr>
          <w:spacing w:val="-2"/>
          <w:sz w:val="24"/>
        </w:rPr>
        <w:t> </w:t>
      </w:r>
      <w:r>
        <w:rPr>
          <w:sz w:val="24"/>
        </w:rPr>
        <w:t>database:</w:t>
      </w:r>
      <w:r>
        <w:rPr>
          <w:color w:val="0000FF"/>
          <w:spacing w:val="2"/>
          <w:sz w:val="24"/>
        </w:rPr>
        <w:t> </w:t>
      </w:r>
      <w:hyperlink r:id="rId778">
        <w:r>
          <w:rPr>
            <w:color w:val="0000FF"/>
            <w:sz w:val="24"/>
            <w:u w:val="single" w:color="0000FF"/>
          </w:rPr>
          <w:t>https://pubmed.ncbi.nlm.nih.gov/34835256/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5" w:hanging="360"/>
        <w:jc w:val="left"/>
        <w:rPr>
          <w:sz w:val="24"/>
        </w:rPr>
      </w:pPr>
      <w:r>
        <w:rPr>
          <w:sz w:val="24"/>
        </w:rPr>
        <w:t>Unilateral lymphadenopathy after COVID-19 vaccination: a practical management</w:t>
      </w:r>
      <w:r>
        <w:rPr>
          <w:spacing w:val="-57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radiologists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specialties:</w:t>
      </w:r>
      <w:r>
        <w:rPr>
          <w:color w:val="0000FF"/>
          <w:spacing w:val="1"/>
          <w:sz w:val="24"/>
        </w:rPr>
        <w:t> </w:t>
      </w:r>
      <w:hyperlink r:id="rId779">
        <w:r>
          <w:rPr>
            <w:color w:val="0000FF"/>
            <w:sz w:val="24"/>
            <w:u w:val="single" w:color="0000FF"/>
          </w:rPr>
          <w:t>https://pubmed.ncbi.nlm.nih.gov/33713605/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68" w:hanging="360"/>
        <w:jc w:val="left"/>
        <w:rPr>
          <w:sz w:val="24"/>
        </w:rPr>
      </w:pPr>
      <w:r>
        <w:rPr>
          <w:sz w:val="24"/>
        </w:rPr>
        <w:t>Unilateral axillary adenopathy in the setting of COVID-19 vaccination: follow-up:</w:t>
      </w:r>
      <w:r>
        <w:rPr>
          <w:color w:val="0000FF"/>
          <w:spacing w:val="-57"/>
          <w:sz w:val="24"/>
        </w:rPr>
        <w:t> </w:t>
      </w:r>
      <w:hyperlink r:id="rId780">
        <w:r>
          <w:rPr>
            <w:color w:val="0000FF"/>
            <w:sz w:val="24"/>
            <w:u w:val="single" w:color="0000FF"/>
          </w:rPr>
          <w:t>https://pubmed.ncbi.nlm.nih.gov/34298342/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55" w:hanging="360"/>
        <w:jc w:val="left"/>
        <w:rPr>
          <w:sz w:val="24"/>
        </w:rPr>
      </w:pPr>
      <w:r>
        <w:rPr>
          <w:sz w:val="24"/>
        </w:rPr>
        <w:t>A systematic review of cases of CNS demyelination following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781">
        <w:r>
          <w:rPr>
            <w:color w:val="0000FF"/>
            <w:sz w:val="24"/>
            <w:u w:val="single" w:color="0000FF"/>
          </w:rPr>
          <w:t>https://pubmed.ncbi.nlm.nih.gov/34839149/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01" w:hanging="360"/>
        <w:jc w:val="left"/>
        <w:rPr>
          <w:sz w:val="24"/>
        </w:rPr>
      </w:pPr>
      <w:r>
        <w:rPr>
          <w:sz w:val="24"/>
        </w:rPr>
        <w:t>Supraclavicular lymphadenopathy after COVID-19 vaccination: an increasing</w:t>
      </w:r>
      <w:r>
        <w:rPr>
          <w:spacing w:val="-57"/>
          <w:sz w:val="24"/>
        </w:rPr>
        <w:t> </w:t>
      </w:r>
      <w:r>
        <w:rPr>
          <w:sz w:val="24"/>
        </w:rPr>
        <w:t>presentation in the two-week wait neck lump clinic:</w:t>
      </w:r>
      <w:r>
        <w:rPr>
          <w:color w:val="0000FF"/>
          <w:spacing w:val="1"/>
          <w:sz w:val="24"/>
        </w:rPr>
        <w:t> </w:t>
      </w:r>
      <w:hyperlink r:id="rId782">
        <w:r>
          <w:rPr>
            <w:color w:val="0000FF"/>
            <w:sz w:val="24"/>
            <w:u w:val="single" w:color="0000FF"/>
          </w:rPr>
          <w:t>https://pubmed.ncbi.nlm.nih.gov/33685772/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3" w:hanging="360"/>
        <w:jc w:val="left"/>
        <w:rPr>
          <w:sz w:val="24"/>
        </w:rPr>
      </w:pPr>
      <w:r>
        <w:rPr>
          <w:sz w:val="24"/>
        </w:rPr>
        <w:t>COVID-19 vaccine-related axillary and cervical lymphadenopathy in patients with</w:t>
      </w:r>
      <w:r>
        <w:rPr>
          <w:spacing w:val="-57"/>
          <w:sz w:val="24"/>
        </w:rPr>
        <w:t> </w:t>
      </w:r>
      <w:r>
        <w:rPr>
          <w:sz w:val="24"/>
        </w:rPr>
        <w:t>current or previous breast cancer and other malignancies: cross-sectional imaging</w:t>
      </w:r>
      <w:r>
        <w:rPr>
          <w:spacing w:val="1"/>
          <w:sz w:val="24"/>
        </w:rPr>
        <w:t> </w:t>
      </w:r>
      <w:r>
        <w:rPr>
          <w:sz w:val="24"/>
        </w:rPr>
        <w:t>findings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MRI,</w:t>
      </w:r>
      <w:r>
        <w:rPr>
          <w:spacing w:val="-1"/>
          <w:sz w:val="24"/>
        </w:rPr>
        <w:t> </w:t>
      </w:r>
      <w:r>
        <w:rPr>
          <w:sz w:val="24"/>
        </w:rPr>
        <w:t>CT and PET-CT:</w:t>
      </w:r>
      <w:r>
        <w:rPr>
          <w:color w:val="0000FF"/>
          <w:spacing w:val="-1"/>
          <w:sz w:val="24"/>
        </w:rPr>
        <w:t> </w:t>
      </w:r>
      <w:hyperlink r:id="rId783">
        <w:r>
          <w:rPr>
            <w:color w:val="0000FF"/>
            <w:sz w:val="24"/>
            <w:u w:val="single" w:color="0000FF"/>
          </w:rPr>
          <w:t>https://pubmed.ncbi.nlm.nih.gov/34719892/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151" w:hanging="360"/>
        <w:jc w:val="left"/>
        <w:rPr>
          <w:sz w:val="24"/>
        </w:rPr>
      </w:pPr>
      <w:r>
        <w:rPr>
          <w:sz w:val="24"/>
        </w:rPr>
        <w:t>Adenopathy after COVID-19 vaccination:</w:t>
      </w:r>
      <w:r>
        <w:rPr>
          <w:color w:val="0000FF"/>
          <w:spacing w:val="-57"/>
          <w:sz w:val="24"/>
        </w:rPr>
        <w:t> </w:t>
      </w:r>
      <w:hyperlink r:id="rId784">
        <w:r>
          <w:rPr>
            <w:color w:val="0000FF"/>
            <w:sz w:val="24"/>
            <w:u w:val="single" w:color="0000FF"/>
          </w:rPr>
          <w:t>https://pubmed.ncbi.nlm.nih.gov/33625299/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09" w:hanging="360"/>
        <w:jc w:val="left"/>
        <w:rPr>
          <w:sz w:val="24"/>
        </w:rPr>
      </w:pPr>
      <w:r>
        <w:rPr>
          <w:sz w:val="24"/>
        </w:rPr>
        <w:t>Incidence of axillary adenopathy on breast imaging after vaccination with COVID-</w:t>
      </w:r>
      <w:r>
        <w:rPr>
          <w:spacing w:val="-57"/>
          <w:sz w:val="24"/>
        </w:rPr>
        <w:t> </w:t>
      </w:r>
      <w:r>
        <w:rPr>
          <w:sz w:val="24"/>
        </w:rPr>
        <w:t>19:</w:t>
      </w:r>
      <w:r>
        <w:rPr>
          <w:color w:val="0000FF"/>
          <w:spacing w:val="-1"/>
          <w:sz w:val="24"/>
        </w:rPr>
        <w:t> </w:t>
      </w:r>
      <w:hyperlink r:id="rId785">
        <w:r>
          <w:rPr>
            <w:color w:val="0000FF"/>
            <w:sz w:val="24"/>
            <w:u w:val="single" w:color="0000FF"/>
          </w:rPr>
          <w:t>https://pubmed.ncbi.nlm.nih.gov/34292295/</w:t>
        </w:r>
      </w:hyperlink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571" w:hanging="360"/>
        <w:jc w:val="left"/>
        <w:rPr>
          <w:sz w:val="24"/>
        </w:rPr>
      </w:pPr>
      <w:r>
        <w:rPr>
          <w:sz w:val="24"/>
        </w:rPr>
        <w:t>COVID-19 vaccination and lower cervical lymphadenopathy in two-week neck</w:t>
      </w:r>
      <w:r>
        <w:rPr>
          <w:spacing w:val="-57"/>
          <w:sz w:val="24"/>
        </w:rPr>
        <w:t> </w:t>
      </w:r>
      <w:r>
        <w:rPr>
          <w:sz w:val="24"/>
        </w:rPr>
        <w:t>lump</w:t>
      </w:r>
      <w:r>
        <w:rPr>
          <w:spacing w:val="-1"/>
          <w:sz w:val="24"/>
        </w:rPr>
        <w:t> </w:t>
      </w:r>
      <w:r>
        <w:rPr>
          <w:sz w:val="24"/>
        </w:rPr>
        <w:t>clinic: a</w:t>
      </w:r>
      <w:r>
        <w:rPr>
          <w:spacing w:val="-2"/>
          <w:sz w:val="24"/>
        </w:rPr>
        <w:t> </w:t>
      </w:r>
      <w:r>
        <w:rPr>
          <w:sz w:val="24"/>
        </w:rPr>
        <w:t>follow-up audit:</w:t>
      </w:r>
      <w:r>
        <w:rPr>
          <w:color w:val="0000FF"/>
          <w:spacing w:val="-1"/>
          <w:sz w:val="24"/>
        </w:rPr>
        <w:t> </w:t>
      </w:r>
      <w:hyperlink r:id="rId786">
        <w:r>
          <w:rPr>
            <w:color w:val="0000FF"/>
            <w:sz w:val="24"/>
            <w:u w:val="single" w:color="0000FF"/>
          </w:rPr>
          <w:t>https://pubmed.ncbi.nlm.nih.gov/33947605/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624" w:hanging="360"/>
        <w:jc w:val="left"/>
        <w:rPr>
          <w:sz w:val="24"/>
        </w:rPr>
      </w:pPr>
      <w:r>
        <w:rPr>
          <w:sz w:val="24"/>
        </w:rPr>
        <w:t>Cervical</w:t>
      </w:r>
      <w:r>
        <w:rPr>
          <w:spacing w:val="-2"/>
          <w:sz w:val="24"/>
        </w:rPr>
        <w:t> </w:t>
      </w:r>
      <w:r>
        <w:rPr>
          <w:sz w:val="24"/>
        </w:rPr>
        <w:t>lymphadenopathy</w:t>
      </w:r>
      <w:r>
        <w:rPr>
          <w:spacing w:val="-7"/>
          <w:sz w:val="24"/>
        </w:rPr>
        <w:t> </w:t>
      </w:r>
      <w:r>
        <w:rPr>
          <w:sz w:val="24"/>
        </w:rPr>
        <w:t>after coronavirus</w:t>
      </w:r>
      <w:r>
        <w:rPr>
          <w:spacing w:val="-2"/>
          <w:sz w:val="24"/>
        </w:rPr>
        <w:t> </w:t>
      </w:r>
      <w:r>
        <w:rPr>
          <w:sz w:val="24"/>
        </w:rPr>
        <w:t>disease</w:t>
      </w:r>
      <w:r>
        <w:rPr>
          <w:spacing w:val="-3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2019:</w:t>
      </w:r>
      <w:r>
        <w:rPr>
          <w:spacing w:val="-2"/>
          <w:sz w:val="24"/>
        </w:rPr>
        <w:t> </w:t>
      </w:r>
      <w:r>
        <w:rPr>
          <w:sz w:val="24"/>
        </w:rPr>
        <w:t>clinical</w:t>
      </w:r>
      <w:r>
        <w:rPr>
          <w:spacing w:val="-57"/>
          <w:sz w:val="24"/>
        </w:rPr>
        <w:t> </w:t>
      </w:r>
      <w:r>
        <w:rPr>
          <w:sz w:val="24"/>
        </w:rPr>
        <w:t>features and implications for head and neck cancer services:</w:t>
      </w:r>
      <w:r>
        <w:rPr>
          <w:color w:val="0000FF"/>
          <w:spacing w:val="1"/>
          <w:sz w:val="24"/>
        </w:rPr>
        <w:t> </w:t>
      </w:r>
      <w:hyperlink r:id="rId787">
        <w:r>
          <w:rPr>
            <w:color w:val="0000FF"/>
            <w:sz w:val="24"/>
            <w:u w:val="single" w:color="0000FF"/>
          </w:rPr>
          <w:t>https://pubmed.ncbi.nlm.nih.gov/34526175/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10" w:hanging="360"/>
        <w:jc w:val="left"/>
        <w:rPr>
          <w:sz w:val="24"/>
        </w:rPr>
      </w:pPr>
      <w:r>
        <w:rPr>
          <w:sz w:val="24"/>
        </w:rPr>
        <w:t>Lymphadenopathy associated with the COVID-19 vaccine:</w:t>
      </w:r>
      <w:r>
        <w:rPr>
          <w:color w:val="0000FF"/>
          <w:spacing w:val="-57"/>
          <w:sz w:val="24"/>
        </w:rPr>
        <w:t> </w:t>
      </w:r>
      <w:hyperlink r:id="rId788">
        <w:r>
          <w:rPr>
            <w:color w:val="0000FF"/>
            <w:sz w:val="24"/>
            <w:u w:val="single" w:color="0000FF"/>
          </w:rPr>
          <w:t>https://pubmed.ncbi.nlm.nih.gov/33786231/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30" w:hanging="360"/>
        <w:jc w:val="left"/>
        <w:rPr>
          <w:sz w:val="24"/>
        </w:rPr>
      </w:pPr>
      <w:r>
        <w:rPr>
          <w:sz w:val="24"/>
        </w:rPr>
        <w:t>Evolution of lymphadenopathy on PET/MRI after COVID-19 vaccination:</w:t>
      </w:r>
      <w:r>
        <w:rPr>
          <w:color w:val="0000FF"/>
          <w:spacing w:val="-57"/>
          <w:sz w:val="24"/>
        </w:rPr>
        <w:t> </w:t>
      </w:r>
      <w:hyperlink r:id="rId789">
        <w:r>
          <w:rPr>
            <w:color w:val="0000FF"/>
            <w:sz w:val="24"/>
            <w:u w:val="single" w:color="0000FF"/>
          </w:rPr>
          <w:t>https://pubmed.ncbi.nlm.nih.gov/33625301/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04" w:hanging="360"/>
        <w:jc w:val="left"/>
        <w:rPr>
          <w:sz w:val="24"/>
        </w:rPr>
      </w:pPr>
      <w:r>
        <w:rPr>
          <w:sz w:val="24"/>
        </w:rPr>
        <w:t>Autoimmune hepatitis triggered by SARS-CoV-2 vaccination:</w:t>
      </w:r>
      <w:r>
        <w:rPr>
          <w:color w:val="0000FF"/>
          <w:spacing w:val="-57"/>
          <w:sz w:val="24"/>
        </w:rPr>
        <w:t> </w:t>
      </w:r>
      <w:hyperlink r:id="rId263">
        <w:r>
          <w:rPr>
            <w:color w:val="0000FF"/>
            <w:sz w:val="24"/>
            <w:u w:val="single" w:color="0000FF"/>
          </w:rPr>
          <w:t>https://pubmed.ncbi.nlm.nih.gov/34332438/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11" w:hanging="360"/>
        <w:jc w:val="left"/>
        <w:rPr>
          <w:sz w:val="24"/>
        </w:rPr>
      </w:pPr>
      <w:r>
        <w:rPr>
          <w:sz w:val="24"/>
        </w:rPr>
        <w:t>New-onset nephrotic syndrome after Janssen COVID-19 vaccination: case report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literature review:</w:t>
      </w:r>
      <w:r>
        <w:rPr>
          <w:color w:val="0000FF"/>
          <w:spacing w:val="1"/>
          <w:sz w:val="24"/>
        </w:rPr>
        <w:t> </w:t>
      </w:r>
      <w:hyperlink r:id="rId790">
        <w:r>
          <w:rPr>
            <w:color w:val="0000FF"/>
            <w:sz w:val="24"/>
            <w:u w:val="single" w:color="0000FF"/>
          </w:rPr>
          <w:t>https://pubmed.ncbi.nlm.nih.gov/34342187/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940" w:hanging="360"/>
        <w:jc w:val="left"/>
        <w:rPr>
          <w:sz w:val="24"/>
        </w:rPr>
      </w:pPr>
      <w:r>
        <w:rPr>
          <w:sz w:val="24"/>
        </w:rPr>
        <w:t>Massive cervical lymphadenopathy following vaccination with COVID-19:</w:t>
      </w:r>
      <w:r>
        <w:rPr>
          <w:color w:val="0000FF"/>
          <w:spacing w:val="-57"/>
          <w:sz w:val="24"/>
        </w:rPr>
        <w:t> </w:t>
      </w:r>
      <w:hyperlink r:id="rId791">
        <w:r>
          <w:rPr>
            <w:color w:val="0000FF"/>
            <w:sz w:val="24"/>
            <w:u w:val="single" w:color="0000FF"/>
          </w:rPr>
          <w:t>https://pubmed.ncbi.nlm.nih.gov/34601889/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43" w:hanging="360"/>
        <w:jc w:val="left"/>
        <w:rPr>
          <w:sz w:val="24"/>
        </w:rPr>
      </w:pPr>
      <w:r>
        <w:rPr>
          <w:sz w:val="24"/>
        </w:rPr>
        <w:t>ANCA glomerulonephritis following Modern COVID-19 vaccination:</w:t>
      </w:r>
      <w:r>
        <w:rPr>
          <w:color w:val="0000FF"/>
          <w:spacing w:val="-57"/>
          <w:sz w:val="24"/>
        </w:rPr>
        <w:t> </w:t>
      </w:r>
      <w:hyperlink r:id="rId792">
        <w:r>
          <w:rPr>
            <w:color w:val="0000FF"/>
            <w:sz w:val="24"/>
            <w:u w:val="single" w:color="0000FF"/>
          </w:rPr>
          <w:t>https://pubmed.ncbi.nlm.nih.gov/34081948/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8" w:hanging="360"/>
        <w:jc w:val="left"/>
        <w:rPr>
          <w:sz w:val="24"/>
        </w:rPr>
      </w:pPr>
      <w:r>
        <w:rPr>
          <w:sz w:val="24"/>
        </w:rPr>
        <w:t>Month 1 lessons: extensive longitudinal transverse myelitis following AstraZeneca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4"/>
          <w:sz w:val="24"/>
        </w:rPr>
        <w:t> </w:t>
      </w:r>
      <w:hyperlink r:id="rId793">
        <w:r>
          <w:rPr>
            <w:color w:val="0000FF"/>
            <w:sz w:val="24"/>
            <w:u w:val="single" w:color="0000FF"/>
          </w:rPr>
          <w:t>https://pubmed.ncbi.nlm.nih.gov/34507942/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73" w:hanging="360"/>
        <w:jc w:val="left"/>
        <w:rPr>
          <w:sz w:val="24"/>
        </w:rPr>
      </w:pPr>
      <w:r>
        <w:rPr>
          <w:sz w:val="24"/>
        </w:rPr>
        <w:t>Systemic capillary extravasation syndrome after vaccination with ChAdOx1</w:t>
      </w:r>
      <w:r>
        <w:rPr>
          <w:spacing w:val="-58"/>
          <w:sz w:val="24"/>
        </w:rPr>
        <w:t> </w:t>
      </w:r>
      <w:r>
        <w:rPr>
          <w:sz w:val="24"/>
        </w:rPr>
        <w:t>nCOV-19</w:t>
      </w:r>
      <w:r>
        <w:rPr>
          <w:spacing w:val="-3"/>
          <w:sz w:val="24"/>
        </w:rPr>
        <w:t> </w:t>
      </w:r>
      <w:r>
        <w:rPr>
          <w:sz w:val="24"/>
        </w:rPr>
        <w:t>(Oxford-AstraZeneca):</w:t>
      </w:r>
      <w:r>
        <w:rPr>
          <w:color w:val="0000FF"/>
          <w:spacing w:val="-3"/>
          <w:sz w:val="24"/>
        </w:rPr>
        <w:t> </w:t>
      </w:r>
      <w:hyperlink r:id="rId340">
        <w:r>
          <w:rPr>
            <w:color w:val="0000FF"/>
            <w:sz w:val="24"/>
            <w:u w:val="single" w:color="0000FF"/>
          </w:rPr>
          <w:t>https://pubmed.ncbi.nlm.nih.gov/34362727/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75" w:hanging="360"/>
        <w:jc w:val="left"/>
        <w:rPr>
          <w:sz w:val="24"/>
        </w:rPr>
      </w:pPr>
      <w:r>
        <w:rPr>
          <w:sz w:val="24"/>
        </w:rPr>
        <w:t>Unilateral axillary lymphadenopathy related to COVID-19 vaccine: pattern on</w:t>
      </w:r>
      <w:r>
        <w:rPr>
          <w:spacing w:val="-57"/>
          <w:sz w:val="24"/>
        </w:rPr>
        <w:t> </w:t>
      </w:r>
      <w:r>
        <w:rPr>
          <w:sz w:val="24"/>
        </w:rPr>
        <w:t>screening breast MRI allowing benign evaluation:</w:t>
      </w:r>
      <w:r>
        <w:rPr>
          <w:color w:val="0000FF"/>
          <w:spacing w:val="1"/>
          <w:sz w:val="24"/>
        </w:rPr>
        <w:t> </w:t>
      </w:r>
      <w:hyperlink r:id="rId794">
        <w:r>
          <w:rPr>
            <w:color w:val="0000FF"/>
            <w:sz w:val="24"/>
            <w:u w:val="single" w:color="0000FF"/>
          </w:rPr>
          <w:t>https://pubmed.ncbi.nlm.nih.gov/34325221/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02" w:hanging="360"/>
        <w:jc w:val="left"/>
        <w:rPr>
          <w:sz w:val="24"/>
        </w:rPr>
      </w:pPr>
      <w:r>
        <w:rPr>
          <w:sz w:val="24"/>
        </w:rPr>
        <w:t>Axillary lymphadenopathy in patients with recent Covid-19 vaccination: a new</w:t>
      </w:r>
      <w:r>
        <w:rPr>
          <w:spacing w:val="-57"/>
          <w:sz w:val="24"/>
        </w:rPr>
        <w:t> </w:t>
      </w:r>
      <w:r>
        <w:rPr>
          <w:sz w:val="24"/>
        </w:rPr>
        <w:t>diagnostic</w:t>
      </w:r>
      <w:r>
        <w:rPr>
          <w:spacing w:val="-1"/>
          <w:sz w:val="24"/>
        </w:rPr>
        <w:t> </w:t>
      </w:r>
      <w:r>
        <w:rPr>
          <w:sz w:val="24"/>
        </w:rPr>
        <w:t>dilemma:</w:t>
      </w:r>
      <w:r>
        <w:rPr>
          <w:color w:val="0000FF"/>
          <w:spacing w:val="1"/>
          <w:sz w:val="24"/>
        </w:rPr>
        <w:t> </w:t>
      </w:r>
      <w:hyperlink r:id="rId795">
        <w:r>
          <w:rPr>
            <w:color w:val="0000FF"/>
            <w:sz w:val="24"/>
            <w:u w:val="single" w:color="0000FF"/>
          </w:rPr>
          <w:t>https://pubmed.ncbi.nlm.nih.gov/34825530/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5" w:hanging="360"/>
        <w:jc w:val="left"/>
        <w:rPr>
          <w:sz w:val="24"/>
        </w:rPr>
      </w:pPr>
      <w:r>
        <w:rPr>
          <w:sz w:val="24"/>
        </w:rPr>
        <w:t>Minimal change disease and acute kidney injury after Pfizer-BioNTech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796">
        <w:r>
          <w:rPr>
            <w:color w:val="0000FF"/>
            <w:sz w:val="24"/>
            <w:u w:val="single" w:color="0000FF"/>
          </w:rPr>
          <w:t>https://pubmed.ncbi.nlm.nih.gov/34000278/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6" w:hanging="360"/>
        <w:jc w:val="left"/>
        <w:rPr>
          <w:sz w:val="24"/>
        </w:rPr>
      </w:pPr>
      <w:r>
        <w:rPr>
          <w:sz w:val="24"/>
        </w:rPr>
        <w:t>COVID-19 vaccine-induced unilateral axillary adenopathy: follow-up evaluation in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USA:</w:t>
      </w:r>
      <w:r>
        <w:rPr>
          <w:color w:val="0000FF"/>
          <w:sz w:val="24"/>
        </w:rPr>
        <w:t> </w:t>
      </w:r>
      <w:hyperlink r:id="rId797">
        <w:r>
          <w:rPr>
            <w:color w:val="0000FF"/>
            <w:sz w:val="24"/>
            <w:u w:val="single" w:color="0000FF"/>
          </w:rPr>
          <w:t>https://pubmed.ncbi.nlm.nih.gov/34655312/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05" w:hanging="360"/>
        <w:jc w:val="left"/>
        <w:rPr>
          <w:sz w:val="24"/>
        </w:rPr>
      </w:pPr>
      <w:r>
        <w:rPr>
          <w:sz w:val="24"/>
        </w:rPr>
        <w:t>Gastroparesis after Pfizer-BioNTech COVID-19 vaccination:</w:t>
      </w:r>
      <w:r>
        <w:rPr>
          <w:color w:val="0000FF"/>
          <w:spacing w:val="-57"/>
          <w:sz w:val="24"/>
        </w:rPr>
        <w:t> </w:t>
      </w:r>
      <w:hyperlink r:id="rId798">
        <w:r>
          <w:rPr>
            <w:color w:val="0000FF"/>
            <w:sz w:val="24"/>
            <w:u w:val="single" w:color="0000FF"/>
          </w:rPr>
          <w:t>https://pubmed.ncbi.nlm.nih.gov/34187985/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Abbate,</w:t>
      </w:r>
      <w:r>
        <w:rPr>
          <w:spacing w:val="-1"/>
          <w:sz w:val="24"/>
        </w:rPr>
        <w:t> </w:t>
      </w:r>
      <w:r>
        <w:rPr>
          <w:sz w:val="24"/>
        </w:rPr>
        <w:t>A.,</w:t>
      </w:r>
      <w:r>
        <w:rPr>
          <w:spacing w:val="-1"/>
          <w:sz w:val="24"/>
        </w:rPr>
        <w:t> </w:t>
      </w:r>
      <w:r>
        <w:rPr>
          <w:sz w:val="24"/>
        </w:rPr>
        <w:t>Gavin, J.,</w:t>
      </w:r>
      <w:r>
        <w:rPr>
          <w:spacing w:val="-1"/>
          <w:sz w:val="24"/>
        </w:rPr>
        <w:t> </w:t>
      </w:r>
      <w:r>
        <w:rPr>
          <w:sz w:val="24"/>
        </w:rPr>
        <w:t>Madanchi, N.,</w:t>
      </w:r>
      <w:r>
        <w:rPr>
          <w:spacing w:val="-1"/>
          <w:sz w:val="24"/>
        </w:rPr>
        <w:t> </w:t>
      </w:r>
      <w:r>
        <w:rPr>
          <w:sz w:val="24"/>
        </w:rPr>
        <w:t>Kim, C.,</w:t>
      </w:r>
      <w:r>
        <w:rPr>
          <w:spacing w:val="-1"/>
          <w:sz w:val="24"/>
        </w:rPr>
        <w:t> </w:t>
      </w:r>
      <w:r>
        <w:rPr>
          <w:sz w:val="24"/>
        </w:rPr>
        <w:t>Shah,</w:t>
      </w:r>
      <w:r>
        <w:rPr>
          <w:spacing w:val="-1"/>
          <w:sz w:val="24"/>
        </w:rPr>
        <w:t> </w:t>
      </w:r>
      <w:r>
        <w:rPr>
          <w:sz w:val="24"/>
        </w:rPr>
        <w:t>P. R.,</w:t>
      </w:r>
      <w:r>
        <w:rPr>
          <w:spacing w:val="-1"/>
          <w:sz w:val="24"/>
        </w:rPr>
        <w:t> </w:t>
      </w:r>
      <w:r>
        <w:rPr>
          <w:sz w:val="24"/>
        </w:rPr>
        <w:t>Klein, K.,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 .</w:t>
      </w:r>
    </w:p>
    <w:p>
      <w:pPr>
        <w:pStyle w:val="BodyText"/>
        <w:ind w:right="908" w:firstLine="0"/>
      </w:pPr>
      <w:r>
        <w:rPr/>
        <w:t>Danielides, S. (2021). Fulminant myocarditis and systemic hyperinflammation</w:t>
      </w:r>
      <w:r>
        <w:rPr>
          <w:spacing w:val="-57"/>
        </w:rPr>
        <w:t> </w:t>
      </w:r>
      <w:r>
        <w:rPr/>
        <w:t>temporally associated with BNT162b2 mRNA COVID-19 vaccination in two</w:t>
      </w:r>
      <w:r>
        <w:rPr>
          <w:spacing w:val="1"/>
        </w:rPr>
        <w:t> </w:t>
      </w:r>
      <w:r>
        <w:rPr/>
        <w:t>patients. </w:t>
      </w:r>
      <w:r>
        <w:rPr>
          <w:i/>
        </w:rPr>
        <w:t>Int J</w:t>
      </w:r>
      <w:r>
        <w:rPr>
          <w:i/>
          <w:spacing w:val="-2"/>
        </w:rPr>
        <w:t> </w:t>
      </w:r>
      <w:r>
        <w:rPr>
          <w:i/>
        </w:rPr>
        <w:t>Cardiol, 340</w:t>
      </w:r>
      <w:r>
        <w:rPr/>
        <w:t>, 119-121.</w:t>
      </w:r>
    </w:p>
    <w:p>
      <w:pPr>
        <w:pStyle w:val="BodyText"/>
        <w:tabs>
          <w:tab w:pos="1109" w:val="left" w:leader="none"/>
        </w:tabs>
        <w:spacing w:before="1"/>
        <w:ind w:left="476" w:right="439" w:firstLine="359"/>
      </w:pPr>
      <w:r>
        <w:rPr/>
        <w:t>doi:10.1016/j.ijcard.2021.08.018. </w:t>
      </w:r>
      <w:hyperlink r:id="rId799">
        <w:r>
          <w:rPr>
            <w:color w:val="0000FF"/>
            <w:u w:val="single" w:color="0000FF"/>
          </w:rPr>
          <w:t>https://www.ncbi.nlm.nih.gov/pubmed/34416319</w:t>
        </w:r>
      </w:hyperlink>
      <w:r>
        <w:rPr>
          <w:color w:val="0000FF"/>
          <w:spacing w:val="-57"/>
        </w:rPr>
        <w:t> </w:t>
      </w:r>
      <w:r>
        <w:rPr/>
        <w:t>881.</w:t>
        <w:tab/>
        <w:t>Abu</w:t>
      </w:r>
      <w:r>
        <w:rPr>
          <w:spacing w:val="-2"/>
        </w:rPr>
        <w:t> </w:t>
      </w:r>
      <w:r>
        <w:rPr/>
        <w:t>Mouch,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Roguin,</w:t>
      </w:r>
      <w:r>
        <w:rPr>
          <w:spacing w:val="1"/>
        </w:rPr>
        <w:t> </w:t>
      </w:r>
      <w:r>
        <w:rPr/>
        <w:t>A.,</w:t>
      </w:r>
      <w:r>
        <w:rPr>
          <w:spacing w:val="-2"/>
        </w:rPr>
        <w:t> </w:t>
      </w:r>
      <w:r>
        <w:rPr/>
        <w:t>Hellou,</w:t>
      </w:r>
      <w:r>
        <w:rPr>
          <w:spacing w:val="-1"/>
        </w:rPr>
        <w:t> </w:t>
      </w:r>
      <w:r>
        <w:rPr/>
        <w:t>E., Ishai,</w:t>
      </w:r>
      <w:r>
        <w:rPr>
          <w:spacing w:val="-1"/>
        </w:rPr>
        <w:t> </w:t>
      </w:r>
      <w:r>
        <w:rPr/>
        <w:t>A.,</w:t>
      </w:r>
      <w:r>
        <w:rPr>
          <w:spacing w:val="1"/>
        </w:rPr>
        <w:t> </w:t>
      </w:r>
      <w:r>
        <w:rPr/>
        <w:t>Shoshan,</w:t>
      </w:r>
      <w:r>
        <w:rPr>
          <w:spacing w:val="-2"/>
        </w:rPr>
        <w:t> </w:t>
      </w:r>
      <w:r>
        <w:rPr/>
        <w:t>U.,</w:t>
      </w:r>
      <w:r>
        <w:rPr>
          <w:spacing w:val="-1"/>
        </w:rPr>
        <w:t> </w:t>
      </w:r>
      <w:r>
        <w:rPr/>
        <w:t>Mahamid,</w:t>
      </w:r>
      <w:r>
        <w:rPr>
          <w:spacing w:val="-1"/>
        </w:rPr>
        <w:t> </w:t>
      </w:r>
      <w:r>
        <w:rPr/>
        <w:t>L.,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</w:p>
    <w:p>
      <w:pPr>
        <w:pStyle w:val="BodyText"/>
        <w:ind w:right="2015" w:firstLine="0"/>
      </w:pPr>
      <w:r>
        <w:rPr/>
        <w:t>Berar Yanay, N. (2021). Myocarditis following COVID-19 mRNA</w:t>
      </w:r>
      <w:r>
        <w:rPr>
          <w:spacing w:val="-57"/>
        </w:rPr>
        <w:t> </w:t>
      </w:r>
      <w:r>
        <w:rPr/>
        <w:t>vaccination.</w:t>
      </w:r>
      <w:r>
        <w:rPr>
          <w:spacing w:val="-1"/>
        </w:rPr>
        <w:t> </w:t>
      </w:r>
      <w:r>
        <w:rPr>
          <w:i/>
        </w:rPr>
        <w:t>Vaccine, 39</w:t>
      </w:r>
      <w:r>
        <w:rPr/>
        <w:t>(29), 3790-3793.</w:t>
      </w:r>
    </w:p>
    <w:p>
      <w:pPr>
        <w:pStyle w:val="BodyText"/>
        <w:tabs>
          <w:tab w:pos="1109" w:val="left" w:leader="none"/>
        </w:tabs>
        <w:ind w:left="476" w:right="261" w:firstLine="359"/>
      </w:pPr>
      <w:r>
        <w:rPr/>
        <w:t>doi:10.1016/j.vaccine.2021.05.087. </w:t>
      </w:r>
      <w:hyperlink r:id="rId800">
        <w:r>
          <w:rPr>
            <w:color w:val="0000FF"/>
            <w:u w:val="single" w:color="0000FF"/>
          </w:rPr>
          <w:t>https://www.ncbi.nlm.nih.gov/pubmed/34092429</w:t>
        </w:r>
      </w:hyperlink>
      <w:r>
        <w:rPr>
          <w:color w:val="0000FF"/>
          <w:spacing w:val="-57"/>
        </w:rPr>
        <w:t> </w:t>
      </w:r>
      <w:r>
        <w:rPr/>
        <w:t>882.</w:t>
        <w:tab/>
        <w:t>Albert,</w:t>
      </w:r>
      <w:r>
        <w:rPr>
          <w:spacing w:val="-1"/>
        </w:rPr>
        <w:t> </w:t>
      </w:r>
      <w:r>
        <w:rPr/>
        <w:t>E., Aurigemma, G., Saucedo, J.,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Gerson, D.</w:t>
      </w:r>
      <w:r>
        <w:rPr>
          <w:spacing w:val="-1"/>
        </w:rPr>
        <w:t> </w:t>
      </w:r>
      <w:r>
        <w:rPr/>
        <w:t>S. (2021). Myocarditis</w:t>
      </w:r>
    </w:p>
    <w:p>
      <w:pPr>
        <w:pStyle w:val="BodyText"/>
        <w:ind w:right="491" w:firstLine="0"/>
      </w:pPr>
      <w:r>
        <w:rPr/>
        <w:t>following COVID-19 vaccination. </w:t>
      </w:r>
      <w:r>
        <w:rPr>
          <w:i/>
        </w:rPr>
        <w:t>Radiol Case Rep, 16</w:t>
      </w:r>
      <w:r>
        <w:rPr/>
        <w:t>(8), 2142-2145.</w:t>
      </w:r>
      <w:r>
        <w:rPr>
          <w:spacing w:val="1"/>
        </w:rPr>
        <w:t> </w:t>
      </w:r>
      <w:r>
        <w:rPr/>
        <w:t>doi:10.1016/j.radcr.2021.05.033.</w:t>
      </w:r>
      <w:r>
        <w:rPr>
          <w:spacing w:val="-4"/>
        </w:rPr>
        <w:t> </w:t>
      </w:r>
      <w:hyperlink r:id="rId801">
        <w:r>
          <w:rPr>
            <w:color w:val="0000FF"/>
            <w:u w:val="single" w:color="0000FF"/>
          </w:rPr>
          <w:t>https://www.ncbi.nlm.nih.gov/pubmed/34025885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883.</w:t>
        <w:tab/>
        <w:t>Aye,</w:t>
      </w:r>
      <w:r>
        <w:rPr>
          <w:spacing w:val="-1"/>
        </w:rPr>
        <w:t> </w:t>
      </w:r>
      <w:r>
        <w:rPr/>
        <w:t>Y.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Mai,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S.,</w:t>
      </w:r>
      <w:r>
        <w:rPr>
          <w:spacing w:val="1"/>
        </w:rPr>
        <w:t> </w:t>
      </w:r>
      <w:r>
        <w:rPr/>
        <w:t>Zhang,</w:t>
      </w:r>
      <w:r>
        <w:rPr>
          <w:spacing w:val="1"/>
        </w:rPr>
        <w:t> </w:t>
      </w:r>
      <w:r>
        <w:rPr/>
        <w:t>A., Lim,</w:t>
      </w:r>
      <w:r>
        <w:rPr>
          <w:spacing w:val="-1"/>
        </w:rPr>
        <w:t> </w:t>
      </w:r>
      <w:r>
        <w:rPr/>
        <w:t>O. Z.</w:t>
      </w:r>
      <w:r>
        <w:rPr>
          <w:spacing w:val="-1"/>
        </w:rPr>
        <w:t> </w:t>
      </w:r>
      <w:r>
        <w:rPr/>
        <w:t>H., Lin,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Ng,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H.,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3"/>
        </w:rPr>
        <w:t> </w:t>
      </w:r>
      <w:r>
        <w:rPr/>
        <w:t>Chew,</w:t>
      </w:r>
      <w:r>
        <w:rPr>
          <w:spacing w:val="-1"/>
        </w:rPr>
        <w:t> </w:t>
      </w:r>
      <w:r>
        <w:rPr/>
        <w:t>N.</w:t>
      </w:r>
    </w:p>
    <w:p>
      <w:pPr>
        <w:pStyle w:val="BodyText"/>
        <w:ind w:right="589" w:firstLine="0"/>
      </w:pPr>
      <w:r>
        <w:rPr/>
        <w:t>W. S. (2021). Acute Myocardial Infarction and Myocarditis following COVID-19</w:t>
      </w:r>
      <w:r>
        <w:rPr>
          <w:spacing w:val="-57"/>
        </w:rPr>
        <w:t> </w:t>
      </w:r>
      <w:r>
        <w:rPr/>
        <w:t>Vaccination.</w:t>
      </w:r>
      <w:r>
        <w:rPr>
          <w:spacing w:val="-1"/>
        </w:rPr>
        <w:t> </w:t>
      </w:r>
      <w:r>
        <w:rPr>
          <w:i/>
        </w:rPr>
        <w:t>QJM</w:t>
      </w:r>
      <w:r>
        <w:rPr/>
        <w:t>.</w:t>
      </w:r>
    </w:p>
    <w:p>
      <w:pPr>
        <w:pStyle w:val="BodyText"/>
        <w:tabs>
          <w:tab w:pos="1109" w:val="left" w:leader="none"/>
        </w:tabs>
        <w:ind w:left="476" w:right="491" w:firstLine="359"/>
      </w:pPr>
      <w:r>
        <w:rPr/>
        <w:t>doi:10.1093/qjmed/hcab252. </w:t>
      </w:r>
      <w:hyperlink r:id="rId802">
        <w:r>
          <w:rPr>
            <w:color w:val="0000FF"/>
            <w:u w:val="single" w:color="0000FF"/>
          </w:rPr>
          <w:t>https://www.ncbi.nlm.nih.gov/pubmed/34586408</w:t>
        </w:r>
      </w:hyperlink>
      <w:r>
        <w:rPr>
          <w:color w:val="0000FF"/>
          <w:spacing w:val="1"/>
        </w:rPr>
        <w:t> </w:t>
      </w:r>
      <w:r>
        <w:rPr/>
        <w:t>884.</w:t>
        <w:tab/>
        <w:t>Azir,</w:t>
      </w:r>
      <w:r>
        <w:rPr>
          <w:spacing w:val="-2"/>
        </w:rPr>
        <w:t> </w:t>
      </w:r>
      <w:r>
        <w:rPr/>
        <w:t>M.,</w:t>
      </w:r>
      <w:r>
        <w:rPr>
          <w:spacing w:val="1"/>
        </w:rPr>
        <w:t> </w:t>
      </w:r>
      <w:r>
        <w:rPr/>
        <w:t>Inman, B.,</w:t>
      </w:r>
      <w:r>
        <w:rPr>
          <w:spacing w:val="-1"/>
        </w:rPr>
        <w:t> </w:t>
      </w:r>
      <w:r>
        <w:rPr/>
        <w:t>Webb,</w:t>
      </w:r>
      <w:r>
        <w:rPr>
          <w:spacing w:val="-1"/>
        </w:rPr>
        <w:t> </w:t>
      </w:r>
      <w:r>
        <w:rPr/>
        <w:t>J.,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Tannenbaum,</w:t>
      </w:r>
      <w:r>
        <w:rPr>
          <w:spacing w:val="1"/>
        </w:rPr>
        <w:t> </w:t>
      </w:r>
      <w:r>
        <w:rPr/>
        <w:t>L.</w:t>
      </w:r>
      <w:r>
        <w:rPr>
          <w:spacing w:val="-1"/>
        </w:rPr>
        <w:t> </w:t>
      </w:r>
      <w:r>
        <w:rPr/>
        <w:t>(2021).</w:t>
      </w:r>
      <w:r>
        <w:rPr>
          <w:spacing w:val="1"/>
        </w:rPr>
        <w:t> </w:t>
      </w:r>
      <w:r>
        <w:rPr/>
        <w:t>STEMI</w:t>
      </w:r>
      <w:r>
        <w:rPr>
          <w:spacing w:val="-5"/>
        </w:rPr>
        <w:t> </w:t>
      </w:r>
      <w:r>
        <w:rPr/>
        <w:t>Mimic:</w:t>
      </w:r>
      <w:r>
        <w:rPr>
          <w:spacing w:val="-1"/>
        </w:rPr>
        <w:t> </w:t>
      </w:r>
      <w:r>
        <w:rPr/>
        <w:t>Focal</w:t>
      </w:r>
    </w:p>
    <w:p>
      <w:pPr>
        <w:pStyle w:val="BodyText"/>
        <w:spacing w:before="1"/>
        <w:ind w:right="116" w:firstLine="0"/>
      </w:pPr>
      <w:r>
        <w:rPr/>
        <w:t>Myocarditis in an Adolescent Patient After mRNA COVID-19 Vaccine. </w:t>
      </w:r>
      <w:r>
        <w:rPr>
          <w:i/>
        </w:rPr>
        <w:t>J Emerg Med,</w:t>
      </w:r>
      <w:r>
        <w:rPr>
          <w:i/>
          <w:spacing w:val="-57"/>
        </w:rPr>
        <w:t> </w:t>
      </w:r>
      <w:r>
        <w:rPr>
          <w:i/>
        </w:rPr>
        <w:t>61</w:t>
      </w:r>
      <w:r>
        <w:rPr/>
        <w:t>(6),</w:t>
      </w:r>
      <w:r>
        <w:rPr>
          <w:spacing w:val="-1"/>
        </w:rPr>
        <w:t> </w:t>
      </w:r>
      <w:r>
        <w:rPr/>
        <w:t>e129-e132.</w:t>
      </w:r>
    </w:p>
    <w:p>
      <w:pPr>
        <w:spacing w:after="0"/>
        <w:sectPr>
          <w:pgSz w:w="11910" w:h="16840"/>
          <w:pgMar w:header="0" w:footer="922" w:top="1320" w:bottom="1200" w:left="1300" w:right="1300"/>
        </w:sectPr>
      </w:pPr>
    </w:p>
    <w:p>
      <w:pPr>
        <w:pStyle w:val="BodyText"/>
        <w:spacing w:before="69"/>
        <w:ind w:right="141" w:firstLine="0"/>
      </w:pPr>
      <w:r>
        <w:rPr/>
        <w:t>doi:10.1016/j.jemermed.2021.09.017. </w:t>
      </w:r>
      <w:hyperlink r:id="rId803">
        <w:r>
          <w:rPr>
            <w:color w:val="0000FF"/>
            <w:u w:val="single" w:color="0000FF"/>
          </w:rPr>
          <w:t>https://www.ncbi.nlm.nih.gov/pubmed/3475674</w:t>
        </w:r>
      </w:hyperlink>
      <w:r>
        <w:rPr>
          <w:color w:val="0000FF"/>
          <w:spacing w:val="-57"/>
        </w:rPr>
        <w:t> </w:t>
      </w:r>
      <w:hyperlink r:id="rId803">
        <w:r>
          <w:rPr>
            <w:color w:val="0000FF"/>
            <w:u w:val="single" w:color="0000FF"/>
          </w:rPr>
          <w:t>6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1110" w:right="0" w:hanging="634"/>
        <w:jc w:val="left"/>
        <w:rPr>
          <w:sz w:val="24"/>
        </w:rPr>
      </w:pPr>
      <w:r>
        <w:rPr>
          <w:sz w:val="24"/>
        </w:rPr>
        <w:t>Barda,</w:t>
      </w:r>
      <w:r>
        <w:rPr>
          <w:spacing w:val="-1"/>
          <w:sz w:val="24"/>
        </w:rPr>
        <w:t> </w:t>
      </w:r>
      <w:r>
        <w:rPr>
          <w:sz w:val="24"/>
        </w:rPr>
        <w:t>N., Dagan,</w:t>
      </w:r>
      <w:r>
        <w:rPr>
          <w:spacing w:val="-1"/>
          <w:sz w:val="24"/>
        </w:rPr>
        <w:t> </w:t>
      </w:r>
      <w:r>
        <w:rPr>
          <w:sz w:val="24"/>
        </w:rPr>
        <w:t>N.,</w:t>
      </w:r>
      <w:r>
        <w:rPr>
          <w:spacing w:val="1"/>
          <w:sz w:val="24"/>
        </w:rPr>
        <w:t> </w:t>
      </w:r>
      <w:r>
        <w:rPr>
          <w:sz w:val="24"/>
        </w:rPr>
        <w:t>Ben-Shlomo,</w:t>
      </w:r>
      <w:r>
        <w:rPr>
          <w:spacing w:val="-1"/>
          <w:sz w:val="24"/>
        </w:rPr>
        <w:t> </w:t>
      </w:r>
      <w:r>
        <w:rPr>
          <w:sz w:val="24"/>
        </w:rPr>
        <w:t>Y., Kepten, E.,</w:t>
      </w:r>
      <w:r>
        <w:rPr>
          <w:spacing w:val="-1"/>
          <w:sz w:val="24"/>
        </w:rPr>
        <w:t> </w:t>
      </w:r>
      <w:r>
        <w:rPr>
          <w:sz w:val="24"/>
        </w:rPr>
        <w:t>Waxman,</w:t>
      </w:r>
      <w:r>
        <w:rPr>
          <w:spacing w:val="-3"/>
          <w:sz w:val="24"/>
        </w:rPr>
        <w:t> </w:t>
      </w:r>
      <w:r>
        <w:rPr>
          <w:sz w:val="24"/>
        </w:rPr>
        <w:t>J.,</w:t>
      </w:r>
      <w:r>
        <w:rPr>
          <w:spacing w:val="-1"/>
          <w:sz w:val="24"/>
        </w:rPr>
        <w:t> </w:t>
      </w:r>
      <w:r>
        <w:rPr>
          <w:sz w:val="24"/>
        </w:rPr>
        <w:t>Ohana, R., .</w:t>
      </w:r>
      <w:r>
        <w:rPr>
          <w:spacing w:val="-1"/>
          <w:sz w:val="24"/>
        </w:rPr>
        <w:t> </w:t>
      </w:r>
      <w:r>
        <w:rPr>
          <w:sz w:val="24"/>
        </w:rPr>
        <w:t>. .</w:t>
      </w:r>
    </w:p>
    <w:p>
      <w:pPr>
        <w:pStyle w:val="BodyText"/>
        <w:ind w:right="687" w:firstLine="0"/>
      </w:pPr>
      <w:r>
        <w:rPr/>
        <w:t>Balicer, R. D. (2021). Safety of the BNT162b2 mRNA Covid-19 Vaccine in a</w:t>
      </w:r>
      <w:r>
        <w:rPr>
          <w:spacing w:val="1"/>
        </w:rPr>
        <w:t> </w:t>
      </w:r>
      <w:r>
        <w:rPr/>
        <w:t>Nationwide Setting. </w:t>
      </w:r>
      <w:r>
        <w:rPr>
          <w:i/>
        </w:rPr>
        <w:t>N Engl J Med, 385</w:t>
      </w:r>
      <w:r>
        <w:rPr/>
        <w:t>(12), 1078-1090.</w:t>
      </w:r>
      <w:r>
        <w:rPr>
          <w:spacing w:val="1"/>
        </w:rPr>
        <w:t> </w:t>
      </w:r>
      <w:r>
        <w:rPr/>
        <w:t>doi:10.1056/NEJMoa2110475.</w:t>
      </w:r>
      <w:r>
        <w:rPr>
          <w:spacing w:val="-13"/>
        </w:rPr>
        <w:t> </w:t>
      </w:r>
      <w:hyperlink r:id="rId804">
        <w:r>
          <w:rPr>
            <w:color w:val="0000FF"/>
            <w:u w:val="single" w:color="0000FF"/>
          </w:rPr>
          <w:t>https://www.ncbi.nlm.nih.gov/pubmed/34432976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3" w:hanging="360"/>
        <w:jc w:val="left"/>
        <w:rPr>
          <w:sz w:val="24"/>
        </w:rPr>
      </w:pPr>
      <w:r>
        <w:rPr>
          <w:sz w:val="24"/>
        </w:rPr>
        <w:t>Bhandari, M., Pradhan, A., Vishwakarma, P., &amp; Sethi, R. (2021). Coronavirus and</w:t>
      </w:r>
      <w:r>
        <w:rPr>
          <w:spacing w:val="-57"/>
          <w:sz w:val="24"/>
        </w:rPr>
        <w:t> </w:t>
      </w:r>
      <w:r>
        <w:rPr>
          <w:sz w:val="24"/>
        </w:rPr>
        <w:t>cardiovascular manifestations- getting to the heart of the matter. </w:t>
      </w:r>
      <w:r>
        <w:rPr>
          <w:i/>
          <w:sz w:val="24"/>
        </w:rPr>
        <w:t>World J Cardiol,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13</w:t>
      </w:r>
      <w:r>
        <w:rPr>
          <w:sz w:val="24"/>
        </w:rPr>
        <w:t>(10),</w:t>
      </w:r>
      <w:r>
        <w:rPr>
          <w:spacing w:val="-1"/>
          <w:sz w:val="24"/>
        </w:rPr>
        <w:t> </w:t>
      </w:r>
      <w:r>
        <w:rPr>
          <w:sz w:val="24"/>
        </w:rPr>
        <w:t>556-565.</w:t>
      </w:r>
    </w:p>
    <w:p>
      <w:pPr>
        <w:pStyle w:val="BodyText"/>
        <w:ind w:firstLine="0"/>
      </w:pPr>
      <w:r>
        <w:rPr/>
        <w:t>doi:10.4330/wjc.v13.i10.556.</w:t>
      </w:r>
      <w:r>
        <w:rPr>
          <w:spacing w:val="-2"/>
        </w:rPr>
        <w:t> </w:t>
      </w:r>
      <w:hyperlink r:id="rId805">
        <w:r>
          <w:rPr>
            <w:color w:val="0000FF"/>
            <w:u w:val="single" w:color="0000FF"/>
          </w:rPr>
          <w:t>https://www.ncbi.nlm.nih.gov/pubmed/34754400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8" w:hanging="360"/>
        <w:jc w:val="left"/>
        <w:rPr>
          <w:sz w:val="24"/>
        </w:rPr>
      </w:pPr>
      <w:r>
        <w:rPr>
          <w:sz w:val="24"/>
        </w:rPr>
        <w:t>Bozkurt, B., Kamat, I., &amp; Hotez, P. J. (2021). Myocarditis With COVID-19 mRNA</w:t>
      </w:r>
      <w:r>
        <w:rPr>
          <w:spacing w:val="-57"/>
          <w:sz w:val="24"/>
        </w:rPr>
        <w:t> </w:t>
      </w:r>
      <w:r>
        <w:rPr>
          <w:sz w:val="24"/>
        </w:rPr>
        <w:t>Vaccines. </w:t>
      </w:r>
      <w:r>
        <w:rPr>
          <w:i/>
          <w:sz w:val="24"/>
        </w:rPr>
        <w:t>Circulation, 144</w:t>
      </w:r>
      <w:r>
        <w:rPr>
          <w:sz w:val="24"/>
        </w:rPr>
        <w:t>(6), 471-484.</w:t>
      </w:r>
      <w:r>
        <w:rPr>
          <w:spacing w:val="1"/>
          <w:sz w:val="24"/>
        </w:rPr>
        <w:t> </w:t>
      </w:r>
      <w:r>
        <w:rPr>
          <w:sz w:val="24"/>
        </w:rPr>
        <w:t>doi:10.1161/CIRCULATIONAHA.121.056135.</w:t>
      </w:r>
      <w:r>
        <w:rPr>
          <w:color w:val="0000FF"/>
          <w:sz w:val="24"/>
        </w:rPr>
        <w:t> </w:t>
      </w:r>
      <w:hyperlink r:id="rId806">
        <w:r>
          <w:rPr>
            <w:color w:val="0000FF"/>
            <w:sz w:val="24"/>
            <w:u w:val="single" w:color="0000FF"/>
          </w:rPr>
          <w:t>https://www.ncbi.nlm.nih.gov/pubme</w:t>
        </w:r>
      </w:hyperlink>
      <w:r>
        <w:rPr>
          <w:color w:val="0000FF"/>
          <w:spacing w:val="-57"/>
          <w:sz w:val="24"/>
        </w:rPr>
        <w:t> </w:t>
      </w:r>
      <w:hyperlink r:id="rId806">
        <w:r>
          <w:rPr>
            <w:color w:val="0000FF"/>
            <w:sz w:val="24"/>
            <w:u w:val="single" w:color="0000FF"/>
          </w:rPr>
          <w:t>d/34281357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09" w:hanging="360"/>
        <w:jc w:val="left"/>
        <w:rPr>
          <w:sz w:val="24"/>
        </w:rPr>
      </w:pPr>
      <w:r>
        <w:rPr>
          <w:sz w:val="24"/>
        </w:rPr>
        <w:t>Buchhorn, R., Meyer, C., Schulze-Forster, K., Junker, J., &amp; Heidecke, H. (2021).</w:t>
      </w:r>
      <w:r>
        <w:rPr>
          <w:spacing w:val="-57"/>
          <w:sz w:val="24"/>
        </w:rPr>
        <w:t> </w:t>
      </w:r>
      <w:r>
        <w:rPr>
          <w:sz w:val="24"/>
        </w:rPr>
        <w:t>Autoantibody Release in Children after Corona Virus mRNA Vaccination: A Risk</w:t>
      </w:r>
      <w:r>
        <w:rPr>
          <w:spacing w:val="1"/>
          <w:sz w:val="24"/>
        </w:rPr>
        <w:t> </w:t>
      </w:r>
      <w:r>
        <w:rPr>
          <w:sz w:val="24"/>
        </w:rPr>
        <w:t>Factor of Multisystem Inflammatory Syndrome? </w:t>
      </w:r>
      <w:r>
        <w:rPr>
          <w:i/>
          <w:sz w:val="24"/>
        </w:rPr>
        <w:t>Vaccines (Basel), 9</w:t>
      </w:r>
      <w:r>
        <w:rPr>
          <w:sz w:val="24"/>
        </w:rPr>
        <w:t>(11).</w:t>
      </w:r>
      <w:r>
        <w:rPr>
          <w:spacing w:val="1"/>
          <w:sz w:val="24"/>
        </w:rPr>
        <w:t> </w:t>
      </w:r>
      <w:r>
        <w:rPr>
          <w:sz w:val="24"/>
        </w:rPr>
        <w:t>doi:10.3390/vaccines9111353.</w:t>
      </w:r>
      <w:r>
        <w:rPr>
          <w:color w:val="0000FF"/>
          <w:spacing w:val="-1"/>
          <w:sz w:val="24"/>
        </w:rPr>
        <w:t> </w:t>
      </w:r>
      <w:hyperlink r:id="rId807">
        <w:r>
          <w:rPr>
            <w:color w:val="0000FF"/>
            <w:sz w:val="24"/>
            <w:u w:val="single" w:color="0000FF"/>
          </w:rPr>
          <w:t>https://www.ncbi.nlm.nih.gov/pubmed/34835284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Calcaterra,</w:t>
      </w:r>
      <w:r>
        <w:rPr>
          <w:spacing w:val="-2"/>
          <w:sz w:val="24"/>
        </w:rPr>
        <w:t> </w:t>
      </w:r>
      <w:r>
        <w:rPr>
          <w:sz w:val="24"/>
        </w:rPr>
        <w:t>G., Bassareo, P.</w:t>
      </w:r>
      <w:r>
        <w:rPr>
          <w:spacing w:val="-1"/>
          <w:sz w:val="24"/>
        </w:rPr>
        <w:t> </w:t>
      </w:r>
      <w:r>
        <w:rPr>
          <w:sz w:val="24"/>
        </w:rPr>
        <w:t>P.,</w:t>
      </w:r>
      <w:r>
        <w:rPr>
          <w:spacing w:val="-2"/>
          <w:sz w:val="24"/>
        </w:rPr>
        <w:t> </w:t>
      </w:r>
      <w:r>
        <w:rPr>
          <w:sz w:val="24"/>
        </w:rPr>
        <w:t>Barilla,</w:t>
      </w:r>
      <w:r>
        <w:rPr>
          <w:spacing w:val="-1"/>
          <w:sz w:val="24"/>
        </w:rPr>
        <w:t> </w:t>
      </w:r>
      <w:r>
        <w:rPr>
          <w:sz w:val="24"/>
        </w:rPr>
        <w:t>F.,</w:t>
      </w:r>
      <w:r>
        <w:rPr>
          <w:spacing w:val="-1"/>
          <w:sz w:val="24"/>
        </w:rPr>
        <w:t> </w:t>
      </w:r>
      <w:r>
        <w:rPr>
          <w:sz w:val="24"/>
        </w:rPr>
        <w:t>Romeo, F.,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Mehta,</w:t>
      </w:r>
      <w:r>
        <w:rPr>
          <w:spacing w:val="-1"/>
          <w:sz w:val="24"/>
        </w:rPr>
        <w:t> </w:t>
      </w:r>
      <w:r>
        <w:rPr>
          <w:sz w:val="24"/>
        </w:rPr>
        <w:t>J. L.</w:t>
      </w:r>
      <w:r>
        <w:rPr>
          <w:spacing w:val="-1"/>
          <w:sz w:val="24"/>
        </w:rPr>
        <w:t> </w:t>
      </w:r>
      <w:r>
        <w:rPr>
          <w:sz w:val="24"/>
        </w:rPr>
        <w:t>(2022).</w:t>
      </w:r>
    </w:p>
    <w:p>
      <w:pPr>
        <w:pStyle w:val="BodyText"/>
        <w:ind w:right="160" w:firstLine="0"/>
      </w:pPr>
      <w:r>
        <w:rPr/>
        <w:t>Concerning the unexpected prothrombotic state following some coronavirus disease</w:t>
      </w:r>
      <w:r>
        <w:rPr>
          <w:spacing w:val="1"/>
        </w:rPr>
        <w:t> </w:t>
      </w:r>
      <w:r>
        <w:rPr/>
        <w:t>2019</w:t>
      </w:r>
      <w:r>
        <w:rPr>
          <w:spacing w:val="-1"/>
        </w:rPr>
        <w:t> </w:t>
      </w:r>
      <w:r>
        <w:rPr/>
        <w:t>vaccines.</w:t>
      </w:r>
      <w:r>
        <w:rPr>
          <w:spacing w:val="2"/>
        </w:rPr>
        <w:t> </w:t>
      </w:r>
      <w:r>
        <w:rPr>
          <w:i/>
        </w:rPr>
        <w:t>J</w:t>
      </w:r>
      <w:r>
        <w:rPr>
          <w:i/>
          <w:spacing w:val="-1"/>
        </w:rPr>
        <w:t> </w:t>
      </w:r>
      <w:r>
        <w:rPr>
          <w:i/>
        </w:rPr>
        <w:t>Cardiovasc Med</w:t>
      </w:r>
      <w:r>
        <w:rPr>
          <w:i/>
          <w:spacing w:val="1"/>
        </w:rPr>
        <w:t> </w:t>
      </w:r>
      <w:r>
        <w:rPr>
          <w:i/>
        </w:rPr>
        <w:t>(Hagerstown), 23</w:t>
      </w:r>
      <w:r>
        <w:rPr/>
        <w:t>(2), 71-74.</w:t>
      </w:r>
      <w:r>
        <w:rPr>
          <w:spacing w:val="1"/>
        </w:rPr>
        <w:t> </w:t>
      </w:r>
      <w:r>
        <w:rPr/>
        <w:t>doi:10.2459/JCM.0000000000001232. </w:t>
      </w:r>
      <w:hyperlink r:id="rId808">
        <w:r>
          <w:rPr>
            <w:color w:val="0000FF"/>
            <w:u w:val="single" w:color="0000FF"/>
          </w:rPr>
          <w:t>https://www.ncbi.nlm.nih.gov/pubmed/343664</w:t>
        </w:r>
      </w:hyperlink>
      <w:r>
        <w:rPr>
          <w:color w:val="0000FF"/>
          <w:spacing w:val="-57"/>
        </w:rPr>
        <w:t> </w:t>
      </w:r>
      <w:hyperlink r:id="rId808">
        <w:r>
          <w:rPr>
            <w:color w:val="0000FF"/>
            <w:u w:val="single" w:color="0000FF"/>
          </w:rPr>
          <w:t>03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07" w:hanging="360"/>
        <w:jc w:val="left"/>
        <w:rPr>
          <w:sz w:val="24"/>
        </w:rPr>
      </w:pPr>
      <w:r>
        <w:rPr>
          <w:sz w:val="24"/>
        </w:rPr>
        <w:t>Calcaterra,</w:t>
      </w:r>
      <w:r>
        <w:rPr>
          <w:spacing w:val="-2"/>
          <w:sz w:val="24"/>
        </w:rPr>
        <w:t> </w:t>
      </w:r>
      <w:r>
        <w:rPr>
          <w:sz w:val="24"/>
        </w:rPr>
        <w:t>G.,</w:t>
      </w:r>
      <w:r>
        <w:rPr>
          <w:spacing w:val="-1"/>
          <w:sz w:val="24"/>
        </w:rPr>
        <w:t> </w:t>
      </w:r>
      <w:r>
        <w:rPr>
          <w:sz w:val="24"/>
        </w:rPr>
        <w:t>Mehta,</w:t>
      </w:r>
      <w:r>
        <w:rPr>
          <w:spacing w:val="-1"/>
          <w:sz w:val="24"/>
        </w:rPr>
        <w:t> </w:t>
      </w:r>
      <w:r>
        <w:rPr>
          <w:sz w:val="24"/>
        </w:rPr>
        <w:t>J.</w:t>
      </w:r>
      <w:r>
        <w:rPr>
          <w:spacing w:val="-4"/>
          <w:sz w:val="24"/>
        </w:rPr>
        <w:t> </w:t>
      </w:r>
      <w:r>
        <w:rPr>
          <w:sz w:val="24"/>
        </w:rPr>
        <w:t>L.,</w:t>
      </w:r>
      <w:r>
        <w:rPr>
          <w:spacing w:val="-1"/>
          <w:sz w:val="24"/>
        </w:rPr>
        <w:t> </w:t>
      </w:r>
      <w:r>
        <w:rPr>
          <w:sz w:val="24"/>
        </w:rPr>
        <w:t>de Gregorio,</w:t>
      </w:r>
      <w:r>
        <w:rPr>
          <w:spacing w:val="-1"/>
          <w:sz w:val="24"/>
        </w:rPr>
        <w:t> </w:t>
      </w:r>
      <w:r>
        <w:rPr>
          <w:sz w:val="24"/>
        </w:rPr>
        <w:t>C.,</w:t>
      </w:r>
      <w:r>
        <w:rPr>
          <w:spacing w:val="-1"/>
          <w:sz w:val="24"/>
        </w:rPr>
        <w:t> </w:t>
      </w:r>
      <w:r>
        <w:rPr>
          <w:sz w:val="24"/>
        </w:rPr>
        <w:t>Butera,</w:t>
      </w:r>
      <w:r>
        <w:rPr>
          <w:spacing w:val="-1"/>
          <w:sz w:val="24"/>
        </w:rPr>
        <w:t> </w:t>
      </w:r>
      <w:r>
        <w:rPr>
          <w:sz w:val="24"/>
        </w:rPr>
        <w:t>G.,</w:t>
      </w:r>
      <w:r>
        <w:rPr>
          <w:spacing w:val="-1"/>
          <w:sz w:val="24"/>
        </w:rPr>
        <w:t> </w:t>
      </w:r>
      <w:r>
        <w:rPr>
          <w:sz w:val="24"/>
        </w:rPr>
        <w:t>Neroni,</w:t>
      </w:r>
      <w:r>
        <w:rPr>
          <w:spacing w:val="-1"/>
          <w:sz w:val="24"/>
        </w:rPr>
        <w:t> </w:t>
      </w:r>
      <w:r>
        <w:rPr>
          <w:sz w:val="24"/>
        </w:rPr>
        <w:t>P.,</w:t>
      </w:r>
      <w:r>
        <w:rPr>
          <w:spacing w:val="-1"/>
          <w:sz w:val="24"/>
        </w:rPr>
        <w:t> </w:t>
      </w:r>
      <w:r>
        <w:rPr>
          <w:sz w:val="24"/>
        </w:rPr>
        <w:t>Fanos,</w:t>
      </w:r>
      <w:r>
        <w:rPr>
          <w:spacing w:val="1"/>
          <w:sz w:val="24"/>
        </w:rPr>
        <w:t> </w:t>
      </w:r>
      <w:r>
        <w:rPr>
          <w:sz w:val="24"/>
        </w:rPr>
        <w:t>V.,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57"/>
          <w:sz w:val="24"/>
        </w:rPr>
        <w:t> </w:t>
      </w:r>
      <w:r>
        <w:rPr>
          <w:sz w:val="24"/>
        </w:rPr>
        <w:t>Bassareo, P. P. (2021). COVID 19 Vaccine for Adolescents. Concern about</w:t>
      </w:r>
      <w:r>
        <w:rPr>
          <w:spacing w:val="1"/>
          <w:sz w:val="24"/>
        </w:rPr>
        <w:t> </w:t>
      </w:r>
      <w:r>
        <w:rPr>
          <w:sz w:val="24"/>
        </w:rPr>
        <w:t>Myocarditis</w:t>
      </w:r>
      <w:r>
        <w:rPr>
          <w:spacing w:val="-1"/>
          <w:sz w:val="24"/>
        </w:rPr>
        <w:t> </w:t>
      </w:r>
      <w:r>
        <w:rPr>
          <w:sz w:val="24"/>
        </w:rPr>
        <w:t>and Pericarditis.</w:t>
      </w:r>
      <w:r>
        <w:rPr>
          <w:spacing w:val="3"/>
          <w:sz w:val="24"/>
        </w:rPr>
        <w:t> </w:t>
      </w:r>
      <w:r>
        <w:rPr>
          <w:i/>
          <w:sz w:val="24"/>
        </w:rPr>
        <w:t>Pediatr Rep,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13</w:t>
      </w:r>
      <w:r>
        <w:rPr>
          <w:sz w:val="24"/>
        </w:rPr>
        <w:t>(3), 530-533.</w:t>
      </w:r>
      <w:r>
        <w:rPr>
          <w:spacing w:val="1"/>
          <w:sz w:val="24"/>
        </w:rPr>
        <w:t> </w:t>
      </w:r>
      <w:r>
        <w:rPr>
          <w:sz w:val="24"/>
        </w:rPr>
        <w:t>doi:10.3390/pediatric13030061.</w:t>
      </w:r>
      <w:r>
        <w:rPr>
          <w:color w:val="0000FF"/>
          <w:spacing w:val="-2"/>
          <w:sz w:val="24"/>
        </w:rPr>
        <w:t> </w:t>
      </w:r>
      <w:hyperlink r:id="rId809">
        <w:r>
          <w:rPr>
            <w:color w:val="0000FF"/>
            <w:sz w:val="24"/>
            <w:u w:val="single" w:color="0000FF"/>
          </w:rPr>
          <w:t>https://www.ncbi.nlm.nih.gov/pubmed/34564344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Chai,</w:t>
      </w:r>
      <w:r>
        <w:rPr>
          <w:spacing w:val="-1"/>
          <w:sz w:val="24"/>
        </w:rPr>
        <w:t> </w:t>
      </w:r>
      <w:r>
        <w:rPr>
          <w:sz w:val="24"/>
        </w:rPr>
        <w:t>Q.,</w:t>
      </w:r>
      <w:r>
        <w:rPr>
          <w:spacing w:val="-1"/>
          <w:sz w:val="24"/>
        </w:rPr>
        <w:t> </w:t>
      </w:r>
      <w:r>
        <w:rPr>
          <w:sz w:val="24"/>
        </w:rPr>
        <w:t>Nygaard, U.,</w:t>
      </w:r>
      <w:r>
        <w:rPr>
          <w:spacing w:val="-1"/>
          <w:sz w:val="24"/>
        </w:rPr>
        <w:t> </w:t>
      </w:r>
      <w:r>
        <w:rPr>
          <w:sz w:val="24"/>
        </w:rPr>
        <w:t>Schmidt,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C.,</w:t>
      </w:r>
      <w:r>
        <w:rPr>
          <w:spacing w:val="-1"/>
          <w:sz w:val="24"/>
        </w:rPr>
        <w:t> </w:t>
      </w:r>
      <w:r>
        <w:rPr>
          <w:sz w:val="24"/>
        </w:rPr>
        <w:t>Zaremba,</w:t>
      </w:r>
      <w:r>
        <w:rPr>
          <w:spacing w:val="1"/>
          <w:sz w:val="24"/>
        </w:rPr>
        <w:t> </w:t>
      </w:r>
      <w:r>
        <w:rPr>
          <w:sz w:val="24"/>
        </w:rPr>
        <w:t>T.,</w:t>
      </w:r>
      <w:r>
        <w:rPr>
          <w:spacing w:val="-1"/>
          <w:sz w:val="24"/>
        </w:rPr>
        <w:t> </w:t>
      </w:r>
      <w:r>
        <w:rPr>
          <w:sz w:val="24"/>
        </w:rPr>
        <w:t>Moller,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M.,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Thorvig, C.</w:t>
      </w:r>
    </w:p>
    <w:p>
      <w:pPr>
        <w:pStyle w:val="BodyText"/>
        <w:ind w:right="224" w:firstLine="0"/>
      </w:pPr>
      <w:r>
        <w:rPr/>
        <w:t>M. (2022). Multisystem inflammatory syndrome in a male adolescent after his second</w:t>
      </w:r>
      <w:r>
        <w:rPr>
          <w:spacing w:val="-57"/>
        </w:rPr>
        <w:t> </w:t>
      </w:r>
      <w:r>
        <w:rPr/>
        <w:t>Pfizer-BioNTech COVID-19 vaccine. </w:t>
      </w:r>
      <w:r>
        <w:rPr>
          <w:i/>
        </w:rPr>
        <w:t>Acta Paediatr, 111</w:t>
      </w:r>
      <w:r>
        <w:rPr/>
        <w:t>(1), 125-127.</w:t>
      </w:r>
      <w:r>
        <w:rPr>
          <w:spacing w:val="1"/>
        </w:rPr>
        <w:t> </w:t>
      </w:r>
      <w:r>
        <w:rPr/>
        <w:t>doi:10.1111/apa.16141.</w:t>
      </w:r>
      <w:r>
        <w:rPr>
          <w:color w:val="0000FF"/>
        </w:rPr>
        <w:t> </w:t>
      </w:r>
      <w:hyperlink r:id="rId810">
        <w:r>
          <w:rPr>
            <w:color w:val="0000FF"/>
            <w:u w:val="single" w:color="0000FF"/>
          </w:rPr>
          <w:t>https://www.ncbi.nlm.nih.gov/pubmed/34617315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Chamling,</w:t>
      </w:r>
      <w:r>
        <w:rPr>
          <w:spacing w:val="-2"/>
          <w:sz w:val="24"/>
        </w:rPr>
        <w:t> </w:t>
      </w:r>
      <w:r>
        <w:rPr>
          <w:sz w:val="24"/>
        </w:rPr>
        <w:t>B.,</w:t>
      </w:r>
      <w:r>
        <w:rPr>
          <w:spacing w:val="-1"/>
          <w:sz w:val="24"/>
        </w:rPr>
        <w:t> </w:t>
      </w:r>
      <w:r>
        <w:rPr>
          <w:sz w:val="24"/>
        </w:rPr>
        <w:t>Vehof,</w:t>
      </w:r>
      <w:r>
        <w:rPr>
          <w:spacing w:val="-1"/>
          <w:sz w:val="24"/>
        </w:rPr>
        <w:t> </w:t>
      </w:r>
      <w:r>
        <w:rPr>
          <w:sz w:val="24"/>
        </w:rPr>
        <w:t>V.,</w:t>
      </w:r>
      <w:r>
        <w:rPr>
          <w:spacing w:val="1"/>
          <w:sz w:val="24"/>
        </w:rPr>
        <w:t> </w:t>
      </w:r>
      <w:r>
        <w:rPr>
          <w:sz w:val="24"/>
        </w:rPr>
        <w:t>Drakos, S.,</w:t>
      </w:r>
      <w:r>
        <w:rPr>
          <w:spacing w:val="-1"/>
          <w:sz w:val="24"/>
        </w:rPr>
        <w:t> </w:t>
      </w:r>
      <w:r>
        <w:rPr>
          <w:sz w:val="24"/>
        </w:rPr>
        <w:t>Weil,</w:t>
      </w:r>
      <w:r>
        <w:rPr>
          <w:spacing w:val="-1"/>
          <w:sz w:val="24"/>
        </w:rPr>
        <w:t> </w:t>
      </w:r>
      <w:r>
        <w:rPr>
          <w:sz w:val="24"/>
        </w:rPr>
        <w:t>M.,</w:t>
      </w:r>
      <w:r>
        <w:rPr>
          <w:spacing w:val="-2"/>
          <w:sz w:val="24"/>
        </w:rPr>
        <w:t> </w:t>
      </w:r>
      <w:r>
        <w:rPr>
          <w:sz w:val="24"/>
        </w:rPr>
        <w:t>Stalling,</w:t>
      </w:r>
      <w:r>
        <w:rPr>
          <w:spacing w:val="-1"/>
          <w:sz w:val="24"/>
        </w:rPr>
        <w:t> </w:t>
      </w:r>
      <w:r>
        <w:rPr>
          <w:sz w:val="24"/>
        </w:rPr>
        <w:t>P.,</w:t>
      </w:r>
      <w:r>
        <w:rPr>
          <w:spacing w:val="-1"/>
          <w:sz w:val="24"/>
        </w:rPr>
        <w:t> </w:t>
      </w:r>
      <w:r>
        <w:rPr>
          <w:sz w:val="24"/>
        </w:rPr>
        <w:t>Vahlhaus,</w:t>
      </w:r>
      <w:r>
        <w:rPr>
          <w:spacing w:val="-1"/>
          <w:sz w:val="24"/>
        </w:rPr>
        <w:t> </w:t>
      </w:r>
      <w:r>
        <w:rPr>
          <w:sz w:val="24"/>
        </w:rPr>
        <w:t>C.,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BodyText"/>
        <w:ind w:right="125" w:firstLine="0"/>
      </w:pPr>
      <w:r>
        <w:rPr/>
        <w:t>Yilmaz, A. (2021). Occurrence of acute infarct-like myocarditis following COVID-19</w:t>
      </w:r>
      <w:r>
        <w:rPr>
          <w:spacing w:val="1"/>
        </w:rPr>
        <w:t> </w:t>
      </w:r>
      <w:r>
        <w:rPr/>
        <w:t>vaccination: just an accidental co-incidence or rather vaccination-associated</w:t>
      </w:r>
      <w:r>
        <w:rPr>
          <w:spacing w:val="1"/>
        </w:rPr>
        <w:t> </w:t>
      </w:r>
      <w:r>
        <w:rPr/>
        <w:t>autoimmune myocarditis? </w:t>
      </w:r>
      <w:r>
        <w:rPr>
          <w:i/>
        </w:rPr>
        <w:t>Clin Res Cardiol, 110</w:t>
      </w:r>
      <w:r>
        <w:rPr/>
        <w:t>(11), 1850-1854. doi:10.1007/s00392-</w:t>
      </w:r>
      <w:r>
        <w:rPr>
          <w:spacing w:val="-57"/>
        </w:rPr>
        <w:t> </w:t>
      </w:r>
      <w:r>
        <w:rPr/>
        <w:t>021-01916-w.</w:t>
      </w:r>
      <w:r>
        <w:rPr>
          <w:spacing w:val="-1"/>
        </w:rPr>
        <w:t> </w:t>
      </w:r>
      <w:hyperlink r:id="rId811">
        <w:r>
          <w:rPr>
            <w:color w:val="0000FF"/>
            <w:u w:val="single" w:color="0000FF"/>
          </w:rPr>
          <w:t>https://www.ncbi.nlm.nih.gov/pubmed/34333695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35" w:hanging="360"/>
        <w:jc w:val="left"/>
        <w:rPr>
          <w:sz w:val="24"/>
        </w:rPr>
      </w:pPr>
      <w:r>
        <w:rPr>
          <w:sz w:val="24"/>
        </w:rPr>
        <w:t>Chang, J. C., &amp; Hawley, H. B. (2021). Vaccine-Associated Thrombocytopenia and</w:t>
      </w:r>
      <w:r>
        <w:rPr>
          <w:spacing w:val="-57"/>
          <w:sz w:val="24"/>
        </w:rPr>
        <w:t> </w:t>
      </w:r>
      <w:r>
        <w:rPr>
          <w:sz w:val="24"/>
        </w:rPr>
        <w:t>Thrombosis: Venous Endotheliopathy Leading to Venous Combined Micro-</w:t>
      </w:r>
      <w:r>
        <w:rPr>
          <w:spacing w:val="1"/>
          <w:sz w:val="24"/>
        </w:rPr>
        <w:t> </w:t>
      </w:r>
      <w:r>
        <w:rPr>
          <w:sz w:val="24"/>
        </w:rPr>
        <w:t>Macrothrombosis. </w:t>
      </w:r>
      <w:r>
        <w:rPr>
          <w:i/>
          <w:sz w:val="24"/>
        </w:rPr>
        <w:t>Medicina (Kaunas), 57</w:t>
      </w:r>
      <w:r>
        <w:rPr>
          <w:sz w:val="24"/>
        </w:rPr>
        <w:t>(11).</w:t>
      </w:r>
    </w:p>
    <w:p>
      <w:pPr>
        <w:pStyle w:val="BodyText"/>
        <w:tabs>
          <w:tab w:pos="1109" w:val="left" w:leader="none"/>
        </w:tabs>
        <w:ind w:left="476" w:right="375" w:firstLine="359"/>
      </w:pPr>
      <w:r>
        <w:rPr/>
        <w:t>doi:10.3390/medicina57111163. </w:t>
      </w:r>
      <w:hyperlink r:id="rId812">
        <w:r>
          <w:rPr>
            <w:color w:val="0000FF"/>
            <w:u w:val="single" w:color="0000FF"/>
          </w:rPr>
          <w:t>https://www.ncbi.nlm.nih.gov/pubmed/34833382</w:t>
        </w:r>
      </w:hyperlink>
      <w:r>
        <w:rPr>
          <w:color w:val="0000FF"/>
          <w:spacing w:val="1"/>
        </w:rPr>
        <w:t> </w:t>
      </w:r>
      <w:r>
        <w:rPr/>
        <w:t>894.</w:t>
        <w:tab/>
        <w:t>Chelala,</w:t>
      </w:r>
      <w:r>
        <w:rPr>
          <w:spacing w:val="1"/>
        </w:rPr>
        <w:t> </w:t>
      </w:r>
      <w:r>
        <w:rPr/>
        <w:t>L.,</w:t>
      </w:r>
      <w:r>
        <w:rPr>
          <w:spacing w:val="-1"/>
        </w:rPr>
        <w:t> </w:t>
      </w:r>
      <w:r>
        <w:rPr/>
        <w:t>Jeudy, J.,</w:t>
      </w:r>
      <w:r>
        <w:rPr>
          <w:spacing w:val="-1"/>
        </w:rPr>
        <w:t> </w:t>
      </w:r>
      <w:r>
        <w:rPr/>
        <w:t>Hossain,</w:t>
      </w:r>
      <w:r>
        <w:rPr>
          <w:spacing w:val="-1"/>
        </w:rPr>
        <w:t> </w:t>
      </w:r>
      <w:r>
        <w:rPr/>
        <w:t>R., Rosenthal,</w:t>
      </w:r>
      <w:r>
        <w:rPr>
          <w:spacing w:val="-1"/>
        </w:rPr>
        <w:t> </w:t>
      </w:r>
      <w:r>
        <w:rPr/>
        <w:t>G.,</w:t>
      </w:r>
      <w:r>
        <w:rPr>
          <w:spacing w:val="-1"/>
        </w:rPr>
        <w:t> </w:t>
      </w:r>
      <w:r>
        <w:rPr/>
        <w:t>Pietris, N.,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White,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(2021).</w:t>
      </w:r>
    </w:p>
    <w:p>
      <w:pPr>
        <w:pStyle w:val="BodyText"/>
        <w:ind w:right="888" w:firstLine="0"/>
      </w:pPr>
      <w:r>
        <w:rPr/>
        <w:t>Cardiac MRI Findings of Myocarditis After COVID-19 mRNA Vaccination in</w:t>
      </w:r>
      <w:r>
        <w:rPr>
          <w:spacing w:val="-57"/>
        </w:rPr>
        <w:t> </w:t>
      </w:r>
      <w:r>
        <w:rPr/>
        <w:t>Adolescents.</w:t>
      </w:r>
      <w:r>
        <w:rPr>
          <w:spacing w:val="-1"/>
        </w:rPr>
        <w:t> </w:t>
      </w:r>
      <w:r>
        <w:rPr>
          <w:i/>
        </w:rPr>
        <w:t>AJR Am J</w:t>
      </w:r>
      <w:r>
        <w:rPr>
          <w:i/>
          <w:spacing w:val="-2"/>
        </w:rPr>
        <w:t> </w:t>
      </w:r>
      <w:r>
        <w:rPr>
          <w:i/>
        </w:rPr>
        <w:t>Roentgenol</w:t>
      </w:r>
      <w:r>
        <w:rPr/>
        <w:t>.</w:t>
      </w:r>
    </w:p>
    <w:p>
      <w:pPr>
        <w:pStyle w:val="BodyText"/>
        <w:tabs>
          <w:tab w:pos="1109" w:val="left" w:leader="none"/>
        </w:tabs>
        <w:ind w:left="476" w:right="548" w:firstLine="359"/>
      </w:pPr>
      <w:r>
        <w:rPr/>
        <w:t>doi:10.2214/AJR.21.26853.</w:t>
      </w:r>
      <w:r>
        <w:rPr>
          <w:spacing w:val="60"/>
        </w:rPr>
        <w:t> </w:t>
      </w:r>
      <w:hyperlink r:id="rId813">
        <w:r>
          <w:rPr>
            <w:color w:val="0000FF"/>
            <w:u w:val="single" w:color="0000FF"/>
          </w:rPr>
          <w:t>https://www.ncbi.nlm.nih.gov/pubmed/34704459</w:t>
        </w:r>
      </w:hyperlink>
      <w:r>
        <w:rPr>
          <w:color w:val="0000FF"/>
          <w:spacing w:val="1"/>
        </w:rPr>
        <w:t> </w:t>
      </w:r>
      <w:r>
        <w:rPr/>
        <w:t>895.</w:t>
        <w:tab/>
        <w:t>Choi,</w:t>
      </w:r>
      <w:r>
        <w:rPr>
          <w:spacing w:val="-1"/>
        </w:rPr>
        <w:t> </w:t>
      </w:r>
      <w:r>
        <w:rPr/>
        <w:t>S., Lee, S., Seo, J. W., Kim, M.</w:t>
      </w:r>
      <w:r>
        <w:rPr>
          <w:spacing w:val="-4"/>
        </w:rPr>
        <w:t> </w:t>
      </w:r>
      <w:r>
        <w:rPr/>
        <w:t>J.,</w:t>
      </w:r>
      <w:r>
        <w:rPr>
          <w:spacing w:val="-3"/>
        </w:rPr>
        <w:t> </w:t>
      </w:r>
      <w:r>
        <w:rPr/>
        <w:t>Jeon, Y. H., Park, J. H., .</w:t>
      </w:r>
      <w:r>
        <w:rPr>
          <w:spacing w:val="-1"/>
        </w:rPr>
        <w:t> </w:t>
      </w:r>
      <w:r>
        <w:rPr/>
        <w:t>. . Yeo, N. S.</w:t>
      </w:r>
    </w:p>
    <w:p>
      <w:pPr>
        <w:pStyle w:val="BodyText"/>
        <w:ind w:right="181" w:firstLine="0"/>
      </w:pPr>
      <w:r>
        <w:rPr/>
        <w:t>(2021). Myocarditis-induced Sudden Death after BNT162b2 mRNA COVID-19</w:t>
      </w:r>
      <w:r>
        <w:rPr>
          <w:spacing w:val="1"/>
        </w:rPr>
        <w:t> </w:t>
      </w:r>
      <w:r>
        <w:rPr/>
        <w:t>Vaccination in Korea: Case Report Focusing on Histopathological Findings. </w:t>
      </w:r>
      <w:r>
        <w:rPr>
          <w:i/>
        </w:rPr>
        <w:t>J Korean</w:t>
      </w:r>
      <w:r>
        <w:rPr>
          <w:i/>
          <w:spacing w:val="-57"/>
        </w:rPr>
        <w:t> </w:t>
      </w:r>
      <w:r>
        <w:rPr>
          <w:i/>
        </w:rPr>
        <w:t>Med</w:t>
      </w:r>
      <w:r>
        <w:rPr>
          <w:i/>
          <w:spacing w:val="-1"/>
        </w:rPr>
        <w:t> </w:t>
      </w:r>
      <w:r>
        <w:rPr>
          <w:i/>
        </w:rPr>
        <w:t>Sci, 36</w:t>
      </w:r>
      <w:r>
        <w:rPr/>
        <w:t>(40), e286.</w:t>
      </w:r>
    </w:p>
    <w:p>
      <w:pPr>
        <w:pStyle w:val="BodyText"/>
        <w:tabs>
          <w:tab w:pos="1109" w:val="left" w:leader="none"/>
        </w:tabs>
        <w:spacing w:before="1"/>
        <w:ind w:left="476" w:right="269" w:firstLine="359"/>
      </w:pPr>
      <w:r>
        <w:rPr/>
        <w:t>doi:10.3346/jkms.2021.36.e286. </w:t>
      </w:r>
      <w:hyperlink r:id="rId814">
        <w:r>
          <w:rPr>
            <w:color w:val="0000FF"/>
            <w:u w:val="single" w:color="0000FF"/>
          </w:rPr>
          <w:t>https://www.ncbi.nlm.nih.gov/pubmed/34664804</w:t>
        </w:r>
      </w:hyperlink>
      <w:r>
        <w:rPr>
          <w:color w:val="0000FF"/>
          <w:spacing w:val="1"/>
        </w:rPr>
        <w:t> </w:t>
      </w:r>
      <w:r>
        <w:rPr/>
        <w:t>896.</w:t>
        <w:tab/>
        <w:t>Chouchana, L.,</w:t>
      </w:r>
      <w:r>
        <w:rPr>
          <w:spacing w:val="1"/>
        </w:rPr>
        <w:t> </w:t>
      </w:r>
      <w:r>
        <w:rPr/>
        <w:t>Blet,</w:t>
      </w:r>
      <w:r>
        <w:rPr>
          <w:spacing w:val="-2"/>
        </w:rPr>
        <w:t> </w:t>
      </w:r>
      <w:r>
        <w:rPr/>
        <w:t>A., Al-Khalaf,</w:t>
      </w:r>
      <w:r>
        <w:rPr>
          <w:spacing w:val="-1"/>
        </w:rPr>
        <w:t> </w:t>
      </w:r>
      <w:r>
        <w:rPr/>
        <w:t>M., Kafil,</w:t>
      </w:r>
      <w:r>
        <w:rPr>
          <w:spacing w:val="-1"/>
        </w:rPr>
        <w:t> </w:t>
      </w:r>
      <w:r>
        <w:rPr/>
        <w:t>T. S.,</w:t>
      </w:r>
      <w:r>
        <w:rPr>
          <w:spacing w:val="-1"/>
        </w:rPr>
        <w:t> </w:t>
      </w:r>
      <w:r>
        <w:rPr/>
        <w:t>Nair, G.,</w:t>
      </w:r>
      <w:r>
        <w:rPr>
          <w:spacing w:val="-2"/>
        </w:rPr>
        <w:t> </w:t>
      </w:r>
      <w:r>
        <w:rPr/>
        <w:t>Robblee,</w:t>
      </w:r>
      <w:r>
        <w:rPr>
          <w:spacing w:val="-1"/>
        </w:rPr>
        <w:t> </w:t>
      </w:r>
      <w:r>
        <w:rPr/>
        <w:t>J.,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Liu,</w:t>
      </w:r>
    </w:p>
    <w:p>
      <w:pPr>
        <w:pStyle w:val="BodyText"/>
        <w:ind w:firstLine="0"/>
      </w:pPr>
      <w:r>
        <w:rPr/>
        <w:t>P.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(2021).</w:t>
      </w:r>
      <w:r>
        <w:rPr>
          <w:spacing w:val="-1"/>
        </w:rPr>
        <w:t> </w:t>
      </w:r>
      <w:r>
        <w:rPr/>
        <w:t>Features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Inflammatory</w:t>
      </w:r>
      <w:r>
        <w:rPr>
          <w:spacing w:val="-6"/>
        </w:rPr>
        <w:t> </w:t>
      </w:r>
      <w:r>
        <w:rPr/>
        <w:t>Heart</w:t>
      </w:r>
      <w:r>
        <w:rPr>
          <w:spacing w:val="-1"/>
        </w:rPr>
        <w:t> </w:t>
      </w:r>
      <w:r>
        <w:rPr/>
        <w:t>Reactions Following</w:t>
      </w:r>
      <w:r>
        <w:rPr>
          <w:spacing w:val="-4"/>
        </w:rPr>
        <w:t> </w:t>
      </w:r>
      <w:r>
        <w:rPr/>
        <w:t>mRNA COVID-19</w:t>
      </w:r>
    </w:p>
    <w:p>
      <w:pPr>
        <w:spacing w:after="0"/>
        <w:sectPr>
          <w:pgSz w:w="11910" w:h="16840"/>
          <w:pgMar w:header="0" w:footer="922" w:top="1320" w:bottom="1200" w:left="1300" w:right="1300"/>
        </w:sectPr>
      </w:pPr>
    </w:p>
    <w:p>
      <w:pPr>
        <w:pStyle w:val="BodyText"/>
        <w:spacing w:before="69"/>
        <w:ind w:right="1546" w:firstLine="0"/>
      </w:pPr>
      <w:r>
        <w:rPr/>
        <w:t>Vaccination</w:t>
      </w:r>
      <w:r>
        <w:rPr>
          <w:spacing w:val="-1"/>
        </w:rPr>
        <w:t> </w:t>
      </w:r>
      <w:r>
        <w:rPr/>
        <w:t>at a Global</w:t>
      </w:r>
      <w:r>
        <w:rPr>
          <w:spacing w:val="2"/>
        </w:rPr>
        <w:t> </w:t>
      </w:r>
      <w:r>
        <w:rPr/>
        <w:t>Level.</w:t>
      </w:r>
      <w:r>
        <w:rPr>
          <w:spacing w:val="1"/>
        </w:rPr>
        <w:t> </w:t>
      </w:r>
      <w:r>
        <w:rPr>
          <w:i/>
        </w:rPr>
        <w:t>Clin Pharmacol Ther</w:t>
      </w:r>
      <w:r>
        <w:rPr/>
        <w:t>.</w:t>
      </w:r>
      <w:r>
        <w:rPr>
          <w:spacing w:val="1"/>
        </w:rPr>
        <w:t> </w:t>
      </w:r>
      <w:r>
        <w:rPr/>
        <w:t>doi:10.1002/cpt.2499.</w:t>
      </w:r>
      <w:r>
        <w:rPr>
          <w:spacing w:val="-12"/>
        </w:rPr>
        <w:t> </w:t>
      </w:r>
      <w:hyperlink r:id="rId815">
        <w:r>
          <w:rPr>
            <w:color w:val="0000FF"/>
            <w:u w:val="single" w:color="0000FF"/>
          </w:rPr>
          <w:t>https://www.ncbi.nlm.nih.gov/pubmed/34860360</w:t>
        </w:r>
      </w:hyperlink>
    </w:p>
    <w:p>
      <w:pPr>
        <w:pStyle w:val="BodyText"/>
        <w:tabs>
          <w:tab w:pos="1109" w:val="left" w:leader="none"/>
        </w:tabs>
        <w:spacing w:before="1"/>
        <w:ind w:left="476" w:firstLine="0"/>
      </w:pPr>
      <w:r>
        <w:rPr/>
        <w:t>897.</w:t>
        <w:tab/>
        <w:t>Chua,</w:t>
      </w:r>
      <w:r>
        <w:rPr>
          <w:spacing w:val="-1"/>
        </w:rPr>
        <w:t> </w:t>
      </w:r>
      <w:r>
        <w:rPr/>
        <w:t>G.</w:t>
      </w:r>
      <w:r>
        <w:rPr>
          <w:spacing w:val="-1"/>
        </w:rPr>
        <w:t> </w:t>
      </w:r>
      <w:r>
        <w:rPr/>
        <w:t>T., Kwan,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Y. W.,</w:t>
      </w:r>
      <w:r>
        <w:rPr>
          <w:spacing w:val="-1"/>
        </w:rPr>
        <w:t> </w:t>
      </w:r>
      <w:r>
        <w:rPr/>
        <w:t>Chui,</w:t>
      </w:r>
      <w:r>
        <w:rPr>
          <w:spacing w:val="-1"/>
        </w:rPr>
        <w:t> </w:t>
      </w:r>
      <w:r>
        <w:rPr/>
        <w:t>C.</w:t>
      </w:r>
      <w:r>
        <w:rPr>
          <w:spacing w:val="-3"/>
        </w:rPr>
        <w:t> </w:t>
      </w:r>
      <w:r>
        <w:rPr/>
        <w:t>S.</w:t>
      </w:r>
      <w:r>
        <w:rPr>
          <w:spacing w:val="-1"/>
        </w:rPr>
        <w:t> </w:t>
      </w:r>
      <w:r>
        <w:rPr/>
        <w:t>L., Smith,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D., Cheung,</w:t>
      </w:r>
      <w:r>
        <w:rPr>
          <w:spacing w:val="-1"/>
        </w:rPr>
        <w:t> </w:t>
      </w:r>
      <w:r>
        <w:rPr/>
        <w:t>E.</w:t>
      </w:r>
      <w:r>
        <w:rPr>
          <w:spacing w:val="-1"/>
        </w:rPr>
        <w:t> </w:t>
      </w:r>
      <w:r>
        <w:rPr/>
        <w:t>C.,</w:t>
      </w:r>
      <w:r>
        <w:rPr>
          <w:spacing w:val="2"/>
        </w:rPr>
        <w:t> </w:t>
      </w:r>
      <w:r>
        <w:rPr/>
        <w:t>Tian,</w:t>
      </w:r>
      <w:r>
        <w:rPr>
          <w:spacing w:val="-2"/>
        </w:rPr>
        <w:t> </w:t>
      </w:r>
      <w:r>
        <w:rPr/>
        <w:t>T.,</w:t>
      </w:r>
    </w:p>
    <w:p>
      <w:pPr>
        <w:pStyle w:val="BodyText"/>
        <w:ind w:right="695" w:firstLine="0"/>
      </w:pPr>
      <w:r>
        <w:rPr/>
        <w:t>. . . Ip, P. (2021). Epidemiology of Acute Myocarditis/Pericarditis in Hong Kong</w:t>
      </w:r>
      <w:r>
        <w:rPr>
          <w:spacing w:val="-57"/>
        </w:rPr>
        <w:t> </w:t>
      </w:r>
      <w:r>
        <w:rPr/>
        <w:t>Adolescents Following Comirnaty Vaccination. </w:t>
      </w:r>
      <w:r>
        <w:rPr>
          <w:i/>
        </w:rPr>
        <w:t>Clin Infect Dis</w:t>
      </w:r>
      <w:r>
        <w:rPr/>
        <w:t>.</w:t>
      </w:r>
      <w:r>
        <w:rPr>
          <w:spacing w:val="1"/>
        </w:rPr>
        <w:t> </w:t>
      </w:r>
      <w:r>
        <w:rPr/>
        <w:t>doi:10.1093/cid/ciab989. </w:t>
      </w:r>
      <w:hyperlink r:id="rId816">
        <w:r>
          <w:rPr>
            <w:color w:val="0000FF"/>
            <w:u w:val="single" w:color="0000FF"/>
          </w:rPr>
          <w:t>https://www.ncbi.nlm.nih.gov/pubmed/34849657</w:t>
        </w:r>
      </w:hyperlink>
    </w:p>
    <w:p>
      <w:pPr>
        <w:pStyle w:val="BodyText"/>
        <w:tabs>
          <w:tab w:pos="1109" w:val="left" w:leader="none"/>
        </w:tabs>
        <w:ind w:right="200"/>
      </w:pPr>
      <w:r>
        <w:rPr/>
        <w:t>898.</w:t>
        <w:tab/>
        <w:t>Clarke, R., &amp; Ioannou, A. (2021). Should T2 mapping be used in cases of recurrent</w:t>
      </w:r>
      <w:r>
        <w:rPr>
          <w:spacing w:val="-58"/>
        </w:rPr>
        <w:t> </w:t>
      </w:r>
      <w:r>
        <w:rPr/>
        <w:t>myocarditis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differentiate between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acute</w:t>
      </w:r>
      <w:r>
        <w:rPr>
          <w:spacing w:val="-1"/>
        </w:rPr>
        <w:t> </w:t>
      </w:r>
      <w:r>
        <w:rPr/>
        <w:t>inflammation</w:t>
      </w:r>
      <w:r>
        <w:rPr>
          <w:spacing w:val="-1"/>
        </w:rPr>
        <w:t> </w:t>
      </w:r>
      <w:r>
        <w:rPr/>
        <w:t>and chronic</w:t>
      </w:r>
      <w:r>
        <w:rPr>
          <w:spacing w:val="-1"/>
        </w:rPr>
        <w:t> </w:t>
      </w:r>
      <w:r>
        <w:rPr/>
        <w:t>scar?</w:t>
      </w:r>
      <w:r>
        <w:rPr>
          <w:spacing w:val="6"/>
        </w:rPr>
        <w:t> </w:t>
      </w:r>
      <w:r>
        <w:rPr>
          <w:i/>
        </w:rPr>
        <w:t>J</w:t>
      </w:r>
      <w:r>
        <w:rPr>
          <w:i/>
          <w:spacing w:val="1"/>
        </w:rPr>
        <w:t> </w:t>
      </w:r>
      <w:r>
        <w:rPr>
          <w:i/>
        </w:rPr>
        <w:t>Pediatr</w:t>
      </w:r>
      <w:r>
        <w:rPr/>
        <w:t>.</w:t>
      </w:r>
    </w:p>
    <w:p>
      <w:pPr>
        <w:pStyle w:val="BodyText"/>
        <w:tabs>
          <w:tab w:pos="1109" w:val="left" w:leader="none"/>
        </w:tabs>
        <w:ind w:left="476" w:right="185" w:firstLine="359"/>
      </w:pPr>
      <w:r>
        <w:rPr/>
        <w:t>doi:10.1016/j.jpeds.2021.12.026. </w:t>
      </w:r>
      <w:hyperlink r:id="rId817">
        <w:r>
          <w:rPr>
            <w:color w:val="0000FF"/>
            <w:u w:val="single" w:color="0000FF"/>
          </w:rPr>
          <w:t>https://www.ncbi.nlm.nih.gov/pubmed/34933012</w:t>
        </w:r>
      </w:hyperlink>
      <w:r>
        <w:rPr>
          <w:color w:val="0000FF"/>
          <w:spacing w:val="1"/>
        </w:rPr>
        <w:t> </w:t>
      </w:r>
      <w:r>
        <w:rPr/>
        <w:t>899.</w:t>
        <w:tab/>
        <w:t>Colaneri,</w:t>
      </w:r>
      <w:r>
        <w:rPr>
          <w:spacing w:val="-2"/>
        </w:rPr>
        <w:t> </w:t>
      </w:r>
      <w:r>
        <w:rPr/>
        <w:t>M.,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Filippo,</w:t>
      </w:r>
      <w:r>
        <w:rPr>
          <w:spacing w:val="-2"/>
        </w:rPr>
        <w:t> </w:t>
      </w:r>
      <w:r>
        <w:rPr/>
        <w:t>M.,</w:t>
      </w:r>
      <w:r>
        <w:rPr>
          <w:spacing w:val="1"/>
        </w:rPr>
        <w:t> </w:t>
      </w:r>
      <w:r>
        <w:rPr/>
        <w:t>Licari,</w:t>
      </w:r>
      <w:r>
        <w:rPr>
          <w:spacing w:val="-2"/>
        </w:rPr>
        <w:t> </w:t>
      </w:r>
      <w:r>
        <w:rPr/>
        <w:t>A.,</w:t>
      </w:r>
      <w:r>
        <w:rPr>
          <w:spacing w:val="-1"/>
        </w:rPr>
        <w:t> </w:t>
      </w:r>
      <w:r>
        <w:rPr/>
        <w:t>Marseglia,</w:t>
      </w:r>
      <w:r>
        <w:rPr>
          <w:spacing w:val="-2"/>
        </w:rPr>
        <w:t> </w:t>
      </w:r>
      <w:r>
        <w:rPr/>
        <w:t>A.,</w:t>
      </w:r>
      <w:r>
        <w:rPr>
          <w:spacing w:val="-2"/>
        </w:rPr>
        <w:t> </w:t>
      </w:r>
      <w:r>
        <w:rPr/>
        <w:t>Maiocchi,</w:t>
      </w:r>
      <w:r>
        <w:rPr>
          <w:spacing w:val="1"/>
        </w:rPr>
        <w:t> </w:t>
      </w:r>
      <w:r>
        <w:rPr/>
        <w:t>L.,</w:t>
      </w:r>
      <w:r>
        <w:rPr>
          <w:spacing w:val="-2"/>
        </w:rPr>
        <w:t> </w:t>
      </w:r>
      <w:r>
        <w:rPr/>
        <w:t>Ricciardi,</w:t>
      </w:r>
      <w:r>
        <w:rPr>
          <w:spacing w:val="-1"/>
        </w:rPr>
        <w:t> </w:t>
      </w:r>
      <w:r>
        <w:rPr/>
        <w:t>A.,</w:t>
      </w:r>
    </w:p>
    <w:p>
      <w:pPr>
        <w:pStyle w:val="BodyText"/>
        <w:ind w:right="296" w:firstLine="0"/>
      </w:pPr>
      <w:r>
        <w:rPr/>
        <w:t>. . . Bruno, R. (2021). COVID vaccination and asthma exacerbation: might there be a</w:t>
      </w:r>
      <w:r>
        <w:rPr>
          <w:spacing w:val="-57"/>
        </w:rPr>
        <w:t> </w:t>
      </w:r>
      <w:r>
        <w:rPr/>
        <w:t>link?</w:t>
      </w:r>
      <w:r>
        <w:rPr>
          <w:spacing w:val="3"/>
        </w:rPr>
        <w:t> </w:t>
      </w:r>
      <w:r>
        <w:rPr>
          <w:i/>
        </w:rPr>
        <w:t>Int J</w:t>
      </w:r>
      <w:r>
        <w:rPr>
          <w:i/>
          <w:spacing w:val="-2"/>
        </w:rPr>
        <w:t> </w:t>
      </w:r>
      <w:r>
        <w:rPr>
          <w:i/>
        </w:rPr>
        <w:t>Infect Dis, 112</w:t>
      </w:r>
      <w:r>
        <w:rPr/>
        <w:t>, 243-246.</w:t>
      </w:r>
    </w:p>
    <w:p>
      <w:pPr>
        <w:pStyle w:val="BodyText"/>
        <w:spacing w:before="1"/>
        <w:ind w:firstLine="0"/>
      </w:pPr>
      <w:r>
        <w:rPr/>
        <w:t>doi:10.1016/j.ijid.2021.09.026.</w:t>
      </w:r>
      <w:r>
        <w:rPr>
          <w:spacing w:val="-2"/>
        </w:rPr>
        <w:t> </w:t>
      </w:r>
      <w:hyperlink r:id="rId818">
        <w:r>
          <w:rPr>
            <w:color w:val="0000FF"/>
            <w:u w:val="single" w:color="0000FF"/>
          </w:rPr>
          <w:t>https://www.ncbi.nlm.nih.gov/pubmed/34547487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900.</w:t>
        <w:tab/>
        <w:t>Das,</w:t>
      </w:r>
      <w:r>
        <w:rPr>
          <w:spacing w:val="-1"/>
        </w:rPr>
        <w:t> </w:t>
      </w:r>
      <w:r>
        <w:rPr/>
        <w:t>B.</w:t>
      </w:r>
      <w:r>
        <w:rPr>
          <w:spacing w:val="1"/>
        </w:rPr>
        <w:t> </w:t>
      </w:r>
      <w:r>
        <w:rPr/>
        <w:t>B.,</w:t>
      </w:r>
      <w:r>
        <w:rPr>
          <w:spacing w:val="-1"/>
        </w:rPr>
        <w:t> </w:t>
      </w:r>
      <w:r>
        <w:rPr/>
        <w:t>Kohli,</w:t>
      </w:r>
      <w:r>
        <w:rPr>
          <w:spacing w:val="-1"/>
        </w:rPr>
        <w:t> </w:t>
      </w:r>
      <w:r>
        <w:rPr/>
        <w:t>U.,</w:t>
      </w:r>
      <w:r>
        <w:rPr>
          <w:spacing w:val="-1"/>
        </w:rPr>
        <w:t> </w:t>
      </w:r>
      <w:r>
        <w:rPr/>
        <w:t>Ramachandran,</w:t>
      </w:r>
      <w:r>
        <w:rPr>
          <w:spacing w:val="-1"/>
        </w:rPr>
        <w:t> </w:t>
      </w:r>
      <w:r>
        <w:rPr/>
        <w:t>P.,</w:t>
      </w:r>
      <w:r>
        <w:rPr>
          <w:spacing w:val="-1"/>
        </w:rPr>
        <w:t> </w:t>
      </w:r>
      <w:r>
        <w:rPr/>
        <w:t>Nguyen,</w:t>
      </w:r>
      <w:r>
        <w:rPr>
          <w:spacing w:val="1"/>
        </w:rPr>
        <w:t> </w:t>
      </w:r>
      <w:r>
        <w:rPr/>
        <w:t>H.</w:t>
      </w:r>
      <w:r>
        <w:rPr>
          <w:spacing w:val="-1"/>
        </w:rPr>
        <w:t> </w:t>
      </w:r>
      <w:r>
        <w:rPr/>
        <w:t>H.,</w:t>
      </w:r>
      <w:r>
        <w:rPr>
          <w:spacing w:val="-1"/>
        </w:rPr>
        <w:t> </w:t>
      </w:r>
      <w:r>
        <w:rPr/>
        <w:t>Greil,</w:t>
      </w:r>
      <w:r>
        <w:rPr>
          <w:spacing w:val="-1"/>
        </w:rPr>
        <w:t> </w:t>
      </w:r>
      <w:r>
        <w:rPr/>
        <w:t>G.,</w:t>
      </w:r>
      <w:r>
        <w:rPr>
          <w:spacing w:val="-1"/>
        </w:rPr>
        <w:t> </w:t>
      </w:r>
      <w:r>
        <w:rPr/>
        <w:t>Hussain,</w:t>
      </w:r>
      <w:r>
        <w:rPr>
          <w:spacing w:val="-1"/>
        </w:rPr>
        <w:t> </w:t>
      </w:r>
      <w:r>
        <w:rPr/>
        <w:t>T.,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488" w:firstLine="0"/>
      </w:pPr>
      <w:r>
        <w:rPr/>
        <w:t>Khan, D. (2021). Myopericarditis after messenger RNA Coronavirus Disease 2019</w:t>
      </w:r>
      <w:r>
        <w:rPr>
          <w:spacing w:val="-57"/>
        </w:rPr>
        <w:t> </w:t>
      </w:r>
      <w:r>
        <w:rPr/>
        <w:t>Vaccination in Adolescents 12 to 18 Years of Age. </w:t>
      </w:r>
      <w:r>
        <w:rPr>
          <w:i/>
        </w:rPr>
        <w:t>J Pediatr, 238</w:t>
      </w:r>
      <w:r>
        <w:rPr/>
        <w:t>, 26-32 e21.</w:t>
      </w:r>
      <w:r>
        <w:rPr>
          <w:spacing w:val="1"/>
        </w:rPr>
        <w:t> </w:t>
      </w:r>
      <w:r>
        <w:rPr/>
        <w:t>doi:10.1016/j.jpeds.2021.07.044.</w:t>
      </w:r>
      <w:r>
        <w:rPr>
          <w:spacing w:val="-14"/>
        </w:rPr>
        <w:t> </w:t>
      </w:r>
      <w:hyperlink r:id="rId819">
        <w:r>
          <w:rPr>
            <w:color w:val="0000FF"/>
            <w:u w:val="single" w:color="0000FF"/>
          </w:rPr>
          <w:t>https://www.ncbi.nlm.nih.gov/pubmed/34339728</w:t>
        </w:r>
      </w:hyperlink>
    </w:p>
    <w:p>
      <w:pPr>
        <w:pStyle w:val="BodyText"/>
        <w:ind w:right="455"/>
        <w:jc w:val="both"/>
      </w:pPr>
      <w:r>
        <w:rPr/>
        <w:t>901.</w:t>
      </w:r>
      <w:r>
        <w:rPr>
          <w:spacing w:val="1"/>
        </w:rPr>
        <w:t> </w:t>
      </w:r>
      <w:r>
        <w:rPr/>
        <w:t>Das, B. B., Moskowitz, W. B., Taylor, M. B., &amp; Palmer, A. (2021). Myocarditis</w:t>
      </w:r>
      <w:r>
        <w:rPr>
          <w:spacing w:val="1"/>
        </w:rPr>
        <w:t> </w:t>
      </w:r>
      <w:r>
        <w:rPr/>
        <w:t>and Pericarditis Following mRNA COVID-19 Vaccination: What Do We Know So</w:t>
      </w:r>
      <w:r>
        <w:rPr>
          <w:spacing w:val="-57"/>
        </w:rPr>
        <w:t> </w:t>
      </w:r>
      <w:r>
        <w:rPr/>
        <w:t>Far?</w:t>
      </w:r>
      <w:r>
        <w:rPr>
          <w:spacing w:val="2"/>
        </w:rPr>
        <w:t> </w:t>
      </w:r>
      <w:r>
        <w:rPr>
          <w:i/>
        </w:rPr>
        <w:t>Children</w:t>
      </w:r>
      <w:r>
        <w:rPr>
          <w:i/>
          <w:spacing w:val="-1"/>
        </w:rPr>
        <w:t> </w:t>
      </w:r>
      <w:r>
        <w:rPr>
          <w:i/>
        </w:rPr>
        <w:t>(Basel), 8</w:t>
      </w:r>
      <w:r>
        <w:rPr/>
        <w:t>(7).</w:t>
      </w:r>
    </w:p>
    <w:p>
      <w:pPr>
        <w:pStyle w:val="BodyText"/>
        <w:ind w:firstLine="0"/>
        <w:jc w:val="both"/>
      </w:pPr>
      <w:r>
        <w:rPr/>
        <w:t>doi:10.3390/children8070607.</w:t>
      </w:r>
      <w:r>
        <w:rPr>
          <w:spacing w:val="-3"/>
        </w:rPr>
        <w:t> </w:t>
      </w:r>
      <w:hyperlink r:id="rId820">
        <w:r>
          <w:rPr>
            <w:color w:val="0000FF"/>
            <w:u w:val="single" w:color="0000FF"/>
          </w:rPr>
          <w:t>https://www.ncbi.nlm.nih.gov/pubmed/34356586</w:t>
        </w:r>
      </w:hyperlink>
    </w:p>
    <w:p>
      <w:pPr>
        <w:pStyle w:val="BodyText"/>
        <w:tabs>
          <w:tab w:pos="1109" w:val="left" w:leader="none"/>
        </w:tabs>
        <w:ind w:right="260"/>
      </w:pPr>
      <w:r>
        <w:rPr/>
        <w:t>902.</w:t>
        <w:tab/>
        <w:t>Deb, A., Abdelmalek, J., Iwuji, K., &amp; Nugent, K. (2021). Acute Myocardial Injury</w:t>
      </w:r>
      <w:r>
        <w:rPr>
          <w:spacing w:val="-57"/>
        </w:rPr>
        <w:t> </w:t>
      </w:r>
      <w:r>
        <w:rPr/>
        <w:t>Following COVID-19 Vaccination: A Case Report and Review of Current Evidence</w:t>
      </w:r>
      <w:r>
        <w:rPr>
          <w:spacing w:val="1"/>
        </w:rPr>
        <w:t> </w:t>
      </w:r>
      <w:r>
        <w:rPr/>
        <w:t>from Vaccine Adverse Events Reporting System Database. </w:t>
      </w:r>
      <w:r>
        <w:rPr>
          <w:i/>
        </w:rPr>
        <w:t>J Prim Care Community</w:t>
      </w:r>
      <w:r>
        <w:rPr>
          <w:i/>
          <w:spacing w:val="1"/>
        </w:rPr>
        <w:t> </w:t>
      </w:r>
      <w:r>
        <w:rPr>
          <w:i/>
        </w:rPr>
        <w:t>Health,</w:t>
      </w:r>
      <w:r>
        <w:rPr>
          <w:i/>
          <w:spacing w:val="-1"/>
        </w:rPr>
        <w:t> </w:t>
      </w:r>
      <w:r>
        <w:rPr>
          <w:i/>
        </w:rPr>
        <w:t>12</w:t>
      </w:r>
      <w:r>
        <w:rPr/>
        <w:t>, 21501327211029230.</w:t>
      </w:r>
    </w:p>
    <w:p>
      <w:pPr>
        <w:pStyle w:val="BodyText"/>
        <w:tabs>
          <w:tab w:pos="1109" w:val="left" w:leader="none"/>
        </w:tabs>
        <w:ind w:left="476" w:right="343" w:firstLine="359"/>
      </w:pPr>
      <w:r>
        <w:rPr/>
        <w:t>doi:10.1177/21501327211029230. </w:t>
      </w:r>
      <w:hyperlink r:id="rId821">
        <w:r>
          <w:rPr>
            <w:color w:val="0000FF"/>
            <w:u w:val="single" w:color="0000FF"/>
          </w:rPr>
          <w:t>https://www.ncbi.nlm.nih.gov/pubmed/34219532</w:t>
        </w:r>
      </w:hyperlink>
      <w:r>
        <w:rPr>
          <w:color w:val="0000FF"/>
          <w:spacing w:val="-57"/>
        </w:rPr>
        <w:t> </w:t>
      </w:r>
      <w:r>
        <w:rPr/>
        <w:t>903.</w:t>
        <w:tab/>
        <w:t>Dickey,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B.,</w:t>
      </w:r>
      <w:r>
        <w:rPr>
          <w:spacing w:val="-1"/>
        </w:rPr>
        <w:t> </w:t>
      </w:r>
      <w:r>
        <w:rPr/>
        <w:t>Albert,</w:t>
      </w:r>
      <w:r>
        <w:rPr>
          <w:spacing w:val="-1"/>
        </w:rPr>
        <w:t> </w:t>
      </w:r>
      <w:r>
        <w:rPr/>
        <w:t>E., Badr,</w:t>
      </w:r>
      <w:r>
        <w:rPr>
          <w:spacing w:val="-1"/>
        </w:rPr>
        <w:t> </w:t>
      </w:r>
      <w:r>
        <w:rPr/>
        <w:t>M., Laraja,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M.,</w:t>
      </w:r>
      <w:r>
        <w:rPr>
          <w:spacing w:val="1"/>
        </w:rPr>
        <w:t> </w:t>
      </w:r>
      <w:r>
        <w:rPr/>
        <w:t>Sena,</w:t>
      </w:r>
      <w:r>
        <w:rPr>
          <w:spacing w:val="1"/>
        </w:rPr>
        <w:t> </w:t>
      </w:r>
      <w:r>
        <w:rPr/>
        <w:t>L.</w:t>
      </w:r>
      <w:r>
        <w:rPr>
          <w:spacing w:val="-1"/>
        </w:rPr>
        <w:t> </w:t>
      </w:r>
      <w:r>
        <w:rPr/>
        <w:t>M., Gerson,</w:t>
      </w:r>
      <w:r>
        <w:rPr>
          <w:spacing w:val="-1"/>
        </w:rPr>
        <w:t> </w:t>
      </w:r>
      <w:r>
        <w:rPr/>
        <w:t>D.</w:t>
      </w:r>
      <w:r>
        <w:rPr>
          <w:spacing w:val="1"/>
        </w:rPr>
        <w:t> </w:t>
      </w:r>
      <w:r>
        <w:rPr/>
        <w:t>S.,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415" w:firstLine="0"/>
        <w:jc w:val="both"/>
      </w:pPr>
      <w:r>
        <w:rPr/>
        <w:t>Aurigemma, G. P. (2021). A Series of Patients With Myocarditis Following SARS-</w:t>
      </w:r>
      <w:r>
        <w:rPr>
          <w:spacing w:val="-57"/>
        </w:rPr>
        <w:t> </w:t>
      </w:r>
      <w:r>
        <w:rPr/>
        <w:t>CoV-2 Vaccination With mRNA-1279 and BNT162b2. </w:t>
      </w:r>
      <w:r>
        <w:rPr>
          <w:i/>
        </w:rPr>
        <w:t>JACC Cardiovasc Imaging,</w:t>
      </w:r>
      <w:r>
        <w:rPr>
          <w:i/>
          <w:spacing w:val="-57"/>
        </w:rPr>
        <w:t> </w:t>
      </w:r>
      <w:r>
        <w:rPr>
          <w:i/>
        </w:rPr>
        <w:t>14</w:t>
      </w:r>
      <w:r>
        <w:rPr/>
        <w:t>(9),</w:t>
      </w:r>
      <w:r>
        <w:rPr>
          <w:spacing w:val="-1"/>
        </w:rPr>
        <w:t> </w:t>
      </w:r>
      <w:r>
        <w:rPr/>
        <w:t>1862-1863.</w:t>
      </w:r>
    </w:p>
    <w:p>
      <w:pPr>
        <w:pStyle w:val="BodyText"/>
        <w:ind w:left="476" w:right="145" w:firstLine="359"/>
        <w:jc w:val="both"/>
      </w:pPr>
      <w:r>
        <w:rPr/>
        <w:t>doi:10.1016/j.jcmg.2021.06.003. </w:t>
      </w:r>
      <w:hyperlink r:id="rId822">
        <w:r>
          <w:rPr>
            <w:color w:val="0000FF"/>
            <w:u w:val="single" w:color="0000FF"/>
          </w:rPr>
          <w:t>https://www.ncbi.nlm.nih.gov/pubmed/34246585</w:t>
        </w:r>
      </w:hyperlink>
      <w:r>
        <w:rPr>
          <w:color w:val="0000FF"/>
          <w:spacing w:val="1"/>
        </w:rPr>
        <w:t> </w:t>
      </w:r>
      <w:r>
        <w:rPr/>
        <w:t>904.</w:t>
      </w:r>
      <w:r>
        <w:rPr>
          <w:spacing w:val="32"/>
        </w:rPr>
        <w:t> </w:t>
      </w:r>
      <w:r>
        <w:rPr/>
        <w:t>Dimopoulou,</w:t>
      </w:r>
      <w:r>
        <w:rPr>
          <w:spacing w:val="-1"/>
        </w:rPr>
        <w:t> </w:t>
      </w:r>
      <w:r>
        <w:rPr/>
        <w:t>D.,</w:t>
      </w:r>
      <w:r>
        <w:rPr>
          <w:spacing w:val="-1"/>
        </w:rPr>
        <w:t> </w:t>
      </w:r>
      <w:r>
        <w:rPr/>
        <w:t>Spyridis, N.,</w:t>
      </w:r>
      <w:r>
        <w:rPr>
          <w:spacing w:val="-1"/>
        </w:rPr>
        <w:t> </w:t>
      </w:r>
      <w:r>
        <w:rPr/>
        <w:t>Vartzelis, G.,</w:t>
      </w:r>
      <w:r>
        <w:rPr>
          <w:spacing w:val="-1"/>
        </w:rPr>
        <w:t> </w:t>
      </w:r>
      <w:r>
        <w:rPr/>
        <w:t>Tsolia, M.</w:t>
      </w:r>
      <w:r>
        <w:rPr>
          <w:spacing w:val="-1"/>
        </w:rPr>
        <w:t> </w:t>
      </w:r>
      <w:r>
        <w:rPr/>
        <w:t>N., &amp;</w:t>
      </w:r>
      <w:r>
        <w:rPr>
          <w:spacing w:val="-4"/>
        </w:rPr>
        <w:t> </w:t>
      </w:r>
      <w:r>
        <w:rPr/>
        <w:t>Maritsi, D.</w:t>
      </w:r>
      <w:r>
        <w:rPr>
          <w:spacing w:val="-1"/>
        </w:rPr>
        <w:t> </w:t>
      </w:r>
      <w:r>
        <w:rPr/>
        <w:t>N. (2021).</w:t>
      </w:r>
    </w:p>
    <w:p>
      <w:pPr>
        <w:pStyle w:val="BodyText"/>
        <w:ind w:right="269" w:firstLine="0"/>
      </w:pPr>
      <w:r>
        <w:rPr/>
        <w:t>Safety and tolerability of the COVID-19 mRNA-vaccine in adolescents with juvenile</w:t>
      </w:r>
      <w:r>
        <w:rPr>
          <w:spacing w:val="-57"/>
        </w:rPr>
        <w:t> </w:t>
      </w:r>
      <w:r>
        <w:rPr/>
        <w:t>idiopathic arthritis on treatment with TNF-inhibitors. </w:t>
      </w:r>
      <w:r>
        <w:rPr>
          <w:i/>
        </w:rPr>
        <w:t>Arthritis Rheumatol</w:t>
      </w:r>
      <w:r>
        <w:rPr/>
        <w:t>.</w:t>
      </w:r>
      <w:r>
        <w:rPr>
          <w:spacing w:val="1"/>
        </w:rPr>
        <w:t> </w:t>
      </w:r>
      <w:r>
        <w:rPr/>
        <w:t>doi:10.1002/art.41977.</w:t>
      </w:r>
      <w:r>
        <w:rPr>
          <w:spacing w:val="-1"/>
        </w:rPr>
        <w:t> </w:t>
      </w:r>
      <w:hyperlink r:id="rId823">
        <w:r>
          <w:rPr>
            <w:color w:val="0000FF"/>
            <w:u w:val="single" w:color="0000FF"/>
          </w:rPr>
          <w:t>https://www.ncbi.nlm.nih.gov/pubmed/34492161</w:t>
        </w:r>
      </w:hyperlink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784" w:hanging="360"/>
        <w:jc w:val="left"/>
        <w:rPr>
          <w:sz w:val="24"/>
        </w:rPr>
      </w:pPr>
      <w:r>
        <w:rPr>
          <w:sz w:val="24"/>
        </w:rPr>
        <w:t>Dimopoulou, D., Vartzelis, G., Dasoula, F., Tsolia, M., &amp; Maritsi, D. (2021).</w:t>
      </w:r>
      <w:r>
        <w:rPr>
          <w:spacing w:val="-57"/>
          <w:sz w:val="24"/>
        </w:rPr>
        <w:t> </w:t>
      </w:r>
      <w:r>
        <w:rPr>
          <w:sz w:val="24"/>
        </w:rPr>
        <w:t>Immunogenicity of the COVID-19 mRNA vaccine in adolescents with juvenile</w:t>
      </w:r>
      <w:r>
        <w:rPr>
          <w:spacing w:val="1"/>
          <w:sz w:val="24"/>
        </w:rPr>
        <w:t> </w:t>
      </w:r>
      <w:r>
        <w:rPr>
          <w:sz w:val="24"/>
        </w:rPr>
        <w:t>idiopathic arthritis on treatment with TNF inhibitors. </w:t>
      </w:r>
      <w:r>
        <w:rPr>
          <w:i/>
          <w:sz w:val="24"/>
        </w:rPr>
        <w:t>Ann Rheum Dis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doi:10.1136/annrheumdis-</w:t>
      </w:r>
    </w:p>
    <w:p>
      <w:pPr>
        <w:pStyle w:val="BodyText"/>
        <w:ind w:firstLine="0"/>
      </w:pPr>
      <w:r>
        <w:rPr/>
        <w:t>2021221607.</w:t>
      </w:r>
      <w:r>
        <w:rPr>
          <w:spacing w:val="-3"/>
        </w:rPr>
        <w:t> </w:t>
      </w:r>
      <w:hyperlink r:id="rId824">
        <w:r>
          <w:rPr>
            <w:color w:val="0000FF"/>
            <w:u w:val="single" w:color="0000FF"/>
          </w:rPr>
          <w:t>https://www.ncbi.nlm.nih.gov/pubmed/34844930</w:t>
        </w:r>
      </w:hyperlink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0" w:hanging="360"/>
        <w:jc w:val="left"/>
        <w:rPr>
          <w:sz w:val="24"/>
        </w:rPr>
      </w:pPr>
      <w:r>
        <w:rPr>
          <w:sz w:val="24"/>
        </w:rPr>
        <w:t>Ehrlich, P., Klingel, K., Ohlmann-Knafo, S., Huttinger, S., Sood, N., Pickuth, D., &amp;</w:t>
      </w:r>
      <w:r>
        <w:rPr>
          <w:spacing w:val="-57"/>
          <w:sz w:val="24"/>
        </w:rPr>
        <w:t> </w:t>
      </w:r>
      <w:r>
        <w:rPr>
          <w:sz w:val="24"/>
        </w:rPr>
        <w:t>Kindermann, M. (2021). Biopsy-proven lymphocytic myocarditis following first</w:t>
      </w:r>
      <w:r>
        <w:rPr>
          <w:spacing w:val="1"/>
          <w:sz w:val="24"/>
        </w:rPr>
        <w:t> </w:t>
      </w:r>
      <w:r>
        <w:rPr>
          <w:sz w:val="24"/>
        </w:rPr>
        <w:t>mRNA COVID-19 vaccination in a 40-year-old male: case report. </w:t>
      </w:r>
      <w:r>
        <w:rPr>
          <w:i/>
          <w:sz w:val="24"/>
        </w:rPr>
        <w:t>Clin Res Cardiol,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110</w:t>
      </w:r>
      <w:r>
        <w:rPr>
          <w:sz w:val="24"/>
        </w:rPr>
        <w:t>(11),</w:t>
      </w:r>
      <w:r>
        <w:rPr>
          <w:spacing w:val="-1"/>
          <w:sz w:val="24"/>
        </w:rPr>
        <w:t> </w:t>
      </w:r>
      <w:r>
        <w:rPr>
          <w:sz w:val="24"/>
        </w:rPr>
        <w:t>1855-1859. doi:10.1007/s00392-021-01936-</w:t>
      </w:r>
    </w:p>
    <w:p>
      <w:pPr>
        <w:pStyle w:val="BodyText"/>
        <w:ind w:firstLine="0"/>
      </w:pPr>
      <w:r>
        <w:rPr/>
        <w:t>6.</w:t>
      </w:r>
      <w:r>
        <w:rPr>
          <w:color w:val="0000FF"/>
          <w:spacing w:val="-3"/>
        </w:rPr>
        <w:t> </w:t>
      </w:r>
      <w:hyperlink r:id="rId825">
        <w:r>
          <w:rPr>
            <w:color w:val="0000FF"/>
            <w:u w:val="single" w:color="0000FF"/>
          </w:rPr>
          <w:t>https://www.ncbi.nlm.nih.gov/pubmed/34487236</w:t>
        </w:r>
      </w:hyperlink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54" w:hanging="360"/>
        <w:jc w:val="left"/>
        <w:rPr>
          <w:sz w:val="24"/>
        </w:rPr>
      </w:pPr>
      <w:r>
        <w:rPr>
          <w:sz w:val="24"/>
        </w:rPr>
        <w:t>El Sahly, H. M., Baden, L. R., Essink, B., Doblecki-Lewis, S., Martin, J. M.,</w:t>
      </w:r>
      <w:r>
        <w:rPr>
          <w:spacing w:val="1"/>
          <w:sz w:val="24"/>
        </w:rPr>
        <w:t> </w:t>
      </w:r>
      <w:r>
        <w:rPr>
          <w:sz w:val="24"/>
        </w:rPr>
        <w:t>Anderson, E. J., . . . Group, C. S. (2021). Efficacy of the mRNA-1273 SARS-CoV-2</w:t>
      </w:r>
      <w:r>
        <w:rPr>
          <w:spacing w:val="-57"/>
          <w:sz w:val="24"/>
        </w:rPr>
        <w:t> </w:t>
      </w:r>
      <w:r>
        <w:rPr>
          <w:sz w:val="24"/>
        </w:rPr>
        <w:t>Vaccine at Completion of Blinded Phase. </w:t>
      </w:r>
      <w:r>
        <w:rPr>
          <w:i/>
          <w:sz w:val="24"/>
        </w:rPr>
        <w:t>N Engl J Med, 385</w:t>
      </w:r>
      <w:r>
        <w:rPr>
          <w:sz w:val="24"/>
        </w:rPr>
        <w:t>(19), 1774-1785.</w:t>
      </w:r>
      <w:r>
        <w:rPr>
          <w:spacing w:val="1"/>
          <w:sz w:val="24"/>
        </w:rPr>
        <w:t> </w:t>
      </w:r>
      <w:r>
        <w:rPr>
          <w:sz w:val="24"/>
        </w:rPr>
        <w:t>doi:10.1056/NEJMoa2113017.</w:t>
      </w:r>
      <w:r>
        <w:rPr>
          <w:color w:val="0000FF"/>
          <w:spacing w:val="-1"/>
          <w:sz w:val="24"/>
        </w:rPr>
        <w:t> </w:t>
      </w:r>
      <w:hyperlink r:id="rId826">
        <w:r>
          <w:rPr>
            <w:color w:val="0000FF"/>
            <w:sz w:val="24"/>
            <w:u w:val="single" w:color="0000FF"/>
          </w:rPr>
          <w:t>https://www.ncbi.nlm.nih.gov/pubmed/34551225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270" w:hanging="360"/>
        <w:jc w:val="left"/>
        <w:rPr>
          <w:sz w:val="24"/>
        </w:rPr>
      </w:pPr>
      <w:r>
        <w:rPr>
          <w:sz w:val="24"/>
        </w:rPr>
        <w:t>Facetti, S., Giraldi, M., Vecchi, A. L., Rogiani, S., &amp; Nassiacos, D. (2021). [Acute</w:t>
      </w:r>
      <w:r>
        <w:rPr>
          <w:spacing w:val="-57"/>
          <w:sz w:val="24"/>
        </w:rPr>
        <w:t> </w:t>
      </w:r>
      <w:r>
        <w:rPr>
          <w:sz w:val="24"/>
        </w:rPr>
        <w:t>myocarditis in a young adult two days after Pfizer vaccination]. </w:t>
      </w:r>
      <w:r>
        <w:rPr>
          <w:i/>
          <w:sz w:val="24"/>
        </w:rPr>
        <w:t>G Ital Cardiol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(Rome),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22</w:t>
      </w:r>
      <w:r>
        <w:rPr>
          <w:sz w:val="24"/>
        </w:rPr>
        <w:t>(11), 891-893.</w:t>
      </w:r>
    </w:p>
    <w:p>
      <w:pPr>
        <w:pStyle w:val="BodyText"/>
        <w:spacing w:before="1"/>
        <w:ind w:firstLine="0"/>
      </w:pPr>
      <w:r>
        <w:rPr/>
        <w:t>doi:10.1714/3689.36746.</w:t>
      </w:r>
      <w:r>
        <w:rPr>
          <w:spacing w:val="-5"/>
        </w:rPr>
        <w:t> </w:t>
      </w:r>
      <w:hyperlink r:id="rId827">
        <w:r>
          <w:rPr>
            <w:color w:val="0000FF"/>
            <w:u w:val="single" w:color="0000FF"/>
          </w:rPr>
          <w:t>https://www.ncbi.nlm.nih.gov/pubmed/34709227</w:t>
        </w:r>
      </w:hyperlink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4" w:hanging="360"/>
        <w:jc w:val="left"/>
        <w:rPr>
          <w:sz w:val="24"/>
        </w:rPr>
      </w:pPr>
      <w:r>
        <w:rPr>
          <w:sz w:val="24"/>
        </w:rPr>
        <w:t>Fazlollahi, A., Zahmatyar, M., Noori, M., Nejadghaderi, S. A., Sullman, M. J. M.,</w:t>
      </w:r>
      <w:r>
        <w:rPr>
          <w:spacing w:val="1"/>
          <w:sz w:val="24"/>
        </w:rPr>
        <w:t> </w:t>
      </w:r>
      <w:r>
        <w:rPr>
          <w:sz w:val="24"/>
        </w:rPr>
        <w:t>Shekarriz-Foumani, R., . . . Safiri, S. (2021). Cardiac complications following mRNA</w:t>
      </w:r>
      <w:r>
        <w:rPr>
          <w:spacing w:val="1"/>
          <w:sz w:val="24"/>
        </w:rPr>
        <w:t> </w:t>
      </w:r>
      <w:r>
        <w:rPr>
          <w:sz w:val="24"/>
        </w:rPr>
        <w:t>COVID-19 vaccines: A systematic review of case reports and case series. </w:t>
      </w:r>
      <w:r>
        <w:rPr>
          <w:i/>
          <w:sz w:val="24"/>
        </w:rPr>
        <w:t>Rev Med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Virol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e2318.</w:t>
      </w:r>
      <w:r>
        <w:rPr>
          <w:spacing w:val="-5"/>
          <w:sz w:val="24"/>
        </w:rPr>
        <w:t> </w:t>
      </w:r>
      <w:r>
        <w:rPr>
          <w:sz w:val="24"/>
        </w:rPr>
        <w:t>doi:10.1002/rmv.2318.</w:t>
      </w:r>
      <w:r>
        <w:rPr>
          <w:color w:val="0000FF"/>
          <w:spacing w:val="-4"/>
          <w:sz w:val="24"/>
        </w:rPr>
        <w:t> </w:t>
      </w:r>
      <w:hyperlink r:id="rId828">
        <w:r>
          <w:rPr>
            <w:color w:val="0000FF"/>
            <w:sz w:val="24"/>
            <w:u w:val="single" w:color="0000FF"/>
          </w:rPr>
          <w:t>https://www.ncbi.nlm.nih.gov/pubmed/34921468</w:t>
        </w:r>
      </w:hyperlink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Fazolo,</w:t>
      </w:r>
      <w:r>
        <w:rPr>
          <w:spacing w:val="-1"/>
          <w:sz w:val="24"/>
        </w:rPr>
        <w:t> </w:t>
      </w:r>
      <w:r>
        <w:rPr>
          <w:sz w:val="24"/>
        </w:rPr>
        <w:t>T.,</w:t>
      </w:r>
      <w:r>
        <w:rPr>
          <w:spacing w:val="1"/>
          <w:sz w:val="24"/>
        </w:rPr>
        <w:t> </w:t>
      </w:r>
      <w:r>
        <w:rPr>
          <w:sz w:val="24"/>
        </w:rPr>
        <w:t>Lima,</w:t>
      </w:r>
      <w:r>
        <w:rPr>
          <w:spacing w:val="1"/>
          <w:sz w:val="24"/>
        </w:rPr>
        <w:t> </w:t>
      </w:r>
      <w:r>
        <w:rPr>
          <w:sz w:val="24"/>
        </w:rPr>
        <w:t>K., Fontoura,</w:t>
      </w:r>
      <w:r>
        <w:rPr>
          <w:spacing w:val="-1"/>
          <w:sz w:val="24"/>
        </w:rPr>
        <w:t> </w:t>
      </w: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C., de</w:t>
      </w:r>
      <w:r>
        <w:rPr>
          <w:spacing w:val="-2"/>
          <w:sz w:val="24"/>
        </w:rPr>
        <w:t> </w:t>
      </w:r>
      <w:r>
        <w:rPr>
          <w:sz w:val="24"/>
        </w:rPr>
        <w:t>Souza,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-3"/>
          <w:sz w:val="24"/>
        </w:rPr>
        <w:t> </w:t>
      </w:r>
      <w:r>
        <w:rPr>
          <w:sz w:val="24"/>
        </w:rPr>
        <w:t>O.,</w:t>
      </w:r>
      <w:r>
        <w:rPr>
          <w:spacing w:val="-1"/>
          <w:sz w:val="24"/>
        </w:rPr>
        <w:t> </w:t>
      </w:r>
      <w:r>
        <w:rPr>
          <w:sz w:val="24"/>
        </w:rPr>
        <w:t>Hilario,</w:t>
      </w:r>
      <w:r>
        <w:rPr>
          <w:spacing w:val="-1"/>
          <w:sz w:val="24"/>
        </w:rPr>
        <w:t> </w:t>
      </w:r>
      <w:r>
        <w:rPr>
          <w:sz w:val="24"/>
        </w:rPr>
        <w:t>G.,</w:t>
      </w:r>
      <w:r>
        <w:rPr>
          <w:spacing w:val="2"/>
          <w:sz w:val="24"/>
        </w:rPr>
        <w:t> </w:t>
      </w:r>
      <w:r>
        <w:rPr>
          <w:sz w:val="24"/>
        </w:rPr>
        <w:t>Zorzetto,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. .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BodyText"/>
        <w:ind w:right="369" w:firstLine="0"/>
      </w:pPr>
      <w:r>
        <w:rPr/>
        <w:t>Bonorino, C. (2021). Pediatric COVID-19 patients in South Brazil show abundant</w:t>
      </w:r>
      <w:r>
        <w:rPr>
          <w:spacing w:val="1"/>
        </w:rPr>
        <w:t> </w:t>
      </w:r>
      <w:r>
        <w:rPr/>
        <w:t>viral mRNA and strong specific anti-viral responses. </w:t>
      </w:r>
      <w:r>
        <w:rPr>
          <w:i/>
        </w:rPr>
        <w:t>Nat Commun, 12</w:t>
      </w:r>
      <w:r>
        <w:rPr/>
        <w:t>(1), 6844.</w:t>
      </w:r>
      <w:r>
        <w:rPr>
          <w:spacing w:val="1"/>
        </w:rPr>
        <w:t> </w:t>
      </w:r>
      <w:r>
        <w:rPr/>
        <w:t>doi:10.1038/s41467-021-27120-y.</w:t>
      </w:r>
      <w:r>
        <w:rPr>
          <w:spacing w:val="-8"/>
        </w:rPr>
        <w:t> </w:t>
      </w:r>
      <w:hyperlink r:id="rId829">
        <w:r>
          <w:rPr>
            <w:color w:val="0000FF"/>
            <w:u w:val="single" w:color="0000FF"/>
          </w:rPr>
          <w:t>https://www.ncbi.nlm.nih.gov/pubmed/34824230</w:t>
        </w:r>
      </w:hyperlink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35" w:hanging="360"/>
        <w:jc w:val="left"/>
        <w:rPr>
          <w:sz w:val="24"/>
        </w:rPr>
      </w:pPr>
      <w:r>
        <w:rPr>
          <w:sz w:val="24"/>
        </w:rPr>
        <w:t>Fikenzer, S., &amp; Laufs, U. (2021). Correction to: Response to Letter to the editors</w:t>
      </w:r>
      <w:r>
        <w:rPr>
          <w:spacing w:val="1"/>
          <w:sz w:val="24"/>
        </w:rPr>
        <w:t> </w:t>
      </w:r>
      <w:r>
        <w:rPr>
          <w:sz w:val="24"/>
        </w:rPr>
        <w:t>referring to Fikenzer, S., Uhe, T., Lavall, D., Rudolph, U., Falz, R., Busse, M., Hepp,</w:t>
      </w:r>
      <w:r>
        <w:rPr>
          <w:spacing w:val="-57"/>
          <w:sz w:val="24"/>
        </w:rPr>
        <w:t> </w:t>
      </w:r>
      <w:r>
        <w:rPr>
          <w:sz w:val="24"/>
        </w:rPr>
        <w:t>P., &amp; Laufs, U. (2020). Effects of surgical and FFP2/N95 face masks on</w:t>
      </w:r>
      <w:r>
        <w:rPr>
          <w:spacing w:val="1"/>
          <w:sz w:val="24"/>
        </w:rPr>
        <w:t> </w:t>
      </w:r>
      <w:r>
        <w:rPr>
          <w:sz w:val="24"/>
        </w:rPr>
        <w:t>cardiopulmonary exercise capacity. Clinical research in cardiology: official journal of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German Cardiac</w:t>
      </w:r>
      <w:r>
        <w:rPr>
          <w:spacing w:val="-1"/>
          <w:sz w:val="24"/>
        </w:rPr>
        <w:t> </w:t>
      </w:r>
      <w:r>
        <w:rPr>
          <w:sz w:val="24"/>
        </w:rPr>
        <w:t>Society, 1-9.</w:t>
      </w:r>
      <w:r>
        <w:rPr>
          <w:spacing w:val="2"/>
          <w:sz w:val="24"/>
        </w:rPr>
        <w:t> </w:t>
      </w:r>
      <w:r>
        <w:rPr>
          <w:sz w:val="24"/>
        </w:rPr>
        <w:t>Advance</w:t>
      </w:r>
      <w:r>
        <w:rPr>
          <w:spacing w:val="-1"/>
          <w:sz w:val="24"/>
        </w:rPr>
        <w:t> </w:t>
      </w:r>
      <w:r>
        <w:rPr>
          <w:sz w:val="24"/>
        </w:rPr>
        <w:t>online</w:t>
      </w:r>
    </w:p>
    <w:p>
      <w:pPr>
        <w:pStyle w:val="BodyText"/>
        <w:ind w:right="407" w:firstLine="0"/>
      </w:pPr>
      <w:r>
        <w:rPr/>
        <w:t>publication. </w:t>
      </w:r>
      <w:hyperlink r:id="rId830">
        <w:r>
          <w:rPr>
            <w:color w:val="0000FF"/>
            <w:u w:val="single" w:color="0000FF"/>
          </w:rPr>
          <w:t>https://doi.org/10.1007/s00392-020-01704-y</w:t>
        </w:r>
        <w:r>
          <w:rPr/>
          <w:t>.</w:t>
        </w:r>
      </w:hyperlink>
      <w:r>
        <w:rPr/>
        <w:t> </w:t>
      </w:r>
      <w:r>
        <w:rPr>
          <w:i/>
        </w:rPr>
        <w:t>Clin Res Cardiol, 110</w:t>
      </w:r>
      <w:r>
        <w:rPr/>
        <w:t>(8),</w:t>
      </w:r>
      <w:r>
        <w:rPr>
          <w:spacing w:val="-57"/>
        </w:rPr>
        <w:t> </w:t>
      </w:r>
      <w:r>
        <w:rPr/>
        <w:t>1352.</w:t>
      </w:r>
      <w:r>
        <w:rPr>
          <w:spacing w:val="-1"/>
        </w:rPr>
        <w:t> </w:t>
      </w:r>
      <w:r>
        <w:rPr/>
        <w:t>doi:10.1007/s00392-021-01896-</w:t>
      </w:r>
    </w:p>
    <w:p>
      <w:pPr>
        <w:pStyle w:val="BodyText"/>
        <w:ind w:firstLine="0"/>
      </w:pPr>
      <w:r>
        <w:rPr/>
        <w:t>x.</w:t>
      </w:r>
      <w:r>
        <w:rPr>
          <w:color w:val="0000FF"/>
          <w:spacing w:val="-3"/>
        </w:rPr>
        <w:t> </w:t>
      </w:r>
      <w:hyperlink r:id="rId831">
        <w:r>
          <w:rPr>
            <w:color w:val="0000FF"/>
            <w:u w:val="single" w:color="0000FF"/>
          </w:rPr>
          <w:t>https://www.ncbi.nlm.nih.gov/pubmed/34170372</w:t>
        </w:r>
      </w:hyperlink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Foltran,</w:t>
      </w:r>
      <w:r>
        <w:rPr>
          <w:spacing w:val="-1"/>
          <w:sz w:val="24"/>
        </w:rPr>
        <w:t> </w:t>
      </w:r>
      <w:r>
        <w:rPr>
          <w:sz w:val="24"/>
        </w:rPr>
        <w:t>D.,</w:t>
      </w:r>
      <w:r>
        <w:rPr>
          <w:spacing w:val="-1"/>
          <w:sz w:val="24"/>
        </w:rPr>
        <w:t> </w:t>
      </w:r>
      <w:r>
        <w:rPr>
          <w:sz w:val="24"/>
        </w:rPr>
        <w:t>Delmas,</w:t>
      </w:r>
      <w:r>
        <w:rPr>
          <w:spacing w:val="-1"/>
          <w:sz w:val="24"/>
        </w:rPr>
        <w:t> </w:t>
      </w:r>
      <w:r>
        <w:rPr>
          <w:sz w:val="24"/>
        </w:rPr>
        <w:t>C.,</w:t>
      </w:r>
      <w:r>
        <w:rPr>
          <w:spacing w:val="-1"/>
          <w:sz w:val="24"/>
        </w:rPr>
        <w:t> </w:t>
      </w:r>
      <w:r>
        <w:rPr>
          <w:sz w:val="24"/>
        </w:rPr>
        <w:t>Flumian,</w:t>
      </w:r>
      <w:r>
        <w:rPr>
          <w:spacing w:val="-1"/>
          <w:sz w:val="24"/>
        </w:rPr>
        <w:t> </w:t>
      </w:r>
      <w:r>
        <w:rPr>
          <w:sz w:val="24"/>
        </w:rPr>
        <w:t>C., De</w:t>
      </w:r>
      <w:r>
        <w:rPr>
          <w:spacing w:val="-3"/>
          <w:sz w:val="24"/>
        </w:rPr>
        <w:t> </w:t>
      </w:r>
      <w:r>
        <w:rPr>
          <w:sz w:val="24"/>
        </w:rPr>
        <w:t>Paoli,</w:t>
      </w:r>
      <w:r>
        <w:rPr>
          <w:spacing w:val="-1"/>
          <w:sz w:val="24"/>
        </w:rPr>
        <w:t> </w:t>
      </w:r>
      <w:r>
        <w:rPr>
          <w:sz w:val="24"/>
        </w:rPr>
        <w:t>P.,</w:t>
      </w:r>
      <w:r>
        <w:rPr>
          <w:spacing w:val="-1"/>
          <w:sz w:val="24"/>
        </w:rPr>
        <w:t> </w:t>
      </w:r>
      <w:r>
        <w:rPr>
          <w:sz w:val="24"/>
        </w:rPr>
        <w:t>Salvo,</w:t>
      </w:r>
      <w:r>
        <w:rPr>
          <w:spacing w:val="-1"/>
          <w:sz w:val="24"/>
        </w:rPr>
        <w:t> </w:t>
      </w:r>
      <w:r>
        <w:rPr>
          <w:sz w:val="24"/>
        </w:rPr>
        <w:t>F.,</w:t>
      </w:r>
      <w:r>
        <w:rPr>
          <w:spacing w:val="-1"/>
          <w:sz w:val="24"/>
        </w:rPr>
        <w:t> </w:t>
      </w:r>
      <w:r>
        <w:rPr>
          <w:sz w:val="24"/>
        </w:rPr>
        <w:t>Gautier, S.,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</w:p>
    <w:p>
      <w:pPr>
        <w:pStyle w:val="BodyText"/>
        <w:ind w:right="161" w:firstLine="0"/>
      </w:pPr>
      <w:r>
        <w:rPr/>
        <w:t>Montastruc, F. (2021). Myocarditis and Pericarditis in Adolescents after First and</w:t>
      </w:r>
      <w:r>
        <w:rPr>
          <w:spacing w:val="1"/>
        </w:rPr>
        <w:t> </w:t>
      </w:r>
      <w:r>
        <w:rPr/>
        <w:t>Second doses of mRNA COVID-19 Vaccines. </w:t>
      </w:r>
      <w:r>
        <w:rPr>
          <w:i/>
        </w:rPr>
        <w:t>Eur Heart J Qual Care Clin Outcomes</w:t>
      </w:r>
      <w:r>
        <w:rPr/>
        <w:t>.</w:t>
      </w:r>
      <w:r>
        <w:rPr>
          <w:spacing w:val="-57"/>
        </w:rPr>
        <w:t> </w:t>
      </w:r>
      <w:r>
        <w:rPr/>
        <w:t>doi:10.1093/ehjqcco/qcab090.</w:t>
      </w:r>
      <w:r>
        <w:rPr>
          <w:spacing w:val="-1"/>
        </w:rPr>
        <w:t> </w:t>
      </w:r>
      <w:hyperlink r:id="rId832">
        <w:r>
          <w:rPr>
            <w:color w:val="0000FF"/>
            <w:u w:val="single" w:color="0000FF"/>
          </w:rPr>
          <w:t>https://www.ncbi.nlm.nih.gov/pubmed/34849667</w:t>
        </w:r>
      </w:hyperlink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91" w:hanging="360"/>
        <w:jc w:val="left"/>
        <w:rPr>
          <w:sz w:val="24"/>
        </w:rPr>
      </w:pPr>
      <w:r>
        <w:rPr>
          <w:sz w:val="24"/>
        </w:rPr>
        <w:t>Forgacs, D., Jang, H., Abreu, R. B., Hanley, H. B., Gattiker, J. L., Jefferson, A. M.,</w:t>
      </w:r>
      <w:r>
        <w:rPr>
          <w:spacing w:val="-57"/>
          <w:sz w:val="24"/>
        </w:rPr>
        <w:t> </w:t>
      </w:r>
      <w:r>
        <w:rPr>
          <w:sz w:val="24"/>
        </w:rPr>
        <w:t>&amp; Ross, T. M. (2021). SARS-CoV-2 mRNA Vaccines Elicit Different Responses in</w:t>
      </w:r>
      <w:r>
        <w:rPr>
          <w:spacing w:val="1"/>
          <w:sz w:val="24"/>
        </w:rPr>
        <w:t> </w:t>
      </w:r>
      <w:r>
        <w:rPr>
          <w:sz w:val="24"/>
        </w:rPr>
        <w:t>Immunologically Naive and Pre-Immune Humans. </w:t>
      </w:r>
      <w:r>
        <w:rPr>
          <w:i/>
          <w:sz w:val="24"/>
        </w:rPr>
        <w:t>Front Immunol, 12</w:t>
      </w:r>
      <w:r>
        <w:rPr>
          <w:sz w:val="24"/>
        </w:rPr>
        <w:t>, 728021.</w:t>
      </w:r>
      <w:r>
        <w:rPr>
          <w:spacing w:val="1"/>
          <w:sz w:val="24"/>
        </w:rPr>
        <w:t> </w:t>
      </w:r>
      <w:r>
        <w:rPr>
          <w:sz w:val="24"/>
        </w:rPr>
        <w:t>doi:10.3389/fimmu.2021.728021.</w:t>
      </w:r>
      <w:r>
        <w:rPr>
          <w:color w:val="0000FF"/>
          <w:spacing w:val="-1"/>
          <w:sz w:val="24"/>
        </w:rPr>
        <w:t> </w:t>
      </w:r>
      <w:hyperlink r:id="rId833">
        <w:r>
          <w:rPr>
            <w:color w:val="0000FF"/>
            <w:sz w:val="24"/>
            <w:u w:val="single" w:color="0000FF"/>
          </w:rPr>
          <w:t>https://www.ncbi.nlm.nih.gov/pubmed/34646267</w:t>
        </w:r>
      </w:hyperlink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Furer,</w:t>
      </w:r>
      <w:r>
        <w:rPr>
          <w:spacing w:val="-1"/>
          <w:sz w:val="24"/>
        </w:rPr>
        <w:t> </w:t>
      </w:r>
      <w:r>
        <w:rPr>
          <w:sz w:val="24"/>
        </w:rPr>
        <w:t>V.,</w:t>
      </w:r>
      <w:r>
        <w:rPr>
          <w:spacing w:val="-1"/>
          <w:sz w:val="24"/>
        </w:rPr>
        <w:t> </w:t>
      </w:r>
      <w:r>
        <w:rPr>
          <w:sz w:val="24"/>
        </w:rPr>
        <w:t>Eviatar,</w:t>
      </w:r>
      <w:r>
        <w:rPr>
          <w:spacing w:val="-1"/>
          <w:sz w:val="24"/>
        </w:rPr>
        <w:t> </w:t>
      </w:r>
      <w:r>
        <w:rPr>
          <w:sz w:val="24"/>
        </w:rPr>
        <w:t>T., Zisman,</w:t>
      </w:r>
      <w:r>
        <w:rPr>
          <w:spacing w:val="-1"/>
          <w:sz w:val="24"/>
        </w:rPr>
        <w:t> </w:t>
      </w:r>
      <w:r>
        <w:rPr>
          <w:sz w:val="24"/>
        </w:rPr>
        <w:t>D.,</w:t>
      </w:r>
      <w:r>
        <w:rPr>
          <w:spacing w:val="-1"/>
          <w:sz w:val="24"/>
        </w:rPr>
        <w:t> </w:t>
      </w:r>
      <w:r>
        <w:rPr>
          <w:sz w:val="24"/>
        </w:rPr>
        <w:t>Peleg,</w:t>
      </w:r>
      <w:r>
        <w:rPr>
          <w:spacing w:val="-1"/>
          <w:sz w:val="24"/>
        </w:rPr>
        <w:t> </w:t>
      </w:r>
      <w:r>
        <w:rPr>
          <w:sz w:val="24"/>
        </w:rPr>
        <w:t>H.,</w:t>
      </w:r>
      <w:r>
        <w:rPr>
          <w:spacing w:val="-1"/>
          <w:sz w:val="24"/>
        </w:rPr>
        <w:t> </w:t>
      </w:r>
      <w:r>
        <w:rPr>
          <w:sz w:val="24"/>
        </w:rPr>
        <w:t>Paran,</w:t>
      </w:r>
      <w:r>
        <w:rPr>
          <w:spacing w:val="-1"/>
          <w:sz w:val="24"/>
        </w:rPr>
        <w:t> </w:t>
      </w:r>
      <w:r>
        <w:rPr>
          <w:sz w:val="24"/>
        </w:rPr>
        <w:t>D., Levartovsky,</w:t>
      </w:r>
      <w:r>
        <w:rPr>
          <w:spacing w:val="-1"/>
          <w:sz w:val="24"/>
        </w:rPr>
        <w:t> </w:t>
      </w:r>
      <w:r>
        <w:rPr>
          <w:sz w:val="24"/>
        </w:rPr>
        <w:t>D.,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BodyText"/>
        <w:ind w:right="158" w:firstLine="0"/>
      </w:pPr>
      <w:r>
        <w:rPr/>
        <w:t>Elkayam, O. (2021). Immunogenicity and safety of the BNT162b2 mRNA COVID-19</w:t>
      </w:r>
      <w:r>
        <w:rPr>
          <w:spacing w:val="-57"/>
        </w:rPr>
        <w:t> </w:t>
      </w:r>
      <w:r>
        <w:rPr/>
        <w:t>vaccine in adult patients with autoimmune inflammatory rheumatic diseases and in the</w:t>
      </w:r>
      <w:r>
        <w:rPr>
          <w:spacing w:val="-57"/>
        </w:rPr>
        <w:t> </w:t>
      </w:r>
      <w:r>
        <w:rPr/>
        <w:t>general population: a multicentre study. </w:t>
      </w:r>
      <w:r>
        <w:rPr>
          <w:i/>
        </w:rPr>
        <w:t>Ann Rheum Dis, 80</w:t>
      </w:r>
      <w:r>
        <w:rPr/>
        <w:t>(10), 1330-1338.</w:t>
      </w:r>
      <w:r>
        <w:rPr>
          <w:spacing w:val="1"/>
        </w:rPr>
        <w:t> </w:t>
      </w:r>
      <w:r>
        <w:rPr/>
        <w:t>doi:10.1136/annrheumdis-2021-</w:t>
      </w:r>
    </w:p>
    <w:p>
      <w:pPr>
        <w:pStyle w:val="BodyText"/>
        <w:ind w:firstLine="0"/>
      </w:pPr>
      <w:r>
        <w:rPr/>
        <w:t>220647.</w:t>
      </w:r>
      <w:r>
        <w:rPr>
          <w:spacing w:val="-3"/>
        </w:rPr>
        <w:t> </w:t>
      </w:r>
      <w:hyperlink r:id="rId834">
        <w:r>
          <w:rPr>
            <w:color w:val="0000FF"/>
            <w:u w:val="single" w:color="0000FF"/>
          </w:rPr>
          <w:t>https://www.ncbi.nlm.nih.gov/pubmed/34127481</w:t>
        </w:r>
      </w:hyperlink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9" w:hanging="360"/>
        <w:jc w:val="left"/>
        <w:rPr>
          <w:sz w:val="24"/>
        </w:rPr>
      </w:pPr>
      <w:r>
        <w:rPr>
          <w:sz w:val="24"/>
        </w:rPr>
        <w:t>Galindo, R., Chow, H., &amp; Rongkavilit, C. (2021). COVID-19 in Children: Clinical</w:t>
      </w:r>
      <w:r>
        <w:rPr>
          <w:spacing w:val="-57"/>
          <w:sz w:val="24"/>
        </w:rPr>
        <w:t> </w:t>
      </w:r>
      <w:r>
        <w:rPr>
          <w:sz w:val="24"/>
        </w:rPr>
        <w:t>Manifestations and Pharmacologic Interventions Including Vaccine Trials. </w:t>
      </w:r>
      <w:r>
        <w:rPr>
          <w:i/>
          <w:sz w:val="24"/>
        </w:rPr>
        <w:t>Pediatr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North Am, 68</w:t>
      </w:r>
      <w:r>
        <w:rPr>
          <w:sz w:val="24"/>
        </w:rPr>
        <w:t>(5), 961-976.</w:t>
      </w:r>
    </w:p>
    <w:p>
      <w:pPr>
        <w:pStyle w:val="BodyText"/>
        <w:spacing w:before="1"/>
        <w:ind w:firstLine="0"/>
      </w:pPr>
      <w:r>
        <w:rPr/>
        <w:t>doi:10.1016/j.pcl.2021.05.004.</w:t>
      </w:r>
      <w:r>
        <w:rPr>
          <w:spacing w:val="-3"/>
        </w:rPr>
        <w:t> </w:t>
      </w:r>
      <w:hyperlink r:id="rId835">
        <w:r>
          <w:rPr>
            <w:color w:val="0000FF"/>
            <w:u w:val="single" w:color="0000FF"/>
          </w:rPr>
          <w:t>https://www.ncbi.nlm.nih.gov/pubmed/34538306</w:t>
        </w:r>
      </w:hyperlink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7" w:hanging="360"/>
        <w:jc w:val="left"/>
        <w:rPr>
          <w:sz w:val="24"/>
        </w:rPr>
      </w:pPr>
      <w:r>
        <w:rPr>
          <w:sz w:val="24"/>
        </w:rPr>
        <w:t>Gargano, J. W., Wallace, M., Hadler, S. C., Langley, G., Su, J. R., Oster, M. E., . . .</w:t>
      </w:r>
      <w:r>
        <w:rPr>
          <w:spacing w:val="-57"/>
          <w:sz w:val="24"/>
        </w:rPr>
        <w:t> </w:t>
      </w:r>
      <w:r>
        <w:rPr>
          <w:sz w:val="24"/>
        </w:rPr>
        <w:t>Oliver, S. E. (2021). Use of mRNA COVID-19 Vaccine After Reports of Myocarditis</w:t>
      </w:r>
      <w:r>
        <w:rPr>
          <w:spacing w:val="-57"/>
          <w:sz w:val="24"/>
        </w:rPr>
        <w:t> </w:t>
      </w:r>
      <w:r>
        <w:rPr>
          <w:sz w:val="24"/>
        </w:rPr>
        <w:t>Among Vaccine Recipients: Update from the Advisory Committee on Immunization</w:t>
      </w:r>
      <w:r>
        <w:rPr>
          <w:spacing w:val="1"/>
          <w:sz w:val="24"/>
        </w:rPr>
        <w:t> </w:t>
      </w:r>
      <w:r>
        <w:rPr>
          <w:sz w:val="24"/>
        </w:rPr>
        <w:t>Practices – United States, June 2021. </w:t>
      </w:r>
      <w:r>
        <w:rPr>
          <w:i/>
          <w:sz w:val="24"/>
        </w:rPr>
        <w:t>MMWR Morb Mortal Wkly Rep, 70</w:t>
      </w:r>
      <w:r>
        <w:rPr>
          <w:sz w:val="24"/>
        </w:rPr>
        <w:t>(27), 977-</w:t>
      </w:r>
      <w:r>
        <w:rPr>
          <w:spacing w:val="1"/>
          <w:sz w:val="24"/>
        </w:rPr>
        <w:t> </w:t>
      </w:r>
      <w:r>
        <w:rPr>
          <w:sz w:val="24"/>
        </w:rPr>
        <w:t>982.</w:t>
      </w:r>
    </w:p>
    <w:p>
      <w:pPr>
        <w:pStyle w:val="BodyText"/>
        <w:tabs>
          <w:tab w:pos="1109" w:val="left" w:leader="none"/>
        </w:tabs>
        <w:ind w:left="476" w:right="496" w:firstLine="359"/>
      </w:pPr>
      <w:r>
        <w:rPr/>
        <w:t>doi:10.15585/mmwr.mm7027e2. </w:t>
      </w:r>
      <w:hyperlink r:id="rId836">
        <w:r>
          <w:rPr>
            <w:color w:val="0000FF"/>
            <w:u w:val="single" w:color="0000FF"/>
          </w:rPr>
          <w:t>https://www.ncbi.nlm.nih.gov/pubmed/34237049</w:t>
        </w:r>
      </w:hyperlink>
      <w:r>
        <w:rPr>
          <w:color w:val="0000FF"/>
          <w:spacing w:val="-57"/>
        </w:rPr>
        <w:t> </w:t>
      </w:r>
      <w:r>
        <w:rPr/>
        <w:t>917.</w:t>
        <w:tab/>
        <w:t>Gatti,</w:t>
      </w:r>
      <w:r>
        <w:rPr>
          <w:spacing w:val="-2"/>
        </w:rPr>
        <w:t> </w:t>
      </w:r>
      <w:r>
        <w:rPr/>
        <w:t>M.,</w:t>
      </w:r>
      <w:r>
        <w:rPr>
          <w:spacing w:val="-1"/>
        </w:rPr>
        <w:t> </w:t>
      </w:r>
      <w:r>
        <w:rPr/>
        <w:t>Raschi,</w:t>
      </w:r>
      <w:r>
        <w:rPr>
          <w:spacing w:val="-1"/>
        </w:rPr>
        <w:t> </w:t>
      </w:r>
      <w:r>
        <w:rPr/>
        <w:t>E.,</w:t>
      </w:r>
      <w:r>
        <w:rPr>
          <w:spacing w:val="-1"/>
        </w:rPr>
        <w:t> </w:t>
      </w:r>
      <w:r>
        <w:rPr/>
        <w:t>Moretti,</w:t>
      </w:r>
      <w:r>
        <w:rPr>
          <w:spacing w:val="-1"/>
        </w:rPr>
        <w:t> </w:t>
      </w:r>
      <w:r>
        <w:rPr/>
        <w:t>U.,</w:t>
      </w:r>
      <w:r>
        <w:rPr>
          <w:spacing w:val="-1"/>
        </w:rPr>
        <w:t> </w:t>
      </w:r>
      <w:r>
        <w:rPr/>
        <w:t>Ardizzoni,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Poluzzi,</w:t>
      </w:r>
      <w:r>
        <w:rPr>
          <w:spacing w:val="-1"/>
        </w:rPr>
        <w:t> </w:t>
      </w:r>
      <w:r>
        <w:rPr/>
        <w:t>E.,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Diemberger,</w:t>
      </w:r>
      <w:r>
        <w:rPr>
          <w:spacing w:val="1"/>
        </w:rPr>
        <w:t> </w:t>
      </w:r>
      <w:r>
        <w:rPr/>
        <w:t>I.</w:t>
      </w:r>
    </w:p>
    <w:p>
      <w:pPr>
        <w:pStyle w:val="BodyText"/>
        <w:ind w:right="113" w:firstLine="0"/>
      </w:pPr>
      <w:r>
        <w:rPr/>
        <w:t>(2021). Influenza Vaccination and Myo-Pericarditis in Patients Receiving Immune</w:t>
      </w:r>
      <w:r>
        <w:rPr>
          <w:spacing w:val="1"/>
        </w:rPr>
        <w:t> </w:t>
      </w:r>
      <w:r>
        <w:rPr/>
        <w:t>Checkpoint</w:t>
      </w:r>
      <w:r>
        <w:rPr>
          <w:spacing w:val="-1"/>
        </w:rPr>
        <w:t> </w:t>
      </w:r>
      <w:r>
        <w:rPr/>
        <w:t>Inhibitors:</w:t>
      </w:r>
      <w:r>
        <w:rPr>
          <w:spacing w:val="-1"/>
        </w:rPr>
        <w:t> </w:t>
      </w:r>
      <w:r>
        <w:rPr/>
        <w:t>Investigating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Likelihood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Interaction</w:t>
      </w:r>
      <w:r>
        <w:rPr>
          <w:spacing w:val="-3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Vaccine</w:t>
      </w:r>
      <w:r>
        <w:rPr>
          <w:spacing w:val="-57"/>
        </w:rPr>
        <w:t> </w:t>
      </w:r>
      <w:r>
        <w:rPr/>
        <w:t>Adverse Event Reporting System and VigiBase. </w:t>
      </w:r>
      <w:r>
        <w:rPr>
          <w:i/>
        </w:rPr>
        <w:t>Vaccines (Basel), 9</w:t>
      </w:r>
      <w:r>
        <w:rPr/>
        <w:t>(1).</w:t>
      </w:r>
      <w:r>
        <w:rPr>
          <w:spacing w:val="1"/>
        </w:rPr>
        <w:t> </w:t>
      </w:r>
      <w:r>
        <w:rPr/>
        <w:t>doi:10.3390/vaccines9010019. </w:t>
      </w:r>
      <w:hyperlink r:id="rId837">
        <w:r>
          <w:rPr>
            <w:color w:val="0000FF"/>
            <w:u w:val="single" w:color="0000FF"/>
          </w:rPr>
          <w:t>https://www.ncbi.nlm.nih.gov/pubmed/33406694</w:t>
        </w:r>
      </w:hyperlink>
    </w:p>
    <w:p>
      <w:pPr>
        <w:pStyle w:val="BodyText"/>
        <w:tabs>
          <w:tab w:pos="1109" w:val="left" w:leader="none"/>
        </w:tabs>
        <w:spacing w:before="1"/>
        <w:ind w:right="609"/>
        <w:rPr>
          <w:i/>
        </w:rPr>
      </w:pPr>
      <w:r>
        <w:rPr/>
        <w:t>918.</w:t>
        <w:tab/>
        <w:t>Gautam, N., Saluja, P., Fudim, M., Jambhekar, K., Pandey, T., &amp; Al’Aref, S.</w:t>
      </w:r>
      <w:r>
        <w:rPr>
          <w:spacing w:val="1"/>
        </w:rPr>
        <w:t> </w:t>
      </w:r>
      <w:r>
        <w:rPr/>
        <w:t>(2021).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Late</w:t>
      </w:r>
      <w:r>
        <w:rPr>
          <w:spacing w:val="-2"/>
        </w:rPr>
        <w:t> </w:t>
      </w:r>
      <w:r>
        <w:rPr/>
        <w:t>Presentation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COVID-19 Vaccine-Induced</w:t>
      </w:r>
      <w:r>
        <w:rPr>
          <w:spacing w:val="-2"/>
        </w:rPr>
        <w:t> </w:t>
      </w:r>
      <w:r>
        <w:rPr/>
        <w:t>Myocarditis. </w:t>
      </w:r>
      <w:r>
        <w:rPr>
          <w:i/>
        </w:rPr>
        <w:t>Cureus,</w:t>
      </w:r>
    </w:p>
    <w:p>
      <w:pPr>
        <w:spacing w:after="0"/>
        <w:sectPr>
          <w:pgSz w:w="11910" w:h="16840"/>
          <w:pgMar w:header="0" w:footer="922" w:top="1320" w:bottom="1200" w:left="1300" w:right="1300"/>
        </w:sectPr>
      </w:pPr>
    </w:p>
    <w:p>
      <w:pPr>
        <w:pStyle w:val="BodyText"/>
        <w:spacing w:before="69"/>
        <w:ind w:firstLine="0"/>
      </w:pPr>
      <w:r>
        <w:rPr>
          <w:i/>
        </w:rPr>
        <w:t>13</w:t>
      </w:r>
      <w:r>
        <w:rPr/>
        <w:t>(9),</w:t>
      </w:r>
      <w:r>
        <w:rPr>
          <w:spacing w:val="-2"/>
        </w:rPr>
        <w:t> </w:t>
      </w:r>
      <w:r>
        <w:rPr/>
        <w:t>e17890.</w:t>
      </w:r>
    </w:p>
    <w:p>
      <w:pPr>
        <w:pStyle w:val="BodyText"/>
        <w:spacing w:before="1"/>
        <w:ind w:firstLine="0"/>
      </w:pPr>
      <w:r>
        <w:rPr/>
        <w:t>doi:10.7759/cureus.17890.</w:t>
      </w:r>
      <w:r>
        <w:rPr>
          <w:spacing w:val="-3"/>
        </w:rPr>
        <w:t> </w:t>
      </w:r>
      <w:hyperlink r:id="rId838">
        <w:r>
          <w:rPr>
            <w:color w:val="0000FF"/>
            <w:u w:val="single" w:color="0000FF"/>
          </w:rPr>
          <w:t>https://www.ncbi.nlm.nih.gov/pubmed/34660088</w:t>
        </w:r>
      </w:hyperlink>
    </w:p>
    <w:p>
      <w:pPr>
        <w:pStyle w:val="BodyText"/>
        <w:tabs>
          <w:tab w:pos="1109" w:val="left" w:leader="none"/>
        </w:tabs>
        <w:ind w:right="481"/>
      </w:pPr>
      <w:r>
        <w:rPr/>
        <w:t>919.</w:t>
        <w:tab/>
        <w:t>Gellad, W. F. (2021). Myocarditis after vaccination against covid-19. </w:t>
      </w:r>
      <w:r>
        <w:rPr>
          <w:i/>
        </w:rPr>
        <w:t>BMJ, 375</w:t>
      </w:r>
      <w:r>
        <w:rPr/>
        <w:t>,</w:t>
      </w:r>
      <w:r>
        <w:rPr>
          <w:spacing w:val="-57"/>
        </w:rPr>
        <w:t> </w:t>
      </w:r>
      <w:r>
        <w:rPr/>
        <w:t>n3090.</w:t>
      </w:r>
      <w:r>
        <w:rPr>
          <w:spacing w:val="-2"/>
        </w:rPr>
        <w:t> </w:t>
      </w:r>
      <w:r>
        <w:rPr/>
        <w:t>doi:10.1136/bmj.n3090.</w:t>
      </w:r>
      <w:r>
        <w:rPr>
          <w:color w:val="0000FF"/>
          <w:spacing w:val="-1"/>
        </w:rPr>
        <w:t> </w:t>
      </w:r>
      <w:hyperlink r:id="rId839">
        <w:r>
          <w:rPr>
            <w:color w:val="0000FF"/>
            <w:u w:val="single" w:color="0000FF"/>
          </w:rPr>
          <w:t>https://www.ncbi.nlm.nih.gov/pubmed/34916217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920.</w:t>
        <w:tab/>
        <w:t>Greenhawt,</w:t>
      </w:r>
      <w:r>
        <w:rPr>
          <w:spacing w:val="-1"/>
        </w:rPr>
        <w:t> </w:t>
      </w:r>
      <w:r>
        <w:rPr/>
        <w:t>M., Abrams,</w:t>
      </w:r>
      <w:r>
        <w:rPr>
          <w:spacing w:val="-1"/>
        </w:rPr>
        <w:t> </w:t>
      </w:r>
      <w:r>
        <w:rPr/>
        <w:t>E. M.,</w:t>
      </w:r>
      <w:r>
        <w:rPr>
          <w:spacing w:val="-1"/>
        </w:rPr>
        <w:t> </w:t>
      </w:r>
      <w:r>
        <w:rPr/>
        <w:t>Shaker, M.,</w:t>
      </w:r>
      <w:r>
        <w:rPr>
          <w:spacing w:val="-1"/>
        </w:rPr>
        <w:t> </w:t>
      </w:r>
      <w:r>
        <w:rPr/>
        <w:t>Chu, D. K.,</w:t>
      </w:r>
      <w:r>
        <w:rPr>
          <w:spacing w:val="-1"/>
        </w:rPr>
        <w:t> </w:t>
      </w:r>
      <w:r>
        <w:rPr/>
        <w:t>Khan, D.,</w:t>
      </w:r>
      <w:r>
        <w:rPr>
          <w:spacing w:val="1"/>
        </w:rPr>
        <w:t> </w:t>
      </w:r>
      <w:r>
        <w:rPr/>
        <w:t>Akin, C.,</w:t>
      </w:r>
      <w:r>
        <w:rPr>
          <w:spacing w:val="-1"/>
        </w:rPr>
        <w:t> </w:t>
      </w:r>
      <w:r>
        <w:rPr/>
        <w:t>. . .</w:t>
      </w:r>
    </w:p>
    <w:p>
      <w:pPr>
        <w:pStyle w:val="BodyText"/>
        <w:ind w:right="122" w:firstLine="0"/>
      </w:pPr>
      <w:r>
        <w:rPr/>
        <w:t>Golden, D. B. K. (2021). The Risk of Allergic Reaction to SARS-CoV-2 Vaccines and</w:t>
      </w:r>
      <w:r>
        <w:rPr>
          <w:spacing w:val="-57"/>
        </w:rPr>
        <w:t> </w:t>
      </w:r>
      <w:r>
        <w:rPr/>
        <w:t>Recommended Evaluation and Management: A Systematic Review, Meta-Analysis,</w:t>
      </w:r>
      <w:r>
        <w:rPr>
          <w:spacing w:val="1"/>
        </w:rPr>
        <w:t> </w:t>
      </w:r>
      <w:r>
        <w:rPr/>
        <w:t>GRADE Assessment, and International Consensus Approach. </w:t>
      </w:r>
      <w:r>
        <w:rPr>
          <w:i/>
        </w:rPr>
        <w:t>J Allergy Clin Immunol</w:t>
      </w:r>
      <w:r>
        <w:rPr>
          <w:i/>
          <w:spacing w:val="1"/>
        </w:rPr>
        <w:t> </w:t>
      </w:r>
      <w:r>
        <w:rPr>
          <w:i/>
        </w:rPr>
        <w:t>Pract,</w:t>
      </w:r>
      <w:r>
        <w:rPr>
          <w:i/>
          <w:spacing w:val="-1"/>
        </w:rPr>
        <w:t> </w:t>
      </w:r>
      <w:r>
        <w:rPr>
          <w:i/>
        </w:rPr>
        <w:t>9</w:t>
      </w:r>
      <w:r>
        <w:rPr/>
        <w:t>(10), 3546-3567.</w:t>
      </w:r>
    </w:p>
    <w:p>
      <w:pPr>
        <w:pStyle w:val="BodyText"/>
        <w:tabs>
          <w:tab w:pos="1109" w:val="left" w:leader="none"/>
        </w:tabs>
        <w:ind w:left="476" w:right="618" w:firstLine="359"/>
      </w:pPr>
      <w:r>
        <w:rPr/>
        <w:t>doi:10.1016/j.jaip.2021.06.006. </w:t>
      </w:r>
      <w:hyperlink r:id="rId840">
        <w:r>
          <w:rPr>
            <w:color w:val="0000FF"/>
            <w:u w:val="single" w:color="0000FF"/>
          </w:rPr>
          <w:t>https://www.ncbi.nlm.nih.gov/pubmed/34153517</w:t>
        </w:r>
      </w:hyperlink>
      <w:r>
        <w:rPr>
          <w:color w:val="0000FF"/>
          <w:spacing w:val="-57"/>
        </w:rPr>
        <w:t> </w:t>
      </w:r>
      <w:r>
        <w:rPr/>
        <w:t>921.</w:t>
        <w:tab/>
        <w:t>Haaf,</w:t>
      </w:r>
      <w:r>
        <w:rPr>
          <w:spacing w:val="-1"/>
        </w:rPr>
        <w:t> </w:t>
      </w:r>
      <w:r>
        <w:rPr/>
        <w:t>P.,</w:t>
      </w:r>
      <w:r>
        <w:rPr>
          <w:spacing w:val="-1"/>
        </w:rPr>
        <w:t> </w:t>
      </w:r>
      <w:r>
        <w:rPr/>
        <w:t>Kuster,</w:t>
      </w:r>
      <w:r>
        <w:rPr>
          <w:spacing w:val="-1"/>
        </w:rPr>
        <w:t> </w:t>
      </w:r>
      <w:r>
        <w:rPr/>
        <w:t>G.</w:t>
      </w:r>
      <w:r>
        <w:rPr>
          <w:spacing w:val="-1"/>
        </w:rPr>
        <w:t> </w:t>
      </w:r>
      <w:r>
        <w:rPr/>
        <w:t>M.,</w:t>
      </w:r>
      <w:r>
        <w:rPr>
          <w:spacing w:val="1"/>
        </w:rPr>
        <w:t> </w:t>
      </w:r>
      <w:r>
        <w:rPr/>
        <w:t>Mueller,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Berger,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T.,</w:t>
      </w:r>
      <w:r>
        <w:rPr>
          <w:spacing w:val="-1"/>
        </w:rPr>
        <w:t> </w:t>
      </w:r>
      <w:r>
        <w:rPr/>
        <w:t>Monney,</w:t>
      </w:r>
      <w:r>
        <w:rPr>
          <w:spacing w:val="-1"/>
        </w:rPr>
        <w:t> </w:t>
      </w:r>
      <w:r>
        <w:rPr/>
        <w:t>P.,</w:t>
      </w:r>
      <w:r>
        <w:rPr>
          <w:spacing w:val="1"/>
        </w:rPr>
        <w:t> </w:t>
      </w:r>
      <w:r>
        <w:rPr/>
        <w:t>Burger,</w:t>
      </w:r>
      <w:r>
        <w:rPr>
          <w:spacing w:val="-1"/>
        </w:rPr>
        <w:t> </w:t>
      </w:r>
      <w:r>
        <w:rPr/>
        <w:t>P.,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426" w:firstLine="0"/>
      </w:pPr>
      <w:r>
        <w:rPr/>
        <w:t>Tanner, F. C. (2021). The very low risk of myocarditis and pericarditis after mRNA</w:t>
      </w:r>
      <w:r>
        <w:rPr>
          <w:spacing w:val="-57"/>
        </w:rPr>
        <w:t> </w:t>
      </w:r>
      <w:r>
        <w:rPr/>
        <w:t>COVID-19 vaccination should not discourage vaccination. </w:t>
      </w:r>
      <w:r>
        <w:rPr>
          <w:i/>
        </w:rPr>
        <w:t>Swiss Med Wkly, 151</w:t>
      </w:r>
      <w:r>
        <w:rPr/>
        <w:t>,</w:t>
      </w:r>
      <w:r>
        <w:rPr>
          <w:spacing w:val="1"/>
        </w:rPr>
        <w:t> </w:t>
      </w:r>
      <w:r>
        <w:rPr/>
        <w:t>w30087.</w:t>
      </w:r>
    </w:p>
    <w:p>
      <w:pPr>
        <w:pStyle w:val="BodyText"/>
        <w:tabs>
          <w:tab w:pos="1109" w:val="left" w:leader="none"/>
        </w:tabs>
        <w:spacing w:before="1"/>
        <w:ind w:left="476" w:right="553" w:firstLine="359"/>
      </w:pPr>
      <w:r>
        <w:rPr/>
        <w:t>doi:10.4414/smw.2021.w30087. </w:t>
      </w:r>
      <w:hyperlink r:id="rId841">
        <w:r>
          <w:rPr>
            <w:color w:val="0000FF"/>
            <w:u w:val="single" w:color="0000FF"/>
          </w:rPr>
          <w:t>https://www.ncbi.nlm.nih.gov/pubmed/34668687</w:t>
        </w:r>
      </w:hyperlink>
      <w:r>
        <w:rPr>
          <w:color w:val="0000FF"/>
          <w:spacing w:val="-57"/>
        </w:rPr>
        <w:t> </w:t>
      </w:r>
      <w:r>
        <w:rPr/>
        <w:t>922.</w:t>
        <w:tab/>
        <w:t>Hasnie,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Hasnie, U.</w:t>
      </w:r>
      <w:r>
        <w:rPr>
          <w:spacing w:val="1"/>
        </w:rPr>
        <w:t> </w:t>
      </w:r>
      <w:r>
        <w:rPr/>
        <w:t>A.,</w:t>
      </w:r>
      <w:r>
        <w:rPr>
          <w:spacing w:val="-1"/>
        </w:rPr>
        <w:t> </w:t>
      </w:r>
      <w:r>
        <w:rPr/>
        <w:t>Patel,</w:t>
      </w:r>
      <w:r>
        <w:rPr>
          <w:spacing w:val="-1"/>
        </w:rPr>
        <w:t> </w:t>
      </w:r>
      <w:r>
        <w:rPr/>
        <w:t>N., Aziz,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U.,</w:t>
      </w:r>
      <w:r>
        <w:rPr>
          <w:spacing w:val="-1"/>
        </w:rPr>
        <w:t> </w:t>
      </w:r>
      <w:r>
        <w:rPr/>
        <w:t>Xie, M.,</w:t>
      </w:r>
      <w:r>
        <w:rPr>
          <w:spacing w:val="1"/>
        </w:rPr>
        <w:t> </w:t>
      </w:r>
      <w:r>
        <w:rPr/>
        <w:t>Lloyd,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G.,</w:t>
      </w:r>
      <w:r>
        <w:rPr>
          <w:spacing w:val="1"/>
        </w:rPr>
        <w:t> </w:t>
      </w:r>
      <w:r>
        <w:rPr/>
        <w:t>&amp;</w:t>
      </w:r>
    </w:p>
    <w:p>
      <w:pPr>
        <w:pStyle w:val="BodyText"/>
        <w:ind w:right="231" w:firstLine="0"/>
      </w:pPr>
      <w:r>
        <w:rPr/>
        <w:t>Prabhu, S. D. (2021). Perimyocarditis following first dose of the mRNA-1273 SARS-</w:t>
      </w:r>
      <w:r>
        <w:rPr>
          <w:spacing w:val="-57"/>
        </w:rPr>
        <w:t> </w:t>
      </w:r>
      <w:r>
        <w:rPr/>
        <w:t>CoV-2 (Moderna) vaccine in a healthy young male: a case report. </w:t>
      </w:r>
      <w:r>
        <w:rPr>
          <w:i/>
        </w:rPr>
        <w:t>BMC Cardiovasc</w:t>
      </w:r>
      <w:r>
        <w:rPr>
          <w:i/>
          <w:spacing w:val="1"/>
        </w:rPr>
        <w:t> </w:t>
      </w:r>
      <w:r>
        <w:rPr>
          <w:i/>
        </w:rPr>
        <w:t>Disord,</w:t>
      </w:r>
      <w:r>
        <w:rPr>
          <w:i/>
          <w:spacing w:val="-1"/>
        </w:rPr>
        <w:t> </w:t>
      </w:r>
      <w:r>
        <w:rPr>
          <w:i/>
        </w:rPr>
        <w:t>21</w:t>
      </w:r>
      <w:r>
        <w:rPr/>
        <w:t>(1), 375. doi:10.1186/s12872-021-02183-</w:t>
      </w:r>
    </w:p>
    <w:p>
      <w:pPr>
        <w:pStyle w:val="BodyText"/>
        <w:ind w:firstLine="0"/>
      </w:pPr>
      <w:r>
        <w:rPr/>
        <w:t>3.</w:t>
      </w:r>
      <w:r>
        <w:rPr>
          <w:color w:val="0000FF"/>
          <w:spacing w:val="-6"/>
        </w:rPr>
        <w:t> </w:t>
      </w:r>
      <w:hyperlink r:id="rId842">
        <w:r>
          <w:rPr>
            <w:color w:val="0000FF"/>
            <w:u w:val="single" w:color="0000FF"/>
          </w:rPr>
          <w:t>https://www.ncbi.nlm.nih.gov/pubmed/34348657</w:t>
        </w:r>
      </w:hyperlink>
    </w:p>
    <w:p>
      <w:pPr>
        <w:pStyle w:val="BodyText"/>
        <w:spacing w:before="2"/>
        <w:ind w:left="0" w:firstLine="0"/>
        <w:rPr>
          <w:sz w:val="16"/>
        </w:rPr>
      </w:pPr>
    </w:p>
    <w:p>
      <w:pPr>
        <w:pStyle w:val="BodyText"/>
        <w:tabs>
          <w:tab w:pos="1109" w:val="left" w:leader="none"/>
        </w:tabs>
        <w:spacing w:before="90"/>
        <w:ind w:right="443"/>
      </w:pPr>
      <w:r>
        <w:rPr/>
        <w:t>923.</w:t>
        <w:tab/>
        <w:t>Hause, A. M., Gee, J., Baggs, J., Abara, W. E., Marquez, P., Thompson, D., . . .</w:t>
      </w:r>
      <w:r>
        <w:rPr>
          <w:spacing w:val="1"/>
        </w:rPr>
        <w:t> </w:t>
      </w:r>
      <w:r>
        <w:rPr/>
        <w:t>Shay, D. K. (2021). COVID-19 Vaccine Safety in Adolescents Aged 12-17 Years –</w:t>
      </w:r>
      <w:r>
        <w:rPr>
          <w:spacing w:val="-57"/>
        </w:rPr>
        <w:t> </w:t>
      </w:r>
      <w:r>
        <w:rPr/>
        <w:t>United States, December 14, 2020-July 16, 2021. </w:t>
      </w:r>
      <w:r>
        <w:rPr>
          <w:i/>
        </w:rPr>
        <w:t>MMWR Morb Mortal Wkly Rep,</w:t>
      </w:r>
      <w:r>
        <w:rPr>
          <w:i/>
          <w:spacing w:val="1"/>
        </w:rPr>
        <w:t> </w:t>
      </w:r>
      <w:r>
        <w:rPr>
          <w:i/>
        </w:rPr>
        <w:t>70</w:t>
      </w:r>
      <w:r>
        <w:rPr/>
        <w:t>(31),</w:t>
      </w:r>
      <w:r>
        <w:rPr>
          <w:spacing w:val="-1"/>
        </w:rPr>
        <w:t> </w:t>
      </w:r>
      <w:r>
        <w:rPr/>
        <w:t>1053-1058.</w:t>
      </w:r>
    </w:p>
    <w:p>
      <w:pPr>
        <w:pStyle w:val="BodyText"/>
        <w:tabs>
          <w:tab w:pos="1109" w:val="left" w:leader="none"/>
        </w:tabs>
        <w:ind w:left="476" w:right="279" w:firstLine="359"/>
      </w:pPr>
      <w:r>
        <w:rPr/>
        <w:t>doi:10.15585/mmwr.mm7031e1. </w:t>
      </w:r>
      <w:hyperlink r:id="rId843">
        <w:r>
          <w:rPr>
            <w:color w:val="0000FF"/>
            <w:u w:val="single" w:color="0000FF"/>
          </w:rPr>
          <w:t>https://www.ncbi.nlm.nih.gov/pubmed/34351881</w:t>
        </w:r>
      </w:hyperlink>
      <w:r>
        <w:rPr>
          <w:color w:val="0000FF"/>
          <w:spacing w:val="1"/>
        </w:rPr>
        <w:t> </w:t>
      </w:r>
      <w:r>
        <w:rPr/>
        <w:t>924.</w:t>
        <w:tab/>
        <w:t>Helms,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Ansteatt,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T.,</w:t>
      </w:r>
      <w:r>
        <w:rPr>
          <w:spacing w:val="-1"/>
        </w:rPr>
        <w:t> </w:t>
      </w:r>
      <w:r>
        <w:rPr/>
        <w:t>Roberts,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Kamatam,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Foong,</w:t>
      </w:r>
      <w:r>
        <w:rPr>
          <w:spacing w:val="-2"/>
        </w:rPr>
        <w:t> </w:t>
      </w:r>
      <w:r>
        <w:rPr/>
        <w:t>K.</w:t>
      </w:r>
      <w:r>
        <w:rPr>
          <w:spacing w:val="-1"/>
        </w:rPr>
        <w:t> </w:t>
      </w:r>
      <w:r>
        <w:rPr/>
        <w:t>S.,</w:t>
      </w:r>
      <w:r>
        <w:rPr>
          <w:spacing w:val="1"/>
        </w:rPr>
        <w:t> </w:t>
      </w:r>
      <w:r>
        <w:rPr/>
        <w:t>Labayog,</w:t>
      </w:r>
    </w:p>
    <w:p>
      <w:pPr>
        <w:pStyle w:val="BodyText"/>
        <w:ind w:right="695" w:firstLine="0"/>
      </w:pPr>
      <w:r>
        <w:rPr/>
        <w:t>J. S., &amp; Tarantino, M. D. (2021). Severe, Refractory Immune Thrombocytopenia</w:t>
      </w:r>
      <w:r>
        <w:rPr>
          <w:spacing w:val="-57"/>
        </w:rPr>
        <w:t> </w:t>
      </w:r>
      <w:r>
        <w:rPr/>
        <w:t>Occurring After SARS-CoV-2 Vaccine. </w:t>
      </w:r>
      <w:r>
        <w:rPr>
          <w:i/>
        </w:rPr>
        <w:t>J Blood Med, 12</w:t>
      </w:r>
      <w:r>
        <w:rPr/>
        <w:t>, 221-224.</w:t>
      </w:r>
      <w:r>
        <w:rPr>
          <w:spacing w:val="1"/>
        </w:rPr>
        <w:t> </w:t>
      </w:r>
      <w:r>
        <w:rPr/>
        <w:t>doi:10.2147/JBM.S307047.</w:t>
      </w:r>
      <w:r>
        <w:rPr>
          <w:color w:val="0000FF"/>
          <w:spacing w:val="-1"/>
        </w:rPr>
        <w:t> </w:t>
      </w:r>
      <w:hyperlink r:id="rId844">
        <w:r>
          <w:rPr>
            <w:color w:val="0000FF"/>
            <w:u w:val="single" w:color="0000FF"/>
          </w:rPr>
          <w:t>https://www.ncbi.nlm.nih.gov/pubmed/33854395</w:t>
        </w:r>
      </w:hyperlink>
    </w:p>
    <w:p>
      <w:pPr>
        <w:pStyle w:val="ListParagraph"/>
        <w:numPr>
          <w:ilvl w:val="0"/>
          <w:numId w:val="8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79" w:hanging="360"/>
        <w:jc w:val="left"/>
        <w:rPr>
          <w:sz w:val="24"/>
        </w:rPr>
      </w:pPr>
      <w:r>
        <w:rPr>
          <w:sz w:val="24"/>
        </w:rPr>
        <w:t>Hippisley-Cox, J., Patone, M., Mei, X. W., Saatci, D., Dixon, S., Khunti, K., . . .</w:t>
      </w:r>
      <w:r>
        <w:rPr>
          <w:spacing w:val="-57"/>
          <w:sz w:val="24"/>
        </w:rPr>
        <w:t> </w:t>
      </w:r>
      <w:r>
        <w:rPr>
          <w:sz w:val="24"/>
        </w:rPr>
        <w:t>Coupland, C. A. C. (2021). Risk of thrombocytopenia and thromboembolism after</w:t>
      </w:r>
      <w:r>
        <w:rPr>
          <w:spacing w:val="1"/>
          <w:sz w:val="24"/>
        </w:rPr>
        <w:t> </w:t>
      </w:r>
      <w:r>
        <w:rPr>
          <w:sz w:val="24"/>
        </w:rPr>
        <w:t>covid-19 vaccination and SARS-CoV-2 positive testing: self-controlled case series</w:t>
      </w:r>
      <w:r>
        <w:rPr>
          <w:spacing w:val="-57"/>
          <w:sz w:val="24"/>
        </w:rPr>
        <w:t> </w:t>
      </w:r>
      <w:r>
        <w:rPr>
          <w:sz w:val="24"/>
        </w:rPr>
        <w:t>study.</w:t>
      </w:r>
      <w:r>
        <w:rPr>
          <w:spacing w:val="-1"/>
          <w:sz w:val="24"/>
        </w:rPr>
        <w:t> </w:t>
      </w:r>
      <w:r>
        <w:rPr>
          <w:i/>
          <w:sz w:val="24"/>
        </w:rPr>
        <w:t>BMJ, 374</w:t>
      </w:r>
      <w:r>
        <w:rPr>
          <w:sz w:val="24"/>
        </w:rPr>
        <w:t>, n1931.</w:t>
      </w:r>
    </w:p>
    <w:p>
      <w:pPr>
        <w:pStyle w:val="BodyText"/>
        <w:ind w:firstLine="0"/>
      </w:pPr>
      <w:r>
        <w:rPr/>
        <w:t>doi:10.1136/bmj.n1931.</w:t>
      </w:r>
      <w:r>
        <w:rPr>
          <w:spacing w:val="-5"/>
        </w:rPr>
        <w:t> </w:t>
      </w:r>
      <w:hyperlink r:id="rId845">
        <w:r>
          <w:rPr>
            <w:color w:val="0000FF"/>
            <w:u w:val="single" w:color="0000FF"/>
          </w:rPr>
          <w:t>https://www.ncbi.nlm.nih.gov/pubmed/34446426</w:t>
        </w:r>
      </w:hyperlink>
    </w:p>
    <w:p>
      <w:pPr>
        <w:pStyle w:val="ListParagraph"/>
        <w:numPr>
          <w:ilvl w:val="0"/>
          <w:numId w:val="8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Ho,</w:t>
      </w:r>
      <w:r>
        <w:rPr>
          <w:spacing w:val="-1"/>
          <w:sz w:val="24"/>
        </w:rPr>
        <w:t> </w:t>
      </w:r>
      <w:r>
        <w:rPr>
          <w:sz w:val="24"/>
        </w:rPr>
        <w:t>J. S.,</w:t>
      </w:r>
      <w:r>
        <w:rPr>
          <w:spacing w:val="-4"/>
          <w:sz w:val="24"/>
        </w:rPr>
        <w:t> </w:t>
      </w:r>
      <w:r>
        <w:rPr>
          <w:sz w:val="24"/>
        </w:rPr>
        <w:t>Sia, C. H.,</w:t>
      </w:r>
      <w:r>
        <w:rPr>
          <w:spacing w:val="-1"/>
          <w:sz w:val="24"/>
        </w:rPr>
        <w:t> </w:t>
      </w:r>
      <w:r>
        <w:rPr>
          <w:sz w:val="24"/>
        </w:rPr>
        <w:t>Ngiam, J. N.,</w:t>
      </w:r>
      <w:r>
        <w:rPr>
          <w:spacing w:val="-1"/>
          <w:sz w:val="24"/>
        </w:rPr>
        <w:t> </w:t>
      </w:r>
      <w:r>
        <w:rPr>
          <w:sz w:val="24"/>
        </w:rPr>
        <w:t>Loh, P.</w:t>
      </w:r>
      <w:r>
        <w:rPr>
          <w:spacing w:val="-1"/>
          <w:sz w:val="24"/>
        </w:rPr>
        <w:t> </w:t>
      </w:r>
      <w:r>
        <w:rPr>
          <w:sz w:val="24"/>
        </w:rPr>
        <w:t>H., Chew, N.</w:t>
      </w:r>
      <w:r>
        <w:rPr>
          <w:spacing w:val="-1"/>
          <w:sz w:val="24"/>
        </w:rPr>
        <w:t> </w:t>
      </w:r>
      <w:r>
        <w:rPr>
          <w:sz w:val="24"/>
        </w:rPr>
        <w:t>W., Kong, W.</w:t>
      </w:r>
      <w:r>
        <w:rPr>
          <w:spacing w:val="-1"/>
          <w:sz w:val="24"/>
        </w:rPr>
        <w:t> </w:t>
      </w:r>
      <w:r>
        <w:rPr>
          <w:sz w:val="24"/>
        </w:rPr>
        <w:t>K.,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Poh,</w:t>
      </w:r>
    </w:p>
    <w:p>
      <w:pPr>
        <w:pStyle w:val="BodyText"/>
        <w:spacing w:before="1"/>
        <w:ind w:right="1283" w:firstLine="0"/>
      </w:pPr>
      <w:r>
        <w:rPr/>
        <w:t>K. K. (2021). A review of COVID-19 vaccination and the reported cardiac</w:t>
      </w:r>
      <w:r>
        <w:rPr>
          <w:spacing w:val="-58"/>
        </w:rPr>
        <w:t> </w:t>
      </w:r>
      <w:r>
        <w:rPr/>
        <w:t>manifestations.</w:t>
      </w:r>
      <w:r>
        <w:rPr>
          <w:spacing w:val="-1"/>
        </w:rPr>
        <w:t> </w:t>
      </w:r>
      <w:r>
        <w:rPr>
          <w:i/>
        </w:rPr>
        <w:t>Singapore</w:t>
      </w:r>
      <w:r>
        <w:rPr>
          <w:i/>
          <w:spacing w:val="-1"/>
        </w:rPr>
        <w:t> </w:t>
      </w:r>
      <w:r>
        <w:rPr>
          <w:i/>
        </w:rPr>
        <w:t>Med J</w:t>
      </w:r>
      <w:r>
        <w:rPr/>
        <w:t>.</w:t>
      </w:r>
    </w:p>
    <w:p>
      <w:pPr>
        <w:pStyle w:val="BodyText"/>
        <w:ind w:firstLine="0"/>
      </w:pPr>
      <w:r>
        <w:rPr/>
        <w:t>doi:10.11622/smedj.2021210.</w:t>
      </w:r>
      <w:r>
        <w:rPr>
          <w:spacing w:val="-3"/>
        </w:rPr>
        <w:t> </w:t>
      </w:r>
      <w:hyperlink r:id="rId846">
        <w:r>
          <w:rPr>
            <w:color w:val="0000FF"/>
            <w:u w:val="single" w:color="0000FF"/>
          </w:rPr>
          <w:t>https://www.ncbi.nlm.nih.gov/pubmed/34808708</w:t>
        </w:r>
      </w:hyperlink>
    </w:p>
    <w:p>
      <w:pPr>
        <w:pStyle w:val="ListParagraph"/>
        <w:numPr>
          <w:ilvl w:val="0"/>
          <w:numId w:val="8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Iguchi,</w:t>
      </w:r>
      <w:r>
        <w:rPr>
          <w:spacing w:val="-1"/>
          <w:sz w:val="24"/>
        </w:rPr>
        <w:t> </w:t>
      </w:r>
      <w:r>
        <w:rPr>
          <w:sz w:val="24"/>
        </w:rPr>
        <w:t>T.,</w:t>
      </w:r>
      <w:r>
        <w:rPr>
          <w:spacing w:val="-1"/>
          <w:sz w:val="24"/>
        </w:rPr>
        <w:t> </w:t>
      </w:r>
      <w:r>
        <w:rPr>
          <w:sz w:val="24"/>
        </w:rPr>
        <w:t>Umeda,</w:t>
      </w:r>
      <w:r>
        <w:rPr>
          <w:spacing w:val="1"/>
          <w:sz w:val="24"/>
        </w:rPr>
        <w:t> </w:t>
      </w:r>
      <w:r>
        <w:rPr>
          <w:sz w:val="24"/>
        </w:rPr>
        <w:t>H.,</w:t>
      </w:r>
      <w:r>
        <w:rPr>
          <w:spacing w:val="-1"/>
          <w:sz w:val="24"/>
        </w:rPr>
        <w:t> </w:t>
      </w:r>
      <w:r>
        <w:rPr>
          <w:sz w:val="24"/>
        </w:rPr>
        <w:t>Kojima, M.,</w:t>
      </w:r>
      <w:r>
        <w:rPr>
          <w:spacing w:val="-1"/>
          <w:sz w:val="24"/>
        </w:rPr>
        <w:t> </w:t>
      </w:r>
      <w:r>
        <w:rPr>
          <w:sz w:val="24"/>
        </w:rPr>
        <w:t>Kanno,</w:t>
      </w:r>
      <w:r>
        <w:rPr>
          <w:spacing w:val="-1"/>
          <w:sz w:val="24"/>
        </w:rPr>
        <w:t> </w:t>
      </w:r>
      <w:r>
        <w:rPr>
          <w:sz w:val="24"/>
        </w:rPr>
        <w:t>Y.,</w:t>
      </w:r>
      <w:r>
        <w:rPr>
          <w:spacing w:val="-1"/>
          <w:sz w:val="24"/>
        </w:rPr>
        <w:t> </w:t>
      </w:r>
      <w:r>
        <w:rPr>
          <w:sz w:val="24"/>
        </w:rPr>
        <w:t>Tanaka,</w:t>
      </w:r>
      <w:r>
        <w:rPr>
          <w:spacing w:val="-1"/>
          <w:sz w:val="24"/>
        </w:rPr>
        <w:t> </w:t>
      </w:r>
      <w:r>
        <w:rPr>
          <w:sz w:val="24"/>
        </w:rPr>
        <w:t>Y., Kinoshita,</w:t>
      </w:r>
      <w:r>
        <w:rPr>
          <w:spacing w:val="-1"/>
          <w:sz w:val="24"/>
        </w:rPr>
        <w:t> </w:t>
      </w:r>
      <w:r>
        <w:rPr>
          <w:sz w:val="24"/>
        </w:rPr>
        <w:t>N., &amp;</w:t>
      </w:r>
      <w:r>
        <w:rPr>
          <w:spacing w:val="-3"/>
          <w:sz w:val="24"/>
        </w:rPr>
        <w:t> </w:t>
      </w:r>
      <w:r>
        <w:rPr>
          <w:sz w:val="24"/>
        </w:rPr>
        <w:t>Sato,</w:t>
      </w:r>
    </w:p>
    <w:p>
      <w:pPr>
        <w:pStyle w:val="BodyText"/>
        <w:ind w:right="944" w:firstLine="0"/>
      </w:pPr>
      <w:r>
        <w:rPr/>
        <w:t>D. (2021). Cumulative Adverse Event Reporting of Anaphylaxis After mRNA</w:t>
      </w:r>
      <w:r>
        <w:rPr>
          <w:spacing w:val="-57"/>
        </w:rPr>
        <w:t> </w:t>
      </w:r>
      <w:r>
        <w:rPr/>
        <w:t>COVID-19 Vaccine (Pfizer-BioNTech) Injections in Japan: The First-Month</w:t>
      </w:r>
      <w:r>
        <w:rPr>
          <w:spacing w:val="1"/>
        </w:rPr>
        <w:t> </w:t>
      </w:r>
      <w:r>
        <w:rPr/>
        <w:t>Report.</w:t>
      </w:r>
      <w:r>
        <w:rPr>
          <w:spacing w:val="-1"/>
        </w:rPr>
        <w:t> </w:t>
      </w:r>
      <w:r>
        <w:rPr>
          <w:i/>
        </w:rPr>
        <w:t>Drug Saf, 44</w:t>
      </w:r>
      <w:r>
        <w:rPr/>
        <w:t>(11), 1209-1214. doi:10.1007/s40264-021-01104-</w:t>
      </w:r>
    </w:p>
    <w:p>
      <w:pPr>
        <w:pStyle w:val="BodyText"/>
        <w:ind w:firstLine="0"/>
      </w:pPr>
      <w:r>
        <w:rPr/>
        <w:t>9.</w:t>
      </w:r>
      <w:r>
        <w:rPr>
          <w:color w:val="0000FF"/>
          <w:spacing w:val="-3"/>
        </w:rPr>
        <w:t> </w:t>
      </w:r>
      <w:hyperlink r:id="rId847">
        <w:r>
          <w:rPr>
            <w:color w:val="0000FF"/>
            <w:u w:val="single" w:color="0000FF"/>
          </w:rPr>
          <w:t>https://www.ncbi.nlm.nih.gov/pubmed/34347278</w:t>
        </w:r>
      </w:hyperlink>
    </w:p>
    <w:p>
      <w:pPr>
        <w:pStyle w:val="ListParagraph"/>
        <w:numPr>
          <w:ilvl w:val="0"/>
          <w:numId w:val="8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7" w:hanging="360"/>
        <w:jc w:val="left"/>
        <w:rPr>
          <w:sz w:val="24"/>
        </w:rPr>
      </w:pPr>
      <w:r>
        <w:rPr>
          <w:sz w:val="24"/>
        </w:rPr>
        <w:t>In brief: Myocarditis with the Pfizer/BioNTech and Moderna COVID-19 vaccines.</w:t>
      </w:r>
      <w:r>
        <w:rPr>
          <w:spacing w:val="-57"/>
          <w:sz w:val="24"/>
        </w:rPr>
        <w:t> </w:t>
      </w:r>
      <w:r>
        <w:rPr>
          <w:sz w:val="24"/>
        </w:rPr>
        <w:t>(2021).</w:t>
      </w:r>
      <w:r>
        <w:rPr>
          <w:spacing w:val="-2"/>
          <w:sz w:val="24"/>
        </w:rPr>
        <w:t> </w:t>
      </w:r>
      <w:r>
        <w:rPr>
          <w:i/>
          <w:sz w:val="24"/>
        </w:rPr>
        <w:t>Med Lett Drugs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Ther, 63</w:t>
      </w:r>
      <w:r>
        <w:rPr>
          <w:sz w:val="24"/>
        </w:rPr>
        <w:t>(1629), e9. Retrieved</w:t>
      </w:r>
    </w:p>
    <w:p>
      <w:pPr>
        <w:pStyle w:val="BodyText"/>
        <w:ind w:right="114" w:firstLine="0"/>
      </w:pPr>
      <w:r>
        <w:rPr/>
        <w:t>from </w:t>
      </w:r>
      <w:r>
        <w:rPr>
          <w:color w:val="0000FF"/>
          <w:u w:val="single" w:color="0000FF"/>
        </w:rPr>
        <w:t>https://www.ncbi.nlm.nih.gov/pubmed/34544112https://</w:t>
      </w:r>
      <w:hyperlink r:id="rId848">
        <w:r>
          <w:rPr>
            <w:color w:val="0000FF"/>
            <w:u w:val="single" w:color="0000FF"/>
          </w:rPr>
          <w:t>www.ncbi.nlm.nih.gov/p</w:t>
        </w:r>
      </w:hyperlink>
      <w:r>
        <w:rPr>
          <w:color w:val="0000FF"/>
          <w:spacing w:val="-57"/>
        </w:rPr>
        <w:t> </w:t>
      </w:r>
      <w:r>
        <w:rPr>
          <w:color w:val="0000FF"/>
          <w:u w:val="single" w:color="0000FF"/>
        </w:rPr>
        <w:t>ubmed/34544112</w:t>
      </w:r>
    </w:p>
    <w:p>
      <w:pPr>
        <w:pStyle w:val="ListParagraph"/>
        <w:numPr>
          <w:ilvl w:val="0"/>
          <w:numId w:val="8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34" w:hanging="360"/>
        <w:jc w:val="left"/>
        <w:rPr>
          <w:sz w:val="24"/>
        </w:rPr>
      </w:pPr>
      <w:r>
        <w:rPr>
          <w:sz w:val="24"/>
        </w:rPr>
        <w:t>Ioannou, A. (2021a). Myocarditis should be considered in those with a troponin rise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unobstructed coronary</w:t>
      </w:r>
      <w:r>
        <w:rPr>
          <w:spacing w:val="-4"/>
          <w:sz w:val="24"/>
        </w:rPr>
        <w:t> </w:t>
      </w:r>
      <w:r>
        <w:rPr>
          <w:sz w:val="24"/>
        </w:rPr>
        <w:t>arteries</w:t>
      </w:r>
      <w:r>
        <w:rPr>
          <w:spacing w:val="2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Pfizer-BioNTech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pStyle w:val="BodyText"/>
        <w:spacing w:before="69"/>
        <w:ind w:firstLine="0"/>
      </w:pPr>
      <w:r>
        <w:rPr/>
        <w:t>vaccination.</w:t>
      </w:r>
      <w:r>
        <w:rPr>
          <w:spacing w:val="-2"/>
        </w:rPr>
        <w:t> </w:t>
      </w:r>
      <w:r>
        <w:rPr>
          <w:i/>
        </w:rPr>
        <w:t>QJM</w:t>
      </w:r>
      <w:r>
        <w:rPr/>
        <w:t>.</w:t>
      </w:r>
    </w:p>
    <w:p>
      <w:pPr>
        <w:pStyle w:val="BodyText"/>
        <w:tabs>
          <w:tab w:pos="1109" w:val="left" w:leader="none"/>
        </w:tabs>
        <w:spacing w:before="1"/>
        <w:ind w:left="476" w:right="902" w:firstLine="359"/>
      </w:pPr>
      <w:r>
        <w:rPr/>
        <w:t>doi:10.1093/qjmed/hcab231. </w:t>
      </w:r>
      <w:hyperlink r:id="rId849">
        <w:r>
          <w:rPr>
            <w:color w:val="0000FF"/>
            <w:u w:val="single" w:color="0000FF"/>
          </w:rPr>
          <w:t>https://www.ncbi.nlm.nih.gov/pubmed/34463755</w:t>
        </w:r>
      </w:hyperlink>
      <w:r>
        <w:rPr>
          <w:color w:val="0000FF"/>
          <w:spacing w:val="-57"/>
        </w:rPr>
        <w:t> </w:t>
      </w:r>
      <w:r>
        <w:rPr/>
        <w:t>930.</w:t>
        <w:tab/>
        <w:t>Ioannou,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(2021b).</w:t>
      </w:r>
      <w:r>
        <w:rPr>
          <w:spacing w:val="-1"/>
        </w:rPr>
        <w:t> </w:t>
      </w:r>
      <w:r>
        <w:rPr/>
        <w:t>T2</w:t>
      </w:r>
      <w:r>
        <w:rPr>
          <w:spacing w:val="2"/>
        </w:rPr>
        <w:t> </w:t>
      </w:r>
      <w:r>
        <w:rPr/>
        <w:t>mapping</w:t>
      </w:r>
      <w:r>
        <w:rPr>
          <w:spacing w:val="-4"/>
        </w:rPr>
        <w:t> </w:t>
      </w:r>
      <w:r>
        <w:rPr/>
        <w:t>should be</w:t>
      </w:r>
      <w:r>
        <w:rPr>
          <w:spacing w:val="-2"/>
        </w:rPr>
        <w:t> </w:t>
      </w:r>
      <w:r>
        <w:rPr/>
        <w:t>utilised in</w:t>
      </w:r>
      <w:r>
        <w:rPr>
          <w:spacing w:val="-1"/>
        </w:rPr>
        <w:t> </w:t>
      </w:r>
      <w:r>
        <w:rPr/>
        <w:t>cases of</w:t>
      </w:r>
      <w:r>
        <w:rPr>
          <w:spacing w:val="-1"/>
        </w:rPr>
        <w:t> </w:t>
      </w:r>
      <w:r>
        <w:rPr/>
        <w:t>suspected</w:t>
      </w:r>
    </w:p>
    <w:p>
      <w:pPr>
        <w:pStyle w:val="BodyText"/>
        <w:ind w:right="900" w:firstLine="0"/>
      </w:pPr>
      <w:r>
        <w:rPr/>
        <w:t>myocarditis to confirm an acute inflammatory process. </w:t>
      </w:r>
      <w:r>
        <w:rPr>
          <w:i/>
        </w:rPr>
        <w:t>QJM</w:t>
      </w:r>
      <w:r>
        <w:rPr/>
        <w:t>.</w:t>
      </w:r>
      <w:r>
        <w:rPr>
          <w:spacing w:val="1"/>
        </w:rPr>
        <w:t> </w:t>
      </w:r>
      <w:r>
        <w:rPr/>
        <w:t>doi:10.1093/qjmed/hcab326.</w:t>
      </w:r>
      <w:r>
        <w:rPr>
          <w:spacing w:val="-13"/>
        </w:rPr>
        <w:t> </w:t>
      </w:r>
      <w:hyperlink r:id="rId850">
        <w:r>
          <w:rPr>
            <w:color w:val="0000FF"/>
            <w:u w:val="single" w:color="0000FF"/>
          </w:rPr>
          <w:t>https://www.ncbi.nlm.nih.gov/pubmed/34931681</w:t>
        </w:r>
      </w:hyperlink>
    </w:p>
    <w:p>
      <w:pPr>
        <w:pStyle w:val="BodyText"/>
        <w:tabs>
          <w:tab w:pos="1109" w:val="left" w:leader="none"/>
        </w:tabs>
        <w:ind w:right="320"/>
      </w:pPr>
      <w:r>
        <w:rPr/>
        <w:t>931.</w:t>
        <w:tab/>
        <w:t>Isaak, A., Feisst, A., &amp; Luetkens, J. A. (2021). Myocarditis Following COVID-19</w:t>
      </w:r>
      <w:r>
        <w:rPr>
          <w:spacing w:val="-57"/>
        </w:rPr>
        <w:t> </w:t>
      </w:r>
      <w:r>
        <w:rPr/>
        <w:t>Vaccination.</w:t>
      </w:r>
      <w:r>
        <w:rPr>
          <w:spacing w:val="-1"/>
        </w:rPr>
        <w:t> </w:t>
      </w:r>
      <w:r>
        <w:rPr>
          <w:i/>
        </w:rPr>
        <w:t>Radiology, 301</w:t>
      </w:r>
      <w:r>
        <w:rPr/>
        <w:t>(1), E378-E379.</w:t>
      </w:r>
    </w:p>
    <w:p>
      <w:pPr>
        <w:pStyle w:val="BodyText"/>
        <w:tabs>
          <w:tab w:pos="1109" w:val="left" w:leader="none"/>
        </w:tabs>
        <w:ind w:left="476" w:right="558" w:firstLine="359"/>
      </w:pPr>
      <w:r>
        <w:rPr/>
        <w:t>doi:10.1148/radiol.2021211766. </w:t>
      </w:r>
      <w:hyperlink r:id="rId851">
        <w:r>
          <w:rPr>
            <w:color w:val="0000FF"/>
            <w:u w:val="single" w:color="0000FF"/>
          </w:rPr>
          <w:t>https://www.ncbi.nlm.nih.gov/pubmed/34342500</w:t>
        </w:r>
      </w:hyperlink>
      <w:r>
        <w:rPr>
          <w:color w:val="0000FF"/>
          <w:spacing w:val="-57"/>
        </w:rPr>
        <w:t> </w:t>
      </w:r>
      <w:r>
        <w:rPr/>
        <w:t>932.</w:t>
        <w:tab/>
        <w:t>Istampoulouoglou, I.,</w:t>
      </w:r>
      <w:r>
        <w:rPr>
          <w:spacing w:val="-1"/>
        </w:rPr>
        <w:t> </w:t>
      </w:r>
      <w:r>
        <w:rPr/>
        <w:t>Dimitriou,</w:t>
      </w:r>
      <w:r>
        <w:rPr>
          <w:spacing w:val="-1"/>
        </w:rPr>
        <w:t> </w:t>
      </w:r>
      <w:r>
        <w:rPr/>
        <w:t>G.,</w:t>
      </w:r>
      <w:r>
        <w:rPr>
          <w:spacing w:val="-1"/>
        </w:rPr>
        <w:t> </w:t>
      </w:r>
      <w:r>
        <w:rPr/>
        <w:t>Spani,</w:t>
      </w:r>
      <w:r>
        <w:rPr>
          <w:spacing w:val="-2"/>
        </w:rPr>
        <w:t> </w:t>
      </w:r>
      <w:r>
        <w:rPr/>
        <w:t>S.,</w:t>
      </w:r>
      <w:r>
        <w:rPr>
          <w:spacing w:val="-1"/>
        </w:rPr>
        <w:t> </w:t>
      </w:r>
      <w:r>
        <w:rPr/>
        <w:t>Christ,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Zimmermanns, B.,</w:t>
      </w:r>
    </w:p>
    <w:p>
      <w:pPr>
        <w:pStyle w:val="BodyText"/>
        <w:ind w:right="469" w:firstLine="0"/>
      </w:pPr>
      <w:r>
        <w:rPr/>
        <w:t>Koechlin, S., . . . Leuppi-Taegtmeyer, A. B. (2021). Myocarditis and pericarditis in</w:t>
      </w:r>
      <w:r>
        <w:rPr>
          <w:spacing w:val="-57"/>
        </w:rPr>
        <w:t> </w:t>
      </w:r>
      <w:r>
        <w:rPr/>
        <w:t>association with COVID-19 mRNA-vaccination: cases from a regional</w:t>
      </w:r>
      <w:r>
        <w:rPr>
          <w:spacing w:val="1"/>
        </w:rPr>
        <w:t> </w:t>
      </w:r>
      <w:r>
        <w:rPr/>
        <w:t>pharmacovigilance centre. </w:t>
      </w:r>
      <w:r>
        <w:rPr>
          <w:i/>
        </w:rPr>
        <w:t>Glob Cardiol Sci Pract, 2021</w:t>
      </w:r>
      <w:r>
        <w:rPr/>
        <w:t>(3), e202118.</w:t>
      </w:r>
      <w:r>
        <w:rPr>
          <w:spacing w:val="1"/>
        </w:rPr>
        <w:t> </w:t>
      </w:r>
      <w:r>
        <w:rPr/>
        <w:t>doi:10.21542/gcsp.2021.18. </w:t>
      </w:r>
      <w:hyperlink r:id="rId852">
        <w:r>
          <w:rPr>
            <w:color w:val="0000FF"/>
            <w:u w:val="single" w:color="0000FF"/>
          </w:rPr>
          <w:t>https://www.ncbi.nlm.nih.gov/pubmed/34805376</w:t>
        </w:r>
      </w:hyperlink>
    </w:p>
    <w:p>
      <w:pPr>
        <w:pStyle w:val="ListParagraph"/>
        <w:numPr>
          <w:ilvl w:val="0"/>
          <w:numId w:val="9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27" w:hanging="360"/>
        <w:jc w:val="left"/>
        <w:rPr>
          <w:sz w:val="24"/>
        </w:rPr>
      </w:pPr>
      <w:r>
        <w:rPr>
          <w:sz w:val="24"/>
        </w:rPr>
        <w:t>Jaafar, R., Boschi, C., Aherfi, S., Bancod, A., Le Bideau, M., Edouard, S., . . . La</w:t>
      </w:r>
      <w:r>
        <w:rPr>
          <w:spacing w:val="1"/>
          <w:sz w:val="24"/>
        </w:rPr>
        <w:t> </w:t>
      </w:r>
      <w:r>
        <w:rPr>
          <w:sz w:val="24"/>
        </w:rPr>
        <w:t>Scola, B. (2021). High Individual Heterogeneity of Neutralizing Activities against the</w:t>
      </w:r>
      <w:r>
        <w:rPr>
          <w:spacing w:val="-58"/>
          <w:sz w:val="24"/>
        </w:rPr>
        <w:t> </w:t>
      </w:r>
      <w:r>
        <w:rPr>
          <w:sz w:val="24"/>
        </w:rPr>
        <w:t>Original Strain and Nine Different Variants of SARS-CoV-2. </w:t>
      </w:r>
      <w:r>
        <w:rPr>
          <w:i/>
          <w:sz w:val="24"/>
        </w:rPr>
        <w:t>Viruses, 13</w:t>
      </w:r>
      <w:r>
        <w:rPr>
          <w:sz w:val="24"/>
        </w:rPr>
        <w:t>(11).</w:t>
      </w:r>
      <w:r>
        <w:rPr>
          <w:spacing w:val="1"/>
          <w:sz w:val="24"/>
        </w:rPr>
        <w:t> </w:t>
      </w:r>
      <w:r>
        <w:rPr>
          <w:sz w:val="24"/>
        </w:rPr>
        <w:t>doi:10.3390/v13112177.</w:t>
      </w:r>
      <w:r>
        <w:rPr>
          <w:color w:val="0000FF"/>
          <w:spacing w:val="-2"/>
          <w:sz w:val="24"/>
        </w:rPr>
        <w:t> </w:t>
      </w:r>
      <w:hyperlink r:id="rId853">
        <w:r>
          <w:rPr>
            <w:color w:val="0000FF"/>
            <w:sz w:val="24"/>
            <w:u w:val="single" w:color="0000FF"/>
          </w:rPr>
          <w:t>https://www.ncbi.nlm.nih.gov/pubmed/34834983</w:t>
        </w:r>
      </w:hyperlink>
    </w:p>
    <w:p>
      <w:pPr>
        <w:pStyle w:val="ListParagraph"/>
        <w:numPr>
          <w:ilvl w:val="0"/>
          <w:numId w:val="9"/>
        </w:numPr>
        <w:tabs>
          <w:tab w:pos="1110" w:val="left" w:leader="none"/>
        </w:tabs>
        <w:spacing w:line="240" w:lineRule="auto" w:before="0" w:after="0"/>
        <w:ind w:left="836" w:right="649" w:hanging="360"/>
        <w:jc w:val="both"/>
        <w:rPr>
          <w:sz w:val="24"/>
        </w:rPr>
      </w:pPr>
      <w:r>
        <w:rPr>
          <w:sz w:val="24"/>
        </w:rPr>
        <w:t>Jain, S. S., Steele, J. M., Fonseca, B., Huang, S., Shah, S., Maskatia, S. A., . . .</w:t>
      </w:r>
      <w:r>
        <w:rPr>
          <w:spacing w:val="-57"/>
          <w:sz w:val="24"/>
        </w:rPr>
        <w:t> </w:t>
      </w:r>
      <w:r>
        <w:rPr>
          <w:sz w:val="24"/>
        </w:rPr>
        <w:t>Grosse-Wortmann, L. (2021). COVID-19 Vaccination-Associated Myocarditis in</w:t>
      </w:r>
      <w:r>
        <w:rPr>
          <w:spacing w:val="-57"/>
          <w:sz w:val="24"/>
        </w:rPr>
        <w:t> </w:t>
      </w:r>
      <w:r>
        <w:rPr>
          <w:sz w:val="24"/>
        </w:rPr>
        <w:t>Adolescents.</w:t>
      </w:r>
      <w:r>
        <w:rPr>
          <w:spacing w:val="-1"/>
          <w:sz w:val="24"/>
        </w:rPr>
        <w:t> </w:t>
      </w:r>
      <w:r>
        <w:rPr>
          <w:i/>
          <w:sz w:val="24"/>
        </w:rPr>
        <w:t>Pediatrics,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148</w:t>
      </w:r>
      <w:r>
        <w:rPr>
          <w:sz w:val="24"/>
        </w:rPr>
        <w:t>(5). doi:10.1542/peds.2021-</w:t>
      </w:r>
    </w:p>
    <w:p>
      <w:pPr>
        <w:pStyle w:val="BodyText"/>
        <w:ind w:firstLine="0"/>
        <w:jc w:val="both"/>
      </w:pPr>
      <w:r>
        <w:rPr/>
        <w:t>053427.</w:t>
      </w:r>
      <w:r>
        <w:rPr>
          <w:spacing w:val="-3"/>
        </w:rPr>
        <w:t> </w:t>
      </w:r>
      <w:hyperlink r:id="rId854">
        <w:r>
          <w:rPr>
            <w:color w:val="0000FF"/>
            <w:u w:val="single" w:color="0000FF"/>
          </w:rPr>
          <w:t>https://www.ncbi.nlm.nih.gov/pubmed/34389692</w:t>
        </w:r>
      </w:hyperlink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2"/>
        <w:ind w:left="0" w:firstLine="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109" w:val="left" w:leader="none"/>
          <w:tab w:pos="1110" w:val="left" w:leader="none"/>
        </w:tabs>
        <w:spacing w:line="240" w:lineRule="auto" w:before="90" w:after="0"/>
        <w:ind w:left="1110" w:right="0" w:hanging="634"/>
        <w:jc w:val="left"/>
        <w:rPr>
          <w:sz w:val="24"/>
        </w:rPr>
      </w:pPr>
      <w:r>
        <w:rPr>
          <w:sz w:val="24"/>
        </w:rPr>
        <w:t>Jhaveri,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Adler-Shohet, F.</w:t>
      </w:r>
      <w:r>
        <w:rPr>
          <w:spacing w:val="-1"/>
          <w:sz w:val="24"/>
        </w:rPr>
        <w:t> </w:t>
      </w:r>
      <w:r>
        <w:rPr>
          <w:sz w:val="24"/>
        </w:rPr>
        <w:t>C.,</w:t>
      </w:r>
      <w:r>
        <w:rPr>
          <w:spacing w:val="-1"/>
          <w:sz w:val="24"/>
        </w:rPr>
        <w:t> </w:t>
      </w:r>
      <w:r>
        <w:rPr>
          <w:sz w:val="24"/>
        </w:rPr>
        <w:t>Blyth, C.</w:t>
      </w:r>
      <w:r>
        <w:rPr>
          <w:spacing w:val="-1"/>
          <w:sz w:val="24"/>
        </w:rPr>
        <w:t> </w:t>
      </w:r>
      <w:r>
        <w:rPr>
          <w:sz w:val="24"/>
        </w:rPr>
        <w:t>C., Chiotos,</w:t>
      </w:r>
      <w:r>
        <w:rPr>
          <w:spacing w:val="-1"/>
          <w:sz w:val="24"/>
        </w:rPr>
        <w:t> </w:t>
      </w:r>
      <w:r>
        <w:rPr>
          <w:sz w:val="24"/>
        </w:rPr>
        <w:t>K.,</w:t>
      </w:r>
      <w:r>
        <w:rPr>
          <w:spacing w:val="-1"/>
          <w:sz w:val="24"/>
        </w:rPr>
        <w:t> </w:t>
      </w:r>
      <w:r>
        <w:rPr>
          <w:sz w:val="24"/>
        </w:rPr>
        <w:t>Gerber, J.</w:t>
      </w:r>
      <w:r>
        <w:rPr>
          <w:spacing w:val="-1"/>
          <w:sz w:val="24"/>
        </w:rPr>
        <w:t> </w:t>
      </w:r>
      <w:r>
        <w:rPr>
          <w:sz w:val="24"/>
        </w:rPr>
        <w:t>S., Green,</w:t>
      </w:r>
      <w:r>
        <w:rPr>
          <w:spacing w:val="-1"/>
          <w:sz w:val="24"/>
        </w:rPr>
        <w:t> </w:t>
      </w:r>
      <w:r>
        <w:rPr>
          <w:sz w:val="24"/>
        </w:rPr>
        <w:t>M.,</w:t>
      </w:r>
    </w:p>
    <w:p>
      <w:pPr>
        <w:pStyle w:val="BodyText"/>
        <w:ind w:right="154" w:firstLine="0"/>
      </w:pPr>
      <w:r>
        <w:rPr/>
        <w:t>. . . Zaoutis, T. (2021). Weighing the Risks of Perimyocarditis With the Benefits of</w:t>
      </w:r>
      <w:r>
        <w:rPr>
          <w:spacing w:val="1"/>
        </w:rPr>
        <w:t> </w:t>
      </w:r>
      <w:r>
        <w:rPr/>
        <w:t>SARS-CoV-2 mRNA Vaccination in Adolescents. </w:t>
      </w:r>
      <w:r>
        <w:rPr>
          <w:i/>
        </w:rPr>
        <w:t>J Pediatric Infect Dis Soc, 10</w:t>
      </w:r>
      <w:r>
        <w:rPr/>
        <w:t>(10),</w:t>
      </w:r>
      <w:r>
        <w:rPr>
          <w:spacing w:val="1"/>
        </w:rPr>
        <w:t> </w:t>
      </w:r>
      <w:r>
        <w:rPr/>
        <w:t>937-939.</w:t>
      </w:r>
      <w:r>
        <w:rPr>
          <w:spacing w:val="-5"/>
        </w:rPr>
        <w:t> </w:t>
      </w:r>
      <w:r>
        <w:rPr/>
        <w:t>doi:10.1093/jpids/piab061.</w:t>
      </w:r>
      <w:r>
        <w:rPr>
          <w:spacing w:val="-3"/>
        </w:rPr>
        <w:t> </w:t>
      </w:r>
      <w:hyperlink r:id="rId855">
        <w:r>
          <w:rPr>
            <w:color w:val="0000FF"/>
            <w:u w:val="single" w:color="0000FF"/>
          </w:rPr>
          <w:t>https://www.ncbi.nlm.nih.gov/pubmed/34270752</w:t>
        </w:r>
      </w:hyperlink>
    </w:p>
    <w:p>
      <w:pPr>
        <w:pStyle w:val="ListParagraph"/>
        <w:numPr>
          <w:ilvl w:val="0"/>
          <w:numId w:val="9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8" w:hanging="360"/>
        <w:jc w:val="left"/>
        <w:rPr>
          <w:sz w:val="24"/>
        </w:rPr>
      </w:pPr>
      <w:r>
        <w:rPr>
          <w:sz w:val="24"/>
        </w:rPr>
        <w:t>Kaneta, K., Yokoi, K., Jojima, K., Kotooka, N., &amp; Node, K. (2021). Young Male</w:t>
      </w:r>
      <w:r>
        <w:rPr>
          <w:spacing w:val="1"/>
          <w:sz w:val="24"/>
        </w:rPr>
        <w:t> </w:t>
      </w:r>
      <w:r>
        <w:rPr>
          <w:sz w:val="24"/>
        </w:rPr>
        <w:t>With Myocarditis Following mRNA-1273 Vaccination Against Coronavirus Disease-</w:t>
      </w:r>
      <w:r>
        <w:rPr>
          <w:spacing w:val="-57"/>
          <w:sz w:val="24"/>
        </w:rPr>
        <w:t> </w:t>
      </w:r>
      <w:r>
        <w:rPr>
          <w:sz w:val="24"/>
        </w:rPr>
        <w:t>2019</w:t>
      </w:r>
      <w:r>
        <w:rPr>
          <w:spacing w:val="-1"/>
          <w:sz w:val="24"/>
        </w:rPr>
        <w:t> </w:t>
      </w:r>
      <w:r>
        <w:rPr>
          <w:sz w:val="24"/>
        </w:rPr>
        <w:t>(COVID-19). </w:t>
      </w:r>
      <w:r>
        <w:rPr>
          <w:i/>
          <w:sz w:val="24"/>
        </w:rPr>
        <w:t>Circ J</w:t>
      </w:r>
      <w:r>
        <w:rPr>
          <w:sz w:val="24"/>
        </w:rPr>
        <w:t>. doi:10.1253/circj.CJ-21-</w:t>
      </w:r>
    </w:p>
    <w:p>
      <w:pPr>
        <w:pStyle w:val="BodyText"/>
        <w:ind w:firstLine="0"/>
      </w:pPr>
      <w:r>
        <w:rPr/>
        <w:t>0818.</w:t>
      </w:r>
      <w:r>
        <w:rPr>
          <w:spacing w:val="-3"/>
        </w:rPr>
        <w:t> </w:t>
      </w:r>
      <w:hyperlink r:id="rId856">
        <w:r>
          <w:rPr>
            <w:color w:val="0000FF"/>
            <w:u w:val="single" w:color="0000FF"/>
          </w:rPr>
          <w:t>https://www.ncbi.nlm.nih.gov/pubmed/34744118</w:t>
        </w:r>
      </w:hyperlink>
    </w:p>
    <w:p>
      <w:pPr>
        <w:pStyle w:val="ListParagraph"/>
        <w:numPr>
          <w:ilvl w:val="0"/>
          <w:numId w:val="9"/>
        </w:numPr>
        <w:tabs>
          <w:tab w:pos="1110" w:val="left" w:leader="none"/>
        </w:tabs>
        <w:spacing w:line="240" w:lineRule="auto" w:before="0" w:after="0"/>
        <w:ind w:left="836" w:right="658" w:hanging="360"/>
        <w:jc w:val="both"/>
        <w:rPr>
          <w:sz w:val="24"/>
        </w:rPr>
      </w:pPr>
      <w:r>
        <w:rPr>
          <w:sz w:val="24"/>
        </w:rPr>
        <w:t>Kaul, R., Sreenivasan, J., Goel, A., Malik, A., Bandyopadhyay, D., Jin, C., . . .</w:t>
      </w:r>
      <w:r>
        <w:rPr>
          <w:spacing w:val="-58"/>
          <w:sz w:val="24"/>
        </w:rPr>
        <w:t> </w:t>
      </w:r>
      <w:r>
        <w:rPr>
          <w:sz w:val="24"/>
        </w:rPr>
        <w:t>Panza, J. A. (2021). Myocarditis following COVID-19 vaccination. </w:t>
      </w:r>
      <w:r>
        <w:rPr>
          <w:i/>
          <w:sz w:val="24"/>
        </w:rPr>
        <w:t>Int J Cardiol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Heart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Vasc, 36</w:t>
      </w:r>
      <w:r>
        <w:rPr>
          <w:sz w:val="24"/>
        </w:rPr>
        <w:t>, 100872.</w:t>
      </w:r>
    </w:p>
    <w:p>
      <w:pPr>
        <w:pStyle w:val="BodyText"/>
        <w:ind w:left="476" w:right="467" w:firstLine="359"/>
        <w:jc w:val="both"/>
      </w:pPr>
      <w:r>
        <w:rPr/>
        <w:t>doi:10.1016/j.ijcha.2021.100872. </w:t>
      </w:r>
      <w:hyperlink r:id="rId857">
        <w:r>
          <w:rPr>
            <w:color w:val="0000FF"/>
            <w:u w:val="single" w:color="0000FF"/>
          </w:rPr>
          <w:t>https://www.ncbi.nlm.nih.gov/pubmed/34568540</w:t>
        </w:r>
      </w:hyperlink>
      <w:r>
        <w:rPr>
          <w:color w:val="0000FF"/>
          <w:spacing w:val="-57"/>
        </w:rPr>
        <w:t> </w:t>
      </w:r>
      <w:r>
        <w:rPr/>
        <w:t>938.</w:t>
      </w:r>
      <w:r>
        <w:rPr>
          <w:spacing w:val="32"/>
        </w:rPr>
        <w:t> </w:t>
      </w:r>
      <w:r>
        <w:rPr/>
        <w:t>Khogali,</w:t>
      </w:r>
      <w:r>
        <w:rPr>
          <w:spacing w:val="-1"/>
        </w:rPr>
        <w:t> </w:t>
      </w:r>
      <w:r>
        <w:rPr/>
        <w:t>F.,</w:t>
      </w:r>
      <w:r>
        <w:rPr>
          <w:spacing w:val="2"/>
        </w:rPr>
        <w:t> </w:t>
      </w:r>
      <w:r>
        <w:rPr/>
        <w:t>&amp;</w:t>
      </w:r>
      <w:r>
        <w:rPr>
          <w:spacing w:val="-3"/>
        </w:rPr>
        <w:t> </w:t>
      </w:r>
      <w:r>
        <w:rPr/>
        <w:t>Abdelrahman, R.</w:t>
      </w:r>
      <w:r>
        <w:rPr>
          <w:spacing w:val="-1"/>
        </w:rPr>
        <w:t> </w:t>
      </w:r>
      <w:r>
        <w:rPr/>
        <w:t>(2021). Unusual</w:t>
      </w:r>
      <w:r>
        <w:rPr>
          <w:spacing w:val="1"/>
        </w:rPr>
        <w:t> </w:t>
      </w:r>
      <w:r>
        <w:rPr/>
        <w:t>Presentation of</w:t>
      </w:r>
      <w:r>
        <w:rPr>
          <w:spacing w:val="-1"/>
        </w:rPr>
        <w:t> </w:t>
      </w:r>
      <w:r>
        <w:rPr/>
        <w:t>Acute</w:t>
      </w:r>
    </w:p>
    <w:p>
      <w:pPr>
        <w:pStyle w:val="BodyText"/>
        <w:spacing w:before="1"/>
        <w:ind w:right="121" w:firstLine="0"/>
        <w:jc w:val="both"/>
      </w:pPr>
      <w:r>
        <w:rPr/>
        <w:t>Perimyocarditis Following SARS-COV-2 mRNA-1237 Moderna Vaccination. </w:t>
      </w:r>
      <w:r>
        <w:rPr>
          <w:i/>
        </w:rPr>
        <w:t>Cureus,</w:t>
      </w:r>
      <w:r>
        <w:rPr>
          <w:i/>
          <w:spacing w:val="-57"/>
        </w:rPr>
        <w:t> </w:t>
      </w:r>
      <w:r>
        <w:rPr>
          <w:i/>
        </w:rPr>
        <w:t>13</w:t>
      </w:r>
      <w:r>
        <w:rPr/>
        <w:t>(7),</w:t>
      </w:r>
      <w:r>
        <w:rPr>
          <w:spacing w:val="-1"/>
        </w:rPr>
        <w:t> </w:t>
      </w:r>
      <w:r>
        <w:rPr/>
        <w:t>e16590.</w:t>
      </w:r>
    </w:p>
    <w:p>
      <w:pPr>
        <w:pStyle w:val="BodyText"/>
        <w:ind w:firstLine="0"/>
        <w:jc w:val="both"/>
      </w:pPr>
      <w:r>
        <w:rPr/>
        <w:t>doi:10.7759/cureus.16590.</w:t>
      </w:r>
      <w:r>
        <w:rPr>
          <w:spacing w:val="-3"/>
        </w:rPr>
        <w:t> </w:t>
      </w:r>
      <w:hyperlink r:id="rId858">
        <w:r>
          <w:rPr>
            <w:color w:val="0000FF"/>
            <w:u w:val="single" w:color="0000FF"/>
          </w:rPr>
          <w:t>https://www.ncbi.nlm.nih.gov/pubmed/34447639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939.</w:t>
        <w:tab/>
        <w:t>Kim,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W.,</w:t>
      </w:r>
      <w:r>
        <w:rPr>
          <w:spacing w:val="-3"/>
        </w:rPr>
        <w:t> </w:t>
      </w:r>
      <w:r>
        <w:rPr/>
        <w:t>Jenista,</w:t>
      </w:r>
      <w:r>
        <w:rPr>
          <w:spacing w:val="-1"/>
        </w:rPr>
        <w:t> </w:t>
      </w:r>
      <w:r>
        <w:rPr/>
        <w:t>E.</w:t>
      </w:r>
      <w:r>
        <w:rPr>
          <w:spacing w:val="-1"/>
        </w:rPr>
        <w:t> </w:t>
      </w:r>
      <w:r>
        <w:rPr/>
        <w:t>R., Wendell,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C., Azevedo,</w:t>
      </w:r>
      <w:r>
        <w:rPr>
          <w:spacing w:val="-1"/>
        </w:rPr>
        <w:t> </w:t>
      </w:r>
      <w:r>
        <w:rPr/>
        <w:t>C. F.,</w:t>
      </w:r>
      <w:r>
        <w:rPr>
          <w:spacing w:val="-1"/>
        </w:rPr>
        <w:t> </w:t>
      </w:r>
      <w:r>
        <w:rPr/>
        <w:t>Campbell,</w:t>
      </w:r>
      <w:r>
        <w:rPr>
          <w:spacing w:val="-1"/>
        </w:rPr>
        <w:t> </w:t>
      </w:r>
      <w:r>
        <w:rPr/>
        <w:t>M.</w:t>
      </w:r>
      <w:r>
        <w:rPr>
          <w:spacing w:val="4"/>
        </w:rPr>
        <w:t> </w:t>
      </w:r>
      <w:r>
        <w:rPr/>
        <w:t>J.,</w:t>
      </w:r>
      <w:r>
        <w:rPr>
          <w:spacing w:val="-1"/>
        </w:rPr>
        <w:t> </w:t>
      </w:r>
      <w:r>
        <w:rPr/>
        <w:t>Darty,</w:t>
      </w:r>
    </w:p>
    <w:p>
      <w:pPr>
        <w:pStyle w:val="BodyText"/>
        <w:ind w:right="232" w:firstLine="0"/>
      </w:pPr>
      <w:r>
        <w:rPr/>
        <w:t>S. N., . . . Kim, R. J. (2021). Patients With Acute Myocarditis Following mRNA</w:t>
      </w:r>
      <w:r>
        <w:rPr>
          <w:spacing w:val="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Vaccination.</w:t>
      </w:r>
      <w:r>
        <w:rPr>
          <w:spacing w:val="1"/>
        </w:rPr>
        <w:t> </w:t>
      </w:r>
      <w:r>
        <w:rPr>
          <w:i/>
        </w:rPr>
        <w:t>JAMA Cardiol, 6</w:t>
      </w:r>
      <w:r>
        <w:rPr/>
        <w:t>(10), 1196-1201.</w:t>
      </w:r>
      <w:r>
        <w:rPr>
          <w:spacing w:val="1"/>
        </w:rPr>
        <w:t> </w:t>
      </w:r>
      <w:r>
        <w:rPr/>
        <w:t>doi:10.1001/jamacardio.2021.2828.</w:t>
      </w:r>
      <w:r>
        <w:rPr>
          <w:color w:val="0000FF"/>
          <w:spacing w:val="-5"/>
        </w:rPr>
        <w:t> </w:t>
      </w:r>
      <w:hyperlink r:id="rId859">
        <w:r>
          <w:rPr>
            <w:color w:val="0000FF"/>
            <w:u w:val="single" w:color="0000FF"/>
          </w:rPr>
          <w:t>https://www.ncbi.nlm.nih.gov/pubmed/34185046</w:t>
        </w:r>
      </w:hyperlink>
    </w:p>
    <w:p>
      <w:pPr>
        <w:pStyle w:val="BodyText"/>
        <w:tabs>
          <w:tab w:pos="1109" w:val="left" w:leader="none"/>
        </w:tabs>
        <w:ind w:right="122"/>
      </w:pPr>
      <w:r>
        <w:rPr/>
        <w:t>940.</w:t>
        <w:tab/>
        <w:t>Kim, I. C., Kim, H., Lee, H. J., Kim, J. Y., &amp; Kim, J. Y. (2021). Cardiac Imaging of</w:t>
      </w:r>
      <w:r>
        <w:rPr>
          <w:spacing w:val="-57"/>
        </w:rPr>
        <w:t> </w:t>
      </w:r>
      <w:r>
        <w:rPr/>
        <w:t>Acute Myocarditis Following COVID-19 mRNA Vaccination. </w:t>
      </w:r>
      <w:r>
        <w:rPr>
          <w:i/>
        </w:rPr>
        <w:t>J Korean Med Sci,</w:t>
      </w:r>
      <w:r>
        <w:rPr>
          <w:i/>
          <w:spacing w:val="1"/>
        </w:rPr>
        <w:t> </w:t>
      </w:r>
      <w:r>
        <w:rPr>
          <w:i/>
        </w:rPr>
        <w:t>36</w:t>
      </w:r>
      <w:r>
        <w:rPr/>
        <w:t>(32),</w:t>
      </w:r>
      <w:r>
        <w:rPr>
          <w:spacing w:val="-1"/>
        </w:rPr>
        <w:t> </w:t>
      </w:r>
      <w:r>
        <w:rPr/>
        <w:t>e229.</w:t>
      </w:r>
    </w:p>
    <w:p>
      <w:pPr>
        <w:pStyle w:val="BodyText"/>
        <w:tabs>
          <w:tab w:pos="1109" w:val="left" w:leader="none"/>
        </w:tabs>
        <w:ind w:left="476" w:right="436" w:firstLine="359"/>
      </w:pPr>
      <w:r>
        <w:rPr/>
        <w:t>doi:10.3346/jkms.2021.36.e229. </w:t>
      </w:r>
      <w:hyperlink r:id="rId860">
        <w:r>
          <w:rPr>
            <w:color w:val="0000FF"/>
            <w:u w:val="single" w:color="0000FF"/>
          </w:rPr>
          <w:t>https://www.ncbi.nlm.nih.gov/pubmed/34402228</w:t>
        </w:r>
      </w:hyperlink>
      <w:r>
        <w:rPr>
          <w:color w:val="0000FF"/>
          <w:spacing w:val="1"/>
        </w:rPr>
        <w:t> </w:t>
      </w:r>
      <w:r>
        <w:rPr/>
        <w:t>941.</w:t>
        <w:tab/>
        <w:t>King,</w:t>
      </w:r>
      <w:r>
        <w:rPr>
          <w:spacing w:val="-2"/>
        </w:rPr>
        <w:t> </w:t>
      </w:r>
      <w:r>
        <w:rPr/>
        <w:t>W.</w:t>
      </w:r>
      <w:r>
        <w:rPr>
          <w:spacing w:val="-1"/>
        </w:rPr>
        <w:t> </w:t>
      </w:r>
      <w:r>
        <w:rPr/>
        <w:t>W.,</w:t>
      </w:r>
      <w:r>
        <w:rPr>
          <w:spacing w:val="-1"/>
        </w:rPr>
        <w:t> </w:t>
      </w:r>
      <w:r>
        <w:rPr/>
        <w:t>Petersen,</w:t>
      </w:r>
      <w:r>
        <w:rPr>
          <w:spacing w:val="1"/>
        </w:rPr>
        <w:t> </w:t>
      </w:r>
      <w:r>
        <w:rPr/>
        <w:t>M.</w:t>
      </w:r>
      <w:r>
        <w:rPr>
          <w:spacing w:val="-1"/>
        </w:rPr>
        <w:t> </w:t>
      </w:r>
      <w:r>
        <w:rPr/>
        <w:t>R.,</w:t>
      </w:r>
      <w:r>
        <w:rPr>
          <w:spacing w:val="-2"/>
        </w:rPr>
        <w:t> </w:t>
      </w:r>
      <w:r>
        <w:rPr/>
        <w:t>Matar,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Budweg,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B.,</w:t>
      </w:r>
      <w:r>
        <w:rPr>
          <w:spacing w:val="-1"/>
        </w:rPr>
        <w:t> </w:t>
      </w:r>
      <w:r>
        <w:rPr/>
        <w:t>Cuervo</w:t>
      </w:r>
      <w:r>
        <w:rPr>
          <w:spacing w:val="-1"/>
        </w:rPr>
        <w:t> </w:t>
      </w:r>
      <w:r>
        <w:rPr/>
        <w:t>Pardo,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&amp;</w:t>
      </w:r>
    </w:p>
    <w:p>
      <w:pPr>
        <w:pStyle w:val="BodyText"/>
        <w:spacing w:before="1"/>
        <w:ind w:right="115" w:firstLine="0"/>
      </w:pPr>
      <w:r>
        <w:rPr/>
        <w:t>Petersen, J. W. (2021). Myocarditis following mRNA vaccination against SARS-CoV-</w:t>
      </w:r>
      <w:r>
        <w:rPr>
          <w:spacing w:val="-57"/>
        </w:rPr>
        <w:t> </w:t>
      </w:r>
      <w:r>
        <w:rPr/>
        <w:t>2,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series. </w:t>
      </w:r>
      <w:r>
        <w:rPr>
          <w:i/>
        </w:rPr>
        <w:t>Am Heart J Plus, 8</w:t>
      </w:r>
      <w:r>
        <w:rPr/>
        <w:t>, 100042.</w:t>
      </w:r>
    </w:p>
    <w:p>
      <w:pPr>
        <w:pStyle w:val="BodyText"/>
        <w:ind w:firstLine="0"/>
      </w:pPr>
      <w:r>
        <w:rPr/>
        <w:t>doi:10.1016/j.ahjo.2021.100042.</w:t>
      </w:r>
      <w:r>
        <w:rPr>
          <w:spacing w:val="-2"/>
        </w:rPr>
        <w:t> </w:t>
      </w:r>
      <w:hyperlink r:id="rId861">
        <w:r>
          <w:rPr>
            <w:color w:val="0000FF"/>
            <w:u w:val="single" w:color="0000FF"/>
          </w:rPr>
          <w:t>https://www.ncbi.nlm.nih.gov/pubmed/34396358</w:t>
        </w:r>
      </w:hyperlink>
      <w:r>
        <w:rPr/>
        <w:t>Kle</w:t>
      </w:r>
    </w:p>
    <w:p>
      <w:pPr>
        <w:spacing w:after="0"/>
        <w:sectPr>
          <w:pgSz w:w="11910" w:h="16840"/>
          <w:pgMar w:header="0" w:footer="922" w:top="1320" w:bottom="1200" w:left="1300" w:right="1300"/>
        </w:sectPr>
      </w:pPr>
    </w:p>
    <w:p>
      <w:pPr>
        <w:pStyle w:val="BodyText"/>
        <w:spacing w:before="69"/>
        <w:ind w:right="469" w:firstLine="0"/>
      </w:pPr>
      <w:r>
        <w:rPr/>
        <w:t>in, N. P., Lewis, N., Goddard, K., Fireman, B., Zerbo, O., Hanson, K. E., . . .</w:t>
      </w:r>
      <w:r>
        <w:rPr>
          <w:spacing w:val="1"/>
        </w:rPr>
        <w:t> </w:t>
      </w:r>
      <w:r>
        <w:rPr/>
        <w:t>Weintraub, E. S. (2021). Surveillance for Adverse Events After COVID-19 mRNA</w:t>
      </w:r>
      <w:r>
        <w:rPr>
          <w:spacing w:val="-57"/>
        </w:rPr>
        <w:t> </w:t>
      </w:r>
      <w:r>
        <w:rPr/>
        <w:t>Vaccination.</w:t>
      </w:r>
      <w:r>
        <w:rPr>
          <w:spacing w:val="-1"/>
        </w:rPr>
        <w:t> </w:t>
      </w:r>
      <w:r>
        <w:rPr>
          <w:i/>
        </w:rPr>
        <w:t>JAMA, 326</w:t>
      </w:r>
      <w:r>
        <w:rPr/>
        <w:t>(14), 1390-1399.</w:t>
      </w:r>
    </w:p>
    <w:p>
      <w:pPr>
        <w:pStyle w:val="BodyText"/>
        <w:tabs>
          <w:tab w:pos="1109" w:val="left" w:leader="none"/>
        </w:tabs>
        <w:spacing w:before="1"/>
        <w:ind w:left="476" w:right="345" w:firstLine="359"/>
      </w:pPr>
      <w:r>
        <w:rPr/>
        <w:t>doi:10.1001/jama.2021.15072. </w:t>
      </w:r>
      <w:hyperlink r:id="rId862">
        <w:r>
          <w:rPr>
            <w:color w:val="0000FF"/>
            <w:u w:val="single" w:color="0000FF"/>
          </w:rPr>
          <w:t>https://www.ncbi.nlm.nih.gov/pubmed/34477808</w:t>
        </w:r>
      </w:hyperlink>
      <w:r>
        <w:rPr>
          <w:color w:val="0000FF"/>
          <w:spacing w:val="1"/>
        </w:rPr>
        <w:t> </w:t>
      </w:r>
      <w:r>
        <w:rPr/>
        <w:t>942.</w:t>
        <w:tab/>
        <w:t>Klimek, L., Bergmann, K.</w:t>
      </w:r>
      <w:r>
        <w:rPr>
          <w:spacing w:val="-2"/>
        </w:rPr>
        <w:t> </w:t>
      </w:r>
      <w:r>
        <w:rPr/>
        <w:t>C.,</w:t>
      </w:r>
      <w:r>
        <w:rPr>
          <w:spacing w:val="-2"/>
        </w:rPr>
        <w:t> </w:t>
      </w:r>
      <w:r>
        <w:rPr/>
        <w:t>Brehler,</w:t>
      </w:r>
      <w:r>
        <w:rPr>
          <w:spacing w:val="-2"/>
        </w:rPr>
        <w:t> </w:t>
      </w:r>
      <w:r>
        <w:rPr/>
        <w:t>R.,</w:t>
      </w:r>
      <w:r>
        <w:rPr>
          <w:spacing w:val="-2"/>
        </w:rPr>
        <w:t> </w:t>
      </w:r>
      <w:r>
        <w:rPr/>
        <w:t>Pfutzner,</w:t>
      </w:r>
      <w:r>
        <w:rPr>
          <w:spacing w:val="-1"/>
        </w:rPr>
        <w:t> </w:t>
      </w:r>
      <w:r>
        <w:rPr/>
        <w:t>W.,</w:t>
      </w:r>
      <w:r>
        <w:rPr>
          <w:spacing w:val="-2"/>
        </w:rPr>
        <w:t> </w:t>
      </w:r>
      <w:r>
        <w:rPr/>
        <w:t>Zuberbier,</w:t>
      </w:r>
      <w:r>
        <w:rPr>
          <w:spacing w:val="-2"/>
        </w:rPr>
        <w:t> </w:t>
      </w:r>
      <w:r>
        <w:rPr/>
        <w:t>T., Hartmann,</w:t>
      </w:r>
    </w:p>
    <w:p>
      <w:pPr>
        <w:pStyle w:val="BodyText"/>
        <w:ind w:right="797" w:firstLine="0"/>
        <w:jc w:val="both"/>
      </w:pPr>
      <w:r>
        <w:rPr/>
        <w:t>K., . . . Worm, M. (2021). Practical handling of allergic reactions to COVID-19</w:t>
      </w:r>
      <w:r>
        <w:rPr>
          <w:spacing w:val="-57"/>
        </w:rPr>
        <w:t> </w:t>
      </w:r>
      <w:r>
        <w:rPr/>
        <w:t>vaccines: A position paper from German and Austrian Allergy Societies AeDA,</w:t>
      </w:r>
      <w:r>
        <w:rPr>
          <w:spacing w:val="-57"/>
        </w:rPr>
        <w:t> </w:t>
      </w:r>
      <w:r>
        <w:rPr/>
        <w:t>DGAKI,</w:t>
      </w:r>
      <w:r>
        <w:rPr>
          <w:spacing w:val="-1"/>
        </w:rPr>
        <w:t> </w:t>
      </w:r>
      <w:r>
        <w:rPr/>
        <w:t>GPA</w:t>
      </w:r>
      <w:r>
        <w:rPr>
          <w:spacing w:val="1"/>
        </w:rPr>
        <w:t> </w:t>
      </w:r>
      <w:r>
        <w:rPr/>
        <w:t>and OGAI.</w:t>
      </w:r>
      <w:r>
        <w:rPr>
          <w:spacing w:val="-1"/>
        </w:rPr>
        <w:t> </w:t>
      </w:r>
      <w:r>
        <w:rPr>
          <w:i/>
        </w:rPr>
        <w:t>Allergo J</w:t>
      </w:r>
      <w:r>
        <w:rPr>
          <w:i/>
          <w:spacing w:val="-2"/>
        </w:rPr>
        <w:t> </w:t>
      </w:r>
      <w:r>
        <w:rPr>
          <w:i/>
        </w:rPr>
        <w:t>Int</w:t>
      </w:r>
      <w:r>
        <w:rPr/>
        <w:t>, 1-17.</w:t>
      </w:r>
      <w:r>
        <w:rPr>
          <w:spacing w:val="-1"/>
        </w:rPr>
        <w:t> </w:t>
      </w:r>
      <w:r>
        <w:rPr/>
        <w:t>doi:10.1007/s40629-021-00165-</w:t>
      </w:r>
    </w:p>
    <w:p>
      <w:pPr>
        <w:pStyle w:val="BodyText"/>
        <w:ind w:firstLine="0"/>
        <w:jc w:val="both"/>
      </w:pPr>
      <w:r>
        <w:rPr/>
        <w:t>7.</w:t>
      </w:r>
      <w:r>
        <w:rPr>
          <w:color w:val="0000FF"/>
          <w:spacing w:val="-3"/>
        </w:rPr>
        <w:t> </w:t>
      </w:r>
      <w:hyperlink r:id="rId863">
        <w:r>
          <w:rPr>
            <w:color w:val="0000FF"/>
            <w:u w:val="single" w:color="0000FF"/>
          </w:rPr>
          <w:t>https://www.ncbi.nlm.nih.gov/pubmed/33898162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943.</w:t>
        <w:tab/>
        <w:t>Klimek,</w:t>
      </w:r>
      <w:r>
        <w:rPr>
          <w:spacing w:val="1"/>
        </w:rPr>
        <w:t> </w:t>
      </w:r>
      <w:r>
        <w:rPr/>
        <w:t>L.,</w:t>
      </w:r>
      <w:r>
        <w:rPr>
          <w:spacing w:val="-1"/>
        </w:rPr>
        <w:t> </w:t>
      </w:r>
      <w:r>
        <w:rPr/>
        <w:t>Novak,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Hamelmann, E.,</w:t>
      </w:r>
      <w:r>
        <w:rPr>
          <w:spacing w:val="-1"/>
        </w:rPr>
        <w:t> </w:t>
      </w:r>
      <w:r>
        <w:rPr/>
        <w:t>Werfel,</w:t>
      </w:r>
      <w:r>
        <w:rPr>
          <w:spacing w:val="-1"/>
        </w:rPr>
        <w:t> </w:t>
      </w:r>
      <w:r>
        <w:rPr/>
        <w:t>T.,</w:t>
      </w:r>
      <w:r>
        <w:rPr>
          <w:spacing w:val="1"/>
        </w:rPr>
        <w:t> </w:t>
      </w:r>
      <w:r>
        <w:rPr/>
        <w:t>Wagenmann, M.,</w:t>
      </w:r>
      <w:r>
        <w:rPr>
          <w:spacing w:val="-1"/>
        </w:rPr>
        <w:t> </w:t>
      </w:r>
      <w:r>
        <w:rPr/>
        <w:t>Taube,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188" w:firstLine="0"/>
      </w:pPr>
      <w:r>
        <w:rPr/>
        <w:t>. Worm, M. (2021). Severe allergic reactions after COVID-19 vaccination with the</w:t>
      </w:r>
      <w:r>
        <w:rPr>
          <w:spacing w:val="1"/>
        </w:rPr>
        <w:t> </w:t>
      </w:r>
      <w:r>
        <w:rPr/>
        <w:t>Pfizer/BioNTech</w:t>
      </w:r>
      <w:r>
        <w:rPr>
          <w:spacing w:val="-2"/>
        </w:rPr>
        <w:t> </w:t>
      </w:r>
      <w:r>
        <w:rPr/>
        <w:t>vaccine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Great</w:t>
      </w:r>
      <w:r>
        <w:rPr>
          <w:spacing w:val="1"/>
        </w:rPr>
        <w:t> </w:t>
      </w:r>
      <w:r>
        <w:rPr/>
        <w:t>Britain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USA:</w:t>
      </w:r>
      <w:r>
        <w:rPr>
          <w:spacing w:val="-2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German</w:t>
      </w:r>
      <w:r>
        <w:rPr>
          <w:spacing w:val="-57"/>
        </w:rPr>
        <w:t> </w:t>
      </w:r>
      <w:r>
        <w:rPr/>
        <w:t>Allergy Societies: Medical Association of German Allergologists (AeDA), German</w:t>
      </w:r>
      <w:r>
        <w:rPr>
          <w:spacing w:val="1"/>
        </w:rPr>
        <w:t> </w:t>
      </w:r>
      <w:r>
        <w:rPr/>
        <w:t>Society for Allergology and Clinical Immunology (DGAKI) and Society for Pediatric</w:t>
      </w:r>
      <w:r>
        <w:rPr>
          <w:spacing w:val="-57"/>
        </w:rPr>
        <w:t> </w:t>
      </w:r>
      <w:r>
        <w:rPr/>
        <w:t>Allergology and Environmental Medicine (GPA). </w:t>
      </w:r>
      <w:r>
        <w:rPr>
          <w:i/>
        </w:rPr>
        <w:t>Allergo J Int, 30</w:t>
      </w:r>
      <w:r>
        <w:rPr/>
        <w:t>(2), 51-55.</w:t>
      </w:r>
      <w:r>
        <w:rPr>
          <w:spacing w:val="1"/>
        </w:rPr>
        <w:t> </w:t>
      </w:r>
      <w:r>
        <w:rPr/>
        <w:t>doi:10.1007/s40629-020-00160-4.</w:t>
      </w:r>
      <w:r>
        <w:rPr>
          <w:spacing w:val="-2"/>
        </w:rPr>
        <w:t> </w:t>
      </w:r>
      <w:hyperlink r:id="rId864">
        <w:r>
          <w:rPr>
            <w:color w:val="0000FF"/>
            <w:u w:val="single" w:color="0000FF"/>
          </w:rPr>
          <w:t>https://www.ncbi.nlm.nih.gov/pubmed/33643776</w:t>
        </w:r>
      </w:hyperlink>
    </w:p>
    <w:p>
      <w:pPr>
        <w:pStyle w:val="BodyText"/>
        <w:tabs>
          <w:tab w:pos="1109" w:val="left" w:leader="none"/>
        </w:tabs>
        <w:spacing w:before="1"/>
        <w:ind w:left="476" w:firstLine="0"/>
      </w:pPr>
      <w:r>
        <w:rPr/>
        <w:t>944.</w:t>
        <w:tab/>
        <w:t>Kohli,</w:t>
      </w:r>
      <w:r>
        <w:rPr>
          <w:spacing w:val="-1"/>
        </w:rPr>
        <w:t> </w:t>
      </w:r>
      <w:r>
        <w:rPr/>
        <w:t>U.,</w:t>
      </w:r>
      <w:r>
        <w:rPr>
          <w:spacing w:val="-1"/>
        </w:rPr>
        <w:t> </w:t>
      </w:r>
      <w:r>
        <w:rPr/>
        <w:t>Desai,</w:t>
      </w:r>
      <w:r>
        <w:rPr>
          <w:spacing w:val="1"/>
        </w:rPr>
        <w:t> </w:t>
      </w:r>
      <w:r>
        <w:rPr/>
        <w:t>L.,</w:t>
      </w:r>
      <w:r>
        <w:rPr>
          <w:spacing w:val="-1"/>
        </w:rPr>
        <w:t> </w:t>
      </w:r>
      <w:r>
        <w:rPr/>
        <w:t>Chowdhury,</w:t>
      </w:r>
      <w:r>
        <w:rPr>
          <w:spacing w:val="-1"/>
        </w:rPr>
        <w:t> </w:t>
      </w:r>
      <w:r>
        <w:rPr/>
        <w:t>D.,</w:t>
      </w:r>
      <w:r>
        <w:rPr>
          <w:spacing w:val="-1"/>
        </w:rPr>
        <w:t> </w:t>
      </w:r>
      <w:r>
        <w:rPr/>
        <w:t>Harahsheh,</w:t>
      </w:r>
      <w:r>
        <w:rPr>
          <w:spacing w:val="1"/>
        </w:rPr>
        <w:t> </w:t>
      </w:r>
      <w:r>
        <w:rPr/>
        <w:t>A.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Yonts,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B.,</w:t>
      </w:r>
      <w:r>
        <w:rPr>
          <w:spacing w:val="-1"/>
        </w:rPr>
        <w:t> </w:t>
      </w:r>
      <w:r>
        <w:rPr/>
        <w:t>Ansong,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335" w:firstLine="0"/>
      </w:pPr>
      <w:r>
        <w:rPr/>
        <w:t>. . Ang, J. Y. (2021). mRNA Coronavirus-19 Vaccine-Associated Myopericarditis in</w:t>
      </w:r>
      <w:r>
        <w:rPr>
          <w:spacing w:val="-57"/>
        </w:rPr>
        <w:t> </w:t>
      </w:r>
      <w:r>
        <w:rPr/>
        <w:t>Adolescents: A Survey</w:t>
      </w:r>
      <w:r>
        <w:rPr>
          <w:spacing w:val="-5"/>
        </w:rPr>
        <w:t> </w:t>
      </w:r>
      <w:r>
        <w:rPr/>
        <w:t>Study.</w:t>
      </w:r>
      <w:r>
        <w:rPr>
          <w:spacing w:val="1"/>
        </w:rPr>
        <w:t> </w:t>
      </w:r>
      <w:r>
        <w:rPr>
          <w:i/>
        </w:rPr>
        <w:t>J</w:t>
      </w:r>
      <w:r>
        <w:rPr>
          <w:i/>
          <w:spacing w:val="-2"/>
        </w:rPr>
        <w:t> </w:t>
      </w:r>
      <w:r>
        <w:rPr>
          <w:i/>
        </w:rPr>
        <w:t>Pediatr</w:t>
      </w:r>
      <w:r>
        <w:rPr/>
        <w:t>.</w:t>
      </w:r>
    </w:p>
    <w:p>
      <w:pPr>
        <w:pStyle w:val="BodyText"/>
        <w:tabs>
          <w:tab w:pos="1109" w:val="left" w:leader="none"/>
        </w:tabs>
        <w:ind w:left="476" w:right="489" w:firstLine="359"/>
      </w:pPr>
      <w:r>
        <w:rPr/>
        <w:t>doi:10.1016/j.jpeds.2021.12.025. </w:t>
      </w:r>
      <w:hyperlink r:id="rId865">
        <w:r>
          <w:rPr>
            <w:color w:val="0000FF"/>
            <w:u w:val="single" w:color="0000FF"/>
          </w:rPr>
          <w:t>https://www.ncbi.nlm.nih.gov/pubmed/34952008</w:t>
        </w:r>
      </w:hyperlink>
      <w:r>
        <w:rPr>
          <w:color w:val="0000FF"/>
          <w:spacing w:val="-57"/>
        </w:rPr>
        <w:t> </w:t>
      </w:r>
      <w:r>
        <w:rPr/>
        <w:t>945.</w:t>
        <w:tab/>
        <w:t>Kostoff,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Calina,</w:t>
      </w:r>
      <w:r>
        <w:rPr>
          <w:spacing w:val="-1"/>
        </w:rPr>
        <w:t> </w:t>
      </w:r>
      <w:r>
        <w:rPr/>
        <w:t>D.,</w:t>
      </w:r>
      <w:r>
        <w:rPr>
          <w:spacing w:val="-1"/>
        </w:rPr>
        <w:t> </w:t>
      </w:r>
      <w:r>
        <w:rPr/>
        <w:t>Kanduc,</w:t>
      </w:r>
      <w:r>
        <w:rPr>
          <w:spacing w:val="-2"/>
        </w:rPr>
        <w:t> </w:t>
      </w:r>
      <w:r>
        <w:rPr/>
        <w:t>D., Briggs,</w:t>
      </w:r>
      <w:r>
        <w:rPr>
          <w:spacing w:val="-1"/>
        </w:rPr>
        <w:t> </w:t>
      </w:r>
      <w:r>
        <w:rPr/>
        <w:t>M.</w:t>
      </w:r>
      <w:r>
        <w:rPr>
          <w:spacing w:val="1"/>
        </w:rPr>
        <w:t> </w:t>
      </w:r>
      <w:r>
        <w:rPr/>
        <w:t>B.,</w:t>
      </w:r>
      <w:r>
        <w:rPr>
          <w:spacing w:val="-1"/>
        </w:rPr>
        <w:t> </w:t>
      </w:r>
      <w:r>
        <w:rPr/>
        <w:t>Vlachoyiannopoulos,</w:t>
      </w:r>
      <w:r>
        <w:rPr>
          <w:spacing w:val="-1"/>
        </w:rPr>
        <w:t> </w:t>
      </w:r>
      <w:r>
        <w:rPr/>
        <w:t>P.,</w:t>
      </w:r>
    </w:p>
    <w:p>
      <w:pPr>
        <w:pStyle w:val="BodyText"/>
        <w:ind w:right="395" w:firstLine="0"/>
      </w:pPr>
      <w:r>
        <w:rPr/>
        <w:t>Svistunov, A. A., &amp; Tsatsakis, A. (2021a). Erratum to “Why are we vaccinating</w:t>
      </w:r>
      <w:r>
        <w:rPr>
          <w:spacing w:val="1"/>
        </w:rPr>
        <w:t> </w:t>
      </w:r>
      <w:r>
        <w:rPr/>
        <w:t>children against COVID-19?” [Toxicol. Rep. 8C (2021) 1665-1684 / 1193]. </w:t>
      </w:r>
      <w:r>
        <w:rPr>
          <w:i/>
        </w:rPr>
        <w:t>Toxicol</w:t>
      </w:r>
      <w:r>
        <w:rPr>
          <w:i/>
          <w:spacing w:val="-57"/>
        </w:rPr>
        <w:t> </w:t>
      </w:r>
      <w:r>
        <w:rPr>
          <w:i/>
        </w:rPr>
        <w:t>Rep,</w:t>
      </w:r>
      <w:r>
        <w:rPr>
          <w:i/>
          <w:spacing w:val="-1"/>
        </w:rPr>
        <w:t> </w:t>
      </w:r>
      <w:r>
        <w:rPr>
          <w:i/>
        </w:rPr>
        <w:t>8</w:t>
      </w:r>
      <w:r>
        <w:rPr/>
        <w:t>, 1981.</w:t>
      </w:r>
    </w:p>
    <w:p>
      <w:pPr>
        <w:pStyle w:val="BodyText"/>
        <w:tabs>
          <w:tab w:pos="1109" w:val="left" w:leader="none"/>
        </w:tabs>
        <w:ind w:left="476" w:right="380" w:firstLine="359"/>
      </w:pPr>
      <w:r>
        <w:rPr/>
        <w:t>doi:10.1016/j.toxrep.2021.10.003. </w:t>
      </w:r>
      <w:hyperlink r:id="rId866">
        <w:r>
          <w:rPr>
            <w:color w:val="0000FF"/>
            <w:u w:val="single" w:color="0000FF"/>
          </w:rPr>
          <w:t>https://www.ncbi.nlm.nih.gov/pubmed/34642628</w:t>
        </w:r>
      </w:hyperlink>
      <w:r>
        <w:rPr>
          <w:color w:val="0000FF"/>
          <w:spacing w:val="-57"/>
        </w:rPr>
        <w:t> </w:t>
      </w:r>
      <w:r>
        <w:rPr/>
        <w:t>946.</w:t>
        <w:tab/>
        <w:t>Kostoff,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Calina,</w:t>
      </w:r>
      <w:r>
        <w:rPr>
          <w:spacing w:val="-1"/>
        </w:rPr>
        <w:t> </w:t>
      </w:r>
      <w:r>
        <w:rPr/>
        <w:t>D.,</w:t>
      </w:r>
      <w:r>
        <w:rPr>
          <w:spacing w:val="-1"/>
        </w:rPr>
        <w:t> </w:t>
      </w:r>
      <w:r>
        <w:rPr/>
        <w:t>Kanduc,</w:t>
      </w:r>
      <w:r>
        <w:rPr>
          <w:spacing w:val="-1"/>
        </w:rPr>
        <w:t> </w:t>
      </w:r>
      <w:r>
        <w:rPr/>
        <w:t>D., Briggs,</w:t>
      </w:r>
      <w:r>
        <w:rPr>
          <w:spacing w:val="-1"/>
        </w:rPr>
        <w:t> </w:t>
      </w:r>
      <w:r>
        <w:rPr/>
        <w:t>M.</w:t>
      </w:r>
      <w:r>
        <w:rPr>
          <w:spacing w:val="1"/>
        </w:rPr>
        <w:t> </w:t>
      </w:r>
      <w:r>
        <w:rPr/>
        <w:t>B.,</w:t>
      </w:r>
      <w:r>
        <w:rPr>
          <w:spacing w:val="-1"/>
        </w:rPr>
        <w:t> </w:t>
      </w:r>
      <w:r>
        <w:rPr/>
        <w:t>Vlachoyiannopoulos,</w:t>
      </w:r>
      <w:r>
        <w:rPr>
          <w:spacing w:val="-1"/>
        </w:rPr>
        <w:t> </w:t>
      </w:r>
      <w:r>
        <w:rPr/>
        <w:t>P.,</w:t>
      </w:r>
    </w:p>
    <w:p>
      <w:pPr>
        <w:pStyle w:val="BodyText"/>
        <w:ind w:right="397" w:firstLine="0"/>
      </w:pPr>
      <w:r>
        <w:rPr/>
        <w:t>Svistunov, A. A., &amp; Tsatsakis, A. (2021b). Why are we vaccinating children against</w:t>
      </w:r>
      <w:r>
        <w:rPr>
          <w:spacing w:val="-57"/>
        </w:rPr>
        <w:t> </w:t>
      </w:r>
      <w:r>
        <w:rPr/>
        <w:t>COVID-19?</w:t>
      </w:r>
      <w:r>
        <w:rPr>
          <w:spacing w:val="2"/>
        </w:rPr>
        <w:t> </w:t>
      </w:r>
      <w:r>
        <w:rPr>
          <w:i/>
        </w:rPr>
        <w:t>Toxicol Rep, 8</w:t>
      </w:r>
      <w:r>
        <w:rPr/>
        <w:t>, 1665-1684.</w:t>
      </w:r>
    </w:p>
    <w:p>
      <w:pPr>
        <w:pStyle w:val="BodyText"/>
        <w:tabs>
          <w:tab w:pos="1109" w:val="left" w:leader="none"/>
        </w:tabs>
        <w:ind w:left="476" w:right="201" w:firstLine="359"/>
      </w:pPr>
      <w:r>
        <w:rPr/>
        <w:t>doi:10.1016/j.toxrep.2021.08.010. </w:t>
      </w:r>
      <w:hyperlink r:id="rId867">
        <w:r>
          <w:rPr>
            <w:color w:val="0000FF"/>
            <w:u w:val="single" w:color="0000FF"/>
          </w:rPr>
          <w:t>https://www.ncbi.nlm.nih.gov/pubmed/34540594</w:t>
        </w:r>
      </w:hyperlink>
      <w:r>
        <w:rPr>
          <w:color w:val="0000FF"/>
          <w:spacing w:val="1"/>
        </w:rPr>
        <w:t> </w:t>
      </w:r>
      <w:r>
        <w:rPr/>
        <w:t>947.</w:t>
        <w:tab/>
        <w:t>Kremsner,</w:t>
      </w:r>
      <w:r>
        <w:rPr>
          <w:spacing w:val="-2"/>
        </w:rPr>
        <w:t> </w:t>
      </w:r>
      <w:r>
        <w:rPr/>
        <w:t>P.</w:t>
      </w:r>
      <w:r>
        <w:rPr>
          <w:spacing w:val="-1"/>
        </w:rPr>
        <w:t> </w:t>
      </w:r>
      <w:r>
        <w:rPr/>
        <w:t>G.,</w:t>
      </w:r>
      <w:r>
        <w:rPr>
          <w:spacing w:val="-1"/>
        </w:rPr>
        <w:t> </w:t>
      </w:r>
      <w:r>
        <w:rPr/>
        <w:t>Mann,</w:t>
      </w:r>
      <w:r>
        <w:rPr>
          <w:spacing w:val="1"/>
        </w:rPr>
        <w:t> </w:t>
      </w:r>
      <w:r>
        <w:rPr/>
        <w:t>P.,</w:t>
      </w:r>
      <w:r>
        <w:rPr>
          <w:spacing w:val="-1"/>
        </w:rPr>
        <w:t> </w:t>
      </w:r>
      <w:r>
        <w:rPr/>
        <w:t>Kroidl,</w:t>
      </w:r>
      <w:r>
        <w:rPr>
          <w:spacing w:val="-1"/>
        </w:rPr>
        <w:t> </w:t>
      </w:r>
      <w:r>
        <w:rPr/>
        <w:t>A., Leroux-Roels,</w:t>
      </w:r>
      <w:r>
        <w:rPr>
          <w:spacing w:val="1"/>
        </w:rPr>
        <w:t> </w:t>
      </w:r>
      <w:r>
        <w:rPr/>
        <w:t>I.,</w:t>
      </w:r>
      <w:r>
        <w:rPr>
          <w:spacing w:val="-1"/>
        </w:rPr>
        <w:t> </w:t>
      </w:r>
      <w:r>
        <w:rPr/>
        <w:t>Schindler,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Gabor,</w:t>
      </w:r>
      <w:r>
        <w:rPr>
          <w:spacing w:val="-2"/>
        </w:rPr>
        <w:t> </w:t>
      </w:r>
      <w:r>
        <w:rPr/>
        <w:t>J.</w:t>
      </w:r>
      <w:r>
        <w:rPr>
          <w:spacing w:val="-4"/>
        </w:rPr>
        <w:t> </w:t>
      </w:r>
      <w:r>
        <w:rPr/>
        <w:t>J.,</w:t>
      </w:r>
    </w:p>
    <w:p>
      <w:pPr>
        <w:pStyle w:val="BodyText"/>
        <w:ind w:right="256" w:firstLine="0"/>
      </w:pPr>
      <w:r>
        <w:rPr/>
        <w:t>. . . Group, C.-N.-S. (2021). Safety and immunogenicity of an mRNA-lipid</w:t>
      </w:r>
      <w:r>
        <w:rPr>
          <w:spacing w:val="1"/>
        </w:rPr>
        <w:t> </w:t>
      </w:r>
      <w:r>
        <w:rPr/>
        <w:t>nanoparticle vaccine candidate against SARS-CoV-2 : A phase 1 randomized clinical</w:t>
      </w:r>
      <w:r>
        <w:rPr>
          <w:spacing w:val="-57"/>
        </w:rPr>
        <w:t> </w:t>
      </w:r>
      <w:r>
        <w:rPr/>
        <w:t>trial. </w:t>
      </w:r>
      <w:r>
        <w:rPr>
          <w:i/>
        </w:rPr>
        <w:t>Wien</w:t>
      </w:r>
      <w:r>
        <w:rPr>
          <w:i/>
          <w:spacing w:val="-1"/>
        </w:rPr>
        <w:t> </w:t>
      </w:r>
      <w:r>
        <w:rPr>
          <w:i/>
        </w:rPr>
        <w:t>Klin</w:t>
      </w:r>
      <w:r>
        <w:rPr>
          <w:i/>
          <w:spacing w:val="1"/>
        </w:rPr>
        <w:t> </w:t>
      </w:r>
      <w:r>
        <w:rPr>
          <w:i/>
        </w:rPr>
        <w:t>Wochenschr,</w:t>
      </w:r>
      <w:r>
        <w:rPr>
          <w:i/>
          <w:spacing w:val="-1"/>
        </w:rPr>
        <w:t> </w:t>
      </w:r>
      <w:r>
        <w:rPr>
          <w:i/>
        </w:rPr>
        <w:t>133</w:t>
      </w:r>
      <w:r>
        <w:rPr/>
        <w:t>(17-18),</w:t>
      </w:r>
      <w:r>
        <w:rPr>
          <w:spacing w:val="-1"/>
        </w:rPr>
        <w:t> </w:t>
      </w:r>
      <w:r>
        <w:rPr/>
        <w:t>931-941.</w:t>
      </w:r>
      <w:r>
        <w:rPr>
          <w:spacing w:val="-1"/>
        </w:rPr>
        <w:t> </w:t>
      </w:r>
      <w:r>
        <w:rPr/>
        <w:t>doi:10.1007/s00508-021-01922-</w:t>
      </w:r>
    </w:p>
    <w:p>
      <w:pPr>
        <w:pStyle w:val="BodyText"/>
        <w:ind w:firstLine="0"/>
      </w:pPr>
      <w:r>
        <w:rPr/>
        <w:t>y.</w:t>
      </w:r>
      <w:r>
        <w:rPr>
          <w:color w:val="0000FF"/>
          <w:spacing w:val="-2"/>
        </w:rPr>
        <w:t> </w:t>
      </w:r>
      <w:hyperlink r:id="rId868">
        <w:r>
          <w:rPr>
            <w:color w:val="0000FF"/>
            <w:u w:val="single" w:color="0000FF"/>
          </w:rPr>
          <w:t>https://www.ncbi.nlm.nih.gov/pubmed/34378087</w:t>
        </w:r>
      </w:hyperlink>
    </w:p>
    <w:p>
      <w:pPr>
        <w:pStyle w:val="ListParagraph"/>
        <w:numPr>
          <w:ilvl w:val="0"/>
          <w:numId w:val="10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9" w:hanging="360"/>
        <w:jc w:val="left"/>
        <w:rPr>
          <w:sz w:val="24"/>
        </w:rPr>
      </w:pPr>
      <w:r>
        <w:rPr>
          <w:sz w:val="24"/>
        </w:rPr>
        <w:t>Kustin, T., Harel, N., Finkel, U., Perchik, S., Harari, S., Tahor, M., . . . Stern, A.</w:t>
      </w:r>
      <w:r>
        <w:rPr>
          <w:spacing w:val="1"/>
          <w:sz w:val="24"/>
        </w:rPr>
        <w:t> </w:t>
      </w:r>
      <w:r>
        <w:rPr>
          <w:sz w:val="24"/>
        </w:rPr>
        <w:t>(2021). Evidence for increased breakthrough rates of SARS-CoV-2 variants of</w:t>
      </w:r>
      <w:r>
        <w:rPr>
          <w:spacing w:val="1"/>
          <w:sz w:val="24"/>
        </w:rPr>
        <w:t> </w:t>
      </w:r>
      <w:r>
        <w:rPr>
          <w:sz w:val="24"/>
        </w:rPr>
        <w:t>concern in BNT162b2-mRNA-vaccinated individuals. </w:t>
      </w:r>
      <w:r>
        <w:rPr>
          <w:i/>
          <w:sz w:val="24"/>
        </w:rPr>
        <w:t>Nat Med, 27</w:t>
      </w:r>
      <w:r>
        <w:rPr>
          <w:sz w:val="24"/>
        </w:rPr>
        <w:t>(8), 1379-1384.</w:t>
      </w:r>
      <w:r>
        <w:rPr>
          <w:spacing w:val="1"/>
          <w:sz w:val="24"/>
        </w:rPr>
        <w:t> </w:t>
      </w:r>
      <w:r>
        <w:rPr>
          <w:sz w:val="24"/>
        </w:rPr>
        <w:t>doi:10.1038/s41591-021-01413-7.</w:t>
      </w:r>
      <w:r>
        <w:rPr>
          <w:color w:val="0000FF"/>
          <w:spacing w:val="-14"/>
          <w:sz w:val="24"/>
        </w:rPr>
        <w:t> </w:t>
      </w:r>
      <w:hyperlink r:id="rId869">
        <w:r>
          <w:rPr>
            <w:color w:val="0000FF"/>
            <w:sz w:val="24"/>
            <w:u w:val="single" w:color="0000FF"/>
          </w:rPr>
          <w:t>https://www.ncbi.nlm.nih.gov/pubmed/34127854</w:t>
        </w:r>
      </w:hyperlink>
    </w:p>
    <w:p>
      <w:pPr>
        <w:pStyle w:val="ListParagraph"/>
        <w:numPr>
          <w:ilvl w:val="0"/>
          <w:numId w:val="10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1110" w:right="0" w:hanging="634"/>
        <w:jc w:val="left"/>
        <w:rPr>
          <w:sz w:val="24"/>
        </w:rPr>
      </w:pPr>
      <w:r>
        <w:rPr>
          <w:sz w:val="24"/>
        </w:rPr>
        <w:t>Kwan,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Y. W.,</w:t>
      </w:r>
      <w:r>
        <w:rPr>
          <w:spacing w:val="-1"/>
          <w:sz w:val="24"/>
        </w:rPr>
        <w:t> </w:t>
      </w:r>
      <w:r>
        <w:rPr>
          <w:sz w:val="24"/>
        </w:rPr>
        <w:t>Chua,</w:t>
      </w:r>
      <w:r>
        <w:rPr>
          <w:spacing w:val="-1"/>
          <w:sz w:val="24"/>
        </w:rPr>
        <w:t> </w:t>
      </w:r>
      <w:r>
        <w:rPr>
          <w:sz w:val="24"/>
        </w:rPr>
        <w:t>G. T.,</w:t>
      </w:r>
      <w:r>
        <w:rPr>
          <w:spacing w:val="-1"/>
          <w:sz w:val="24"/>
        </w:rPr>
        <w:t> </w:t>
      </w:r>
      <w:r>
        <w:rPr>
          <w:sz w:val="24"/>
        </w:rPr>
        <w:t>Chow,</w:t>
      </w:r>
      <w:r>
        <w:rPr>
          <w:spacing w:val="-1"/>
          <w:sz w:val="24"/>
        </w:rPr>
        <w:t> </w:t>
      </w:r>
      <w:r>
        <w:rPr>
          <w:sz w:val="24"/>
        </w:rPr>
        <w:t>C. B.,</w:t>
      </w:r>
      <w:r>
        <w:rPr>
          <w:spacing w:val="-1"/>
          <w:sz w:val="24"/>
        </w:rPr>
        <w:t> </w:t>
      </w:r>
      <w:r>
        <w:rPr>
          <w:sz w:val="24"/>
        </w:rPr>
        <w:t>Tsao,</w:t>
      </w:r>
      <w:r>
        <w:rPr>
          <w:spacing w:val="-1"/>
          <w:sz w:val="24"/>
        </w:rPr>
        <w:t> </w:t>
      </w:r>
      <w:r>
        <w:rPr>
          <w:sz w:val="24"/>
        </w:rPr>
        <w:t>S. S.</w:t>
      </w:r>
      <w:r>
        <w:rPr>
          <w:spacing w:val="-1"/>
          <w:sz w:val="24"/>
        </w:rPr>
        <w:t> </w:t>
      </w:r>
      <w:r>
        <w:rPr>
          <w:sz w:val="24"/>
        </w:rPr>
        <w:t>L.,</w:t>
      </w:r>
      <w:r>
        <w:rPr>
          <w:spacing w:val="-1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-1"/>
          <w:sz w:val="24"/>
        </w:rPr>
        <w:t> </w:t>
      </w:r>
      <w:r>
        <w:rPr>
          <w:sz w:val="24"/>
        </w:rPr>
        <w:t>K.</w:t>
      </w:r>
      <w:r>
        <w:rPr>
          <w:spacing w:val="-1"/>
          <w:sz w:val="24"/>
        </w:rPr>
        <w:t> </w:t>
      </w:r>
      <w:r>
        <w:rPr>
          <w:sz w:val="24"/>
        </w:rPr>
        <w:t>W., Yuen,</w:t>
      </w:r>
      <w:r>
        <w:rPr>
          <w:spacing w:val="2"/>
          <w:sz w:val="24"/>
        </w:rPr>
        <w:t> </w:t>
      </w:r>
      <w:r>
        <w:rPr>
          <w:sz w:val="24"/>
        </w:rPr>
        <w:t>K.</w:t>
      </w:r>
    </w:p>
    <w:p>
      <w:pPr>
        <w:pStyle w:val="BodyText"/>
        <w:ind w:right="435" w:firstLine="0"/>
      </w:pPr>
      <w:r>
        <w:rPr/>
        <w:t>Y., . . . Ip, P. (2021). mRNA COVID vaccine and myocarditis in adolescents. </w:t>
      </w:r>
      <w:r>
        <w:rPr>
          <w:i/>
        </w:rPr>
        <w:t>Hong</w:t>
      </w:r>
      <w:r>
        <w:rPr>
          <w:i/>
          <w:spacing w:val="-57"/>
        </w:rPr>
        <w:t> </w:t>
      </w:r>
      <w:r>
        <w:rPr>
          <w:i/>
        </w:rPr>
        <w:t>Kong</w:t>
      </w:r>
      <w:r>
        <w:rPr>
          <w:i/>
          <w:spacing w:val="-1"/>
        </w:rPr>
        <w:t> </w:t>
      </w:r>
      <w:r>
        <w:rPr>
          <w:i/>
        </w:rPr>
        <w:t>Med J, 27</w:t>
      </w:r>
      <w:r>
        <w:rPr/>
        <w:t>(5), 326-327.</w:t>
      </w:r>
    </w:p>
    <w:p>
      <w:pPr>
        <w:pStyle w:val="BodyText"/>
        <w:ind w:firstLine="0"/>
      </w:pPr>
      <w:r>
        <w:rPr/>
        <w:t>doi:10.12809/hkmj215120.</w:t>
      </w:r>
      <w:r>
        <w:rPr>
          <w:spacing w:val="-3"/>
        </w:rPr>
        <w:t> </w:t>
      </w:r>
      <w:hyperlink r:id="rId870">
        <w:r>
          <w:rPr>
            <w:color w:val="0000FF"/>
            <w:u w:val="single" w:color="0000FF"/>
          </w:rPr>
          <w:t>https://www.ncbi.nlm.nih.gov/pubmed/34393110</w:t>
        </w:r>
      </w:hyperlink>
    </w:p>
    <w:p>
      <w:pPr>
        <w:pStyle w:val="ListParagraph"/>
        <w:numPr>
          <w:ilvl w:val="0"/>
          <w:numId w:val="10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7" w:hanging="360"/>
        <w:jc w:val="left"/>
        <w:rPr>
          <w:sz w:val="24"/>
        </w:rPr>
      </w:pPr>
      <w:r>
        <w:rPr>
          <w:sz w:val="24"/>
        </w:rPr>
        <w:t>Lee, E., Chew, N. W. S., Ng, P., &amp; Yeo, T. J. (2021). Reply to “Letter to the editor:</w:t>
      </w:r>
      <w:r>
        <w:rPr>
          <w:spacing w:val="-57"/>
          <w:sz w:val="24"/>
        </w:rPr>
        <w:t> </w:t>
      </w:r>
      <w:r>
        <w:rPr>
          <w:sz w:val="24"/>
        </w:rPr>
        <w:t>Myocarditis should be considered in those with a troponin rise and unobstructed</w:t>
      </w:r>
      <w:r>
        <w:rPr>
          <w:spacing w:val="1"/>
          <w:sz w:val="24"/>
        </w:rPr>
        <w:t> </w:t>
      </w:r>
      <w:r>
        <w:rPr>
          <w:sz w:val="24"/>
        </w:rPr>
        <w:t>coronary arteries following PfizerBioNTech COVID-19 vaccination”. </w:t>
      </w:r>
      <w:r>
        <w:rPr>
          <w:i/>
          <w:sz w:val="24"/>
        </w:rPr>
        <w:t>QJM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doi:10.1093/qjmed/hcab232.</w:t>
      </w:r>
      <w:r>
        <w:rPr>
          <w:color w:val="0000FF"/>
          <w:sz w:val="24"/>
        </w:rPr>
        <w:t> </w:t>
      </w:r>
      <w:hyperlink r:id="rId871">
        <w:r>
          <w:rPr>
            <w:color w:val="0000FF"/>
            <w:sz w:val="24"/>
            <w:u w:val="single" w:color="0000FF"/>
          </w:rPr>
          <w:t>https://www.ncbi.nlm.nih.gov/pubmed/34463770</w:t>
        </w:r>
      </w:hyperlink>
    </w:p>
    <w:p>
      <w:pPr>
        <w:pStyle w:val="ListParagraph"/>
        <w:numPr>
          <w:ilvl w:val="0"/>
          <w:numId w:val="10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Lee,</w:t>
      </w:r>
      <w:r>
        <w:rPr>
          <w:spacing w:val="-1"/>
          <w:sz w:val="24"/>
        </w:rPr>
        <w:t> </w:t>
      </w:r>
      <w:r>
        <w:rPr>
          <w:sz w:val="24"/>
        </w:rPr>
        <w:t>E.</w:t>
      </w:r>
      <w:r>
        <w:rPr>
          <w:spacing w:val="-1"/>
          <w:sz w:val="24"/>
        </w:rPr>
        <w:t> </w:t>
      </w:r>
      <w:r>
        <w:rPr>
          <w:sz w:val="24"/>
        </w:rPr>
        <w:t>J.,</w:t>
      </w:r>
      <w:r>
        <w:rPr>
          <w:spacing w:val="-1"/>
          <w:sz w:val="24"/>
        </w:rPr>
        <w:t> </w:t>
      </w:r>
      <w:r>
        <w:rPr>
          <w:sz w:val="24"/>
        </w:rPr>
        <w:t>Cines,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B.,</w:t>
      </w:r>
      <w:r>
        <w:rPr>
          <w:spacing w:val="2"/>
          <w:sz w:val="24"/>
        </w:rPr>
        <w:t> </w:t>
      </w:r>
      <w:r>
        <w:rPr>
          <w:sz w:val="24"/>
        </w:rPr>
        <w:t>Gernsheimer, T.,</w:t>
      </w:r>
      <w:r>
        <w:rPr>
          <w:spacing w:val="-1"/>
          <w:sz w:val="24"/>
        </w:rPr>
        <w:t> </w:t>
      </w:r>
      <w:r>
        <w:rPr>
          <w:sz w:val="24"/>
        </w:rPr>
        <w:t>Kessler,</w:t>
      </w:r>
      <w:r>
        <w:rPr>
          <w:spacing w:val="-1"/>
          <w:sz w:val="24"/>
        </w:rPr>
        <w:t> </w:t>
      </w:r>
      <w:r>
        <w:rPr>
          <w:sz w:val="24"/>
        </w:rPr>
        <w:t>C.,</w:t>
      </w:r>
      <w:r>
        <w:rPr>
          <w:spacing w:val="-1"/>
          <w:sz w:val="24"/>
        </w:rPr>
        <w:t> </w:t>
      </w:r>
      <w:r>
        <w:rPr>
          <w:sz w:val="24"/>
        </w:rPr>
        <w:t>Michel, M.,</w:t>
      </w:r>
      <w:r>
        <w:rPr>
          <w:spacing w:val="-1"/>
          <w:sz w:val="24"/>
        </w:rPr>
        <w:t> </w:t>
      </w:r>
      <w:r>
        <w:rPr>
          <w:sz w:val="24"/>
        </w:rPr>
        <w:t>Tarantino,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D.,</w:t>
      </w:r>
    </w:p>
    <w:p>
      <w:pPr>
        <w:pStyle w:val="BodyText"/>
        <w:ind w:right="564" w:firstLine="0"/>
      </w:pPr>
      <w:r>
        <w:rPr/>
        <w:t>. . . Bussel, J. B. (2021). Thrombocytopenia following Pfizer and Moderna SARS-</w:t>
      </w:r>
      <w:r>
        <w:rPr>
          <w:spacing w:val="-57"/>
        </w:rPr>
        <w:t> </w:t>
      </w:r>
      <w:r>
        <w:rPr/>
        <w:t>CoV-2</w:t>
      </w:r>
      <w:r>
        <w:rPr>
          <w:spacing w:val="-1"/>
        </w:rPr>
        <w:t> </w:t>
      </w:r>
      <w:r>
        <w:rPr/>
        <w:t>vaccination.</w:t>
      </w:r>
      <w:r>
        <w:rPr>
          <w:spacing w:val="1"/>
        </w:rPr>
        <w:t> </w:t>
      </w:r>
      <w:r>
        <w:rPr>
          <w:i/>
        </w:rPr>
        <w:t>Am J Hematol, 96</w:t>
      </w:r>
      <w:r>
        <w:rPr/>
        <w:t>(5), 534-537.</w:t>
      </w:r>
    </w:p>
    <w:p>
      <w:pPr>
        <w:pStyle w:val="BodyText"/>
        <w:spacing w:before="1"/>
        <w:ind w:firstLine="0"/>
      </w:pPr>
      <w:r>
        <w:rPr/>
        <w:t>doi:10.1002/ajh.26132.</w:t>
      </w:r>
      <w:r>
        <w:rPr>
          <w:spacing w:val="-3"/>
        </w:rPr>
        <w:t> </w:t>
      </w:r>
      <w:hyperlink r:id="rId872">
        <w:r>
          <w:rPr>
            <w:color w:val="0000FF"/>
            <w:u w:val="single" w:color="0000FF"/>
          </w:rPr>
          <w:t>https://www.ncbi.nlm.nih.gov/pubmed/33606296</w:t>
        </w:r>
      </w:hyperlink>
    </w:p>
    <w:p>
      <w:pPr>
        <w:spacing w:after="0"/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10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1110" w:right="0" w:hanging="634"/>
        <w:jc w:val="left"/>
        <w:rPr>
          <w:sz w:val="24"/>
        </w:rPr>
      </w:pPr>
      <w:r>
        <w:rPr>
          <w:sz w:val="24"/>
        </w:rPr>
        <w:t>Levin,</w:t>
      </w:r>
      <w:r>
        <w:rPr>
          <w:spacing w:val="-2"/>
          <w:sz w:val="24"/>
        </w:rPr>
        <w:t> </w:t>
      </w:r>
      <w:r>
        <w:rPr>
          <w:sz w:val="24"/>
        </w:rPr>
        <w:t>D.,</w:t>
      </w:r>
      <w:r>
        <w:rPr>
          <w:spacing w:val="-1"/>
          <w:sz w:val="24"/>
        </w:rPr>
        <w:t> </w:t>
      </w:r>
      <w:r>
        <w:rPr>
          <w:sz w:val="24"/>
        </w:rPr>
        <w:t>Shimon,</w:t>
      </w:r>
      <w:r>
        <w:rPr>
          <w:spacing w:val="-1"/>
          <w:sz w:val="24"/>
        </w:rPr>
        <w:t> </w:t>
      </w:r>
      <w:r>
        <w:rPr>
          <w:sz w:val="24"/>
        </w:rPr>
        <w:t>G.,</w:t>
      </w:r>
      <w:r>
        <w:rPr>
          <w:spacing w:val="-1"/>
          <w:sz w:val="24"/>
        </w:rPr>
        <w:t> </w:t>
      </w:r>
      <w:r>
        <w:rPr>
          <w:sz w:val="24"/>
        </w:rPr>
        <w:t>Fadlon-Derai,</w:t>
      </w:r>
      <w:r>
        <w:rPr>
          <w:spacing w:val="-1"/>
          <w:sz w:val="24"/>
        </w:rPr>
        <w:t> </w:t>
      </w:r>
      <w:r>
        <w:rPr>
          <w:sz w:val="24"/>
        </w:rPr>
        <w:t>M.,</w:t>
      </w:r>
      <w:r>
        <w:rPr>
          <w:spacing w:val="-1"/>
          <w:sz w:val="24"/>
        </w:rPr>
        <w:t> </w:t>
      </w:r>
      <w:r>
        <w:rPr>
          <w:sz w:val="24"/>
        </w:rPr>
        <w:t>Gershovitz,</w:t>
      </w:r>
      <w:r>
        <w:rPr>
          <w:spacing w:val="-1"/>
          <w:sz w:val="24"/>
        </w:rPr>
        <w:t> </w:t>
      </w:r>
      <w:r>
        <w:rPr>
          <w:sz w:val="24"/>
        </w:rPr>
        <w:t>L.,</w:t>
      </w:r>
      <w:r>
        <w:rPr>
          <w:spacing w:val="-1"/>
          <w:sz w:val="24"/>
        </w:rPr>
        <w:t> </w:t>
      </w:r>
      <w:r>
        <w:rPr>
          <w:sz w:val="24"/>
        </w:rPr>
        <w:t>Shovali,</w:t>
      </w:r>
      <w:r>
        <w:rPr>
          <w:spacing w:val="-1"/>
          <w:sz w:val="24"/>
        </w:rPr>
        <w:t> </w:t>
      </w:r>
      <w:r>
        <w:rPr>
          <w:sz w:val="24"/>
        </w:rPr>
        <w:t>A.,</w:t>
      </w:r>
      <w:r>
        <w:rPr>
          <w:spacing w:val="-1"/>
          <w:sz w:val="24"/>
        </w:rPr>
        <w:t> </w:t>
      </w:r>
      <w:r>
        <w:rPr>
          <w:sz w:val="24"/>
        </w:rPr>
        <w:t>Sebbag,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1"/>
        <w:ind w:right="975" w:firstLine="0"/>
      </w:pPr>
      <w:r>
        <w:rPr/>
        <w:t>. . Gordon, B. (2021). Myocarditis following COVID-19 vaccination – A case</w:t>
      </w:r>
      <w:r>
        <w:rPr>
          <w:spacing w:val="-57"/>
        </w:rPr>
        <w:t> </w:t>
      </w:r>
      <w:r>
        <w:rPr/>
        <w:t>series.</w:t>
      </w:r>
      <w:r>
        <w:rPr>
          <w:spacing w:val="-1"/>
        </w:rPr>
        <w:t> </w:t>
      </w:r>
      <w:r>
        <w:rPr>
          <w:i/>
        </w:rPr>
        <w:t>Vaccine, 39</w:t>
      </w:r>
      <w:r>
        <w:rPr/>
        <w:t>(42), 6195-6200.</w:t>
      </w:r>
    </w:p>
    <w:p>
      <w:pPr>
        <w:pStyle w:val="BodyText"/>
        <w:tabs>
          <w:tab w:pos="1109" w:val="left" w:leader="none"/>
        </w:tabs>
        <w:ind w:left="476" w:right="261" w:firstLine="359"/>
      </w:pPr>
      <w:r>
        <w:rPr/>
        <w:t>doi:10.1016/j.vaccine.2021.09.004. </w:t>
      </w:r>
      <w:hyperlink r:id="rId873">
        <w:r>
          <w:rPr>
            <w:color w:val="0000FF"/>
            <w:u w:val="single" w:color="0000FF"/>
          </w:rPr>
          <w:t>https://www.ncbi.nlm.nih.gov/pubmed/34535317</w:t>
        </w:r>
      </w:hyperlink>
      <w:r>
        <w:rPr>
          <w:color w:val="0000FF"/>
          <w:spacing w:val="-57"/>
        </w:rPr>
        <w:t> </w:t>
      </w:r>
      <w:r>
        <w:rPr/>
        <w:t>953.</w:t>
        <w:tab/>
        <w:t>Li,</w:t>
      </w:r>
      <w:r>
        <w:rPr>
          <w:spacing w:val="-1"/>
        </w:rPr>
        <w:t> </w:t>
      </w:r>
      <w:r>
        <w:rPr/>
        <w:t>J.,</w:t>
      </w:r>
      <w:r>
        <w:rPr>
          <w:spacing w:val="-1"/>
        </w:rPr>
        <w:t> </w:t>
      </w:r>
      <w:r>
        <w:rPr/>
        <w:t>Hui, A.,</w:t>
      </w:r>
      <w:r>
        <w:rPr>
          <w:spacing w:val="-1"/>
        </w:rPr>
        <w:t> </w:t>
      </w:r>
      <w:r>
        <w:rPr/>
        <w:t>Zhang, X.,</w:t>
      </w:r>
      <w:r>
        <w:rPr>
          <w:spacing w:val="-1"/>
        </w:rPr>
        <w:t> </w:t>
      </w:r>
      <w:r>
        <w:rPr/>
        <w:t>Yang, Y.,</w:t>
      </w:r>
      <w:r>
        <w:rPr>
          <w:spacing w:val="-1"/>
        </w:rPr>
        <w:t> </w:t>
      </w:r>
      <w:r>
        <w:rPr/>
        <w:t>Tang,</w:t>
      </w:r>
      <w:r>
        <w:rPr>
          <w:spacing w:val="-1"/>
        </w:rPr>
        <w:t> </w:t>
      </w:r>
      <w:r>
        <w:rPr/>
        <w:t>R., Ye,</w:t>
      </w:r>
      <w:r>
        <w:rPr>
          <w:spacing w:val="1"/>
        </w:rPr>
        <w:t> </w:t>
      </w:r>
      <w:r>
        <w:rPr/>
        <w:t>H.,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Zhu,</w:t>
      </w:r>
      <w:r>
        <w:rPr>
          <w:spacing w:val="1"/>
        </w:rPr>
        <w:t> </w:t>
      </w:r>
      <w:r>
        <w:rPr/>
        <w:t>F. (2021).</w:t>
      </w:r>
      <w:r>
        <w:rPr>
          <w:spacing w:val="2"/>
        </w:rPr>
        <w:t> </w:t>
      </w:r>
      <w:r>
        <w:rPr/>
        <w:t>Safety</w:t>
      </w:r>
    </w:p>
    <w:p>
      <w:pPr>
        <w:pStyle w:val="BodyText"/>
        <w:ind w:right="281" w:firstLine="0"/>
      </w:pPr>
      <w:r>
        <w:rPr/>
        <w:t>and immunogenicity of the SARS-CoV-2 BNT162b1 mRNA vaccine in younger and</w:t>
      </w:r>
      <w:r>
        <w:rPr>
          <w:spacing w:val="-58"/>
        </w:rPr>
        <w:t> </w:t>
      </w:r>
      <w:r>
        <w:rPr/>
        <w:t>older</w:t>
      </w:r>
      <w:r>
        <w:rPr>
          <w:spacing w:val="-3"/>
        </w:rPr>
        <w:t> </w:t>
      </w:r>
      <w:r>
        <w:rPr/>
        <w:t>Chinese</w:t>
      </w:r>
      <w:r>
        <w:rPr>
          <w:spacing w:val="-2"/>
        </w:rPr>
        <w:t> </w:t>
      </w:r>
      <w:r>
        <w:rPr/>
        <w:t>adults:</w:t>
      </w:r>
      <w:r>
        <w:rPr>
          <w:spacing w:val="-1"/>
        </w:rPr>
        <w:t> </w:t>
      </w:r>
      <w:r>
        <w:rPr/>
        <w:t>a randomized, placebo-controlled,</w:t>
      </w:r>
      <w:r>
        <w:rPr>
          <w:spacing w:val="-1"/>
        </w:rPr>
        <w:t> </w:t>
      </w:r>
      <w:r>
        <w:rPr/>
        <w:t>double-blind phase</w:t>
      </w:r>
      <w:r>
        <w:rPr>
          <w:spacing w:val="1"/>
        </w:rPr>
        <w:t> </w:t>
      </w:r>
      <w:r>
        <w:rPr/>
        <w:t>1</w:t>
      </w:r>
    </w:p>
    <w:p>
      <w:pPr>
        <w:pStyle w:val="BodyText"/>
        <w:ind w:firstLine="0"/>
      </w:pPr>
      <w:r>
        <w:rPr/>
        <w:t>study.</w:t>
      </w:r>
      <w:r>
        <w:rPr>
          <w:spacing w:val="-1"/>
        </w:rPr>
        <w:t> </w:t>
      </w:r>
      <w:r>
        <w:rPr>
          <w:i/>
        </w:rPr>
        <w:t>Nat</w:t>
      </w:r>
      <w:r>
        <w:rPr>
          <w:i/>
          <w:spacing w:val="-1"/>
        </w:rPr>
        <w:t> </w:t>
      </w:r>
      <w:r>
        <w:rPr>
          <w:i/>
        </w:rPr>
        <w:t>Med, 27</w:t>
      </w:r>
      <w:r>
        <w:rPr/>
        <w:t>(6),</w:t>
      </w:r>
      <w:r>
        <w:rPr>
          <w:spacing w:val="-1"/>
        </w:rPr>
        <w:t> </w:t>
      </w:r>
      <w:r>
        <w:rPr/>
        <w:t>1062-1070.</w:t>
      </w:r>
      <w:r>
        <w:rPr>
          <w:spacing w:val="-1"/>
        </w:rPr>
        <w:t> </w:t>
      </w:r>
      <w:r>
        <w:rPr/>
        <w:t>doi:10.1038/s41591-021-01330-</w:t>
      </w:r>
    </w:p>
    <w:p>
      <w:pPr>
        <w:pStyle w:val="BodyText"/>
        <w:ind w:firstLine="0"/>
      </w:pPr>
      <w:r>
        <w:rPr/>
        <w:t>9.</w:t>
      </w:r>
      <w:r>
        <w:rPr>
          <w:color w:val="0000FF"/>
          <w:spacing w:val="-3"/>
        </w:rPr>
        <w:t> </w:t>
      </w:r>
      <w:hyperlink r:id="rId874">
        <w:r>
          <w:rPr>
            <w:color w:val="0000FF"/>
            <w:u w:val="single" w:color="0000FF"/>
          </w:rPr>
          <w:t>https://www.ncbi.nlm.nih.gov/pubmed/33888900</w:t>
        </w:r>
      </w:hyperlink>
    </w:p>
    <w:p>
      <w:pPr>
        <w:pStyle w:val="BodyText"/>
        <w:tabs>
          <w:tab w:pos="1109" w:val="left" w:leader="none"/>
        </w:tabs>
        <w:ind w:right="268"/>
      </w:pPr>
      <w:r>
        <w:rPr/>
        <w:t>954.</w:t>
        <w:tab/>
        <w:t>Li, M., Yuan, J., Lv, G., Brown, J., Jiang, X., &amp; Lu, Z. K. (2021). Myocarditis and</w:t>
      </w:r>
      <w:r>
        <w:rPr>
          <w:spacing w:val="-57"/>
        </w:rPr>
        <w:t> </w:t>
      </w:r>
      <w:r>
        <w:rPr/>
        <w:t>Pericarditis following COVID-19 Vaccination: Inequalities in Age and Vaccine</w:t>
      </w:r>
      <w:r>
        <w:rPr>
          <w:spacing w:val="1"/>
        </w:rPr>
        <w:t> </w:t>
      </w:r>
      <w:r>
        <w:rPr/>
        <w:t>Types.</w:t>
      </w:r>
      <w:r>
        <w:rPr>
          <w:spacing w:val="1"/>
        </w:rPr>
        <w:t> </w:t>
      </w:r>
      <w:r>
        <w:rPr>
          <w:i/>
        </w:rPr>
        <w:t>J</w:t>
      </w:r>
      <w:r>
        <w:rPr>
          <w:i/>
          <w:spacing w:val="-1"/>
        </w:rPr>
        <w:t> </w:t>
      </w:r>
      <w:r>
        <w:rPr>
          <w:i/>
        </w:rPr>
        <w:t>Pers Med, 11</w:t>
      </w:r>
      <w:r>
        <w:rPr/>
        <w:t>(11).</w:t>
      </w:r>
    </w:p>
    <w:p>
      <w:pPr>
        <w:pStyle w:val="BodyText"/>
        <w:spacing w:before="1"/>
        <w:ind w:firstLine="0"/>
      </w:pPr>
      <w:r>
        <w:rPr/>
        <w:t>doi:10.3390/jpm11111106.</w:t>
      </w:r>
      <w:r>
        <w:rPr>
          <w:spacing w:val="-3"/>
        </w:rPr>
        <w:t> </w:t>
      </w:r>
      <w:hyperlink r:id="rId875">
        <w:r>
          <w:rPr>
            <w:color w:val="0000FF"/>
            <w:u w:val="single" w:color="0000FF"/>
          </w:rPr>
          <w:t>https://www.ncbi.nlm.nih.gov/pubmed/34834458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955.</w:t>
        <w:tab/>
        <w:t>Lim,</w:t>
      </w:r>
      <w:r>
        <w:rPr>
          <w:spacing w:val="-1"/>
        </w:rPr>
        <w:t> </w:t>
      </w:r>
      <w:r>
        <w:rPr/>
        <w:t>Y.,</w:t>
      </w:r>
      <w:r>
        <w:rPr>
          <w:spacing w:val="-1"/>
        </w:rPr>
        <w:t> </w:t>
      </w:r>
      <w:r>
        <w:rPr/>
        <w:t>Kim, M.</w:t>
      </w:r>
      <w:r>
        <w:rPr>
          <w:spacing w:val="-1"/>
        </w:rPr>
        <w:t> </w:t>
      </w:r>
      <w:r>
        <w:rPr/>
        <w:t>C., Kim,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H., Jeong,</w:t>
      </w:r>
      <w:r>
        <w:rPr>
          <w:spacing w:val="1"/>
        </w:rPr>
        <w:t> </w:t>
      </w:r>
      <w:r>
        <w:rPr/>
        <w:t>I. S.,</w:t>
      </w:r>
      <w:r>
        <w:rPr>
          <w:spacing w:val="-1"/>
        </w:rPr>
        <w:t> </w:t>
      </w:r>
      <w:r>
        <w:rPr/>
        <w:t>Cho,</w:t>
      </w:r>
      <w:r>
        <w:rPr>
          <w:spacing w:val="-1"/>
        </w:rPr>
        <w:t> </w:t>
      </w:r>
      <w:r>
        <w:rPr/>
        <w:t>Y. S.,</w:t>
      </w:r>
      <w:r>
        <w:rPr>
          <w:spacing w:val="-1"/>
        </w:rPr>
        <w:t> </w:t>
      </w:r>
      <w:r>
        <w:rPr/>
        <w:t>Choi, Y.</w:t>
      </w:r>
      <w:r>
        <w:rPr>
          <w:spacing w:val="-1"/>
        </w:rPr>
        <w:t> </w:t>
      </w:r>
      <w:r>
        <w:rPr/>
        <w:t>D., &amp;</w:t>
      </w:r>
      <w:r>
        <w:rPr>
          <w:spacing w:val="-2"/>
        </w:rPr>
        <w:t> </w:t>
      </w:r>
      <w:r>
        <w:rPr/>
        <w:t>Lee,</w:t>
      </w:r>
      <w:r>
        <w:rPr>
          <w:spacing w:val="-1"/>
        </w:rPr>
        <w:t> </w:t>
      </w:r>
      <w:r>
        <w:rPr/>
        <w:t>J. E.</w:t>
      </w:r>
    </w:p>
    <w:p>
      <w:pPr>
        <w:pStyle w:val="BodyText"/>
        <w:ind w:right="529" w:firstLine="0"/>
      </w:pPr>
      <w:r>
        <w:rPr/>
        <w:t>(2021). Case Report: Acute Fulminant Myocarditis and Cardiogenic Shock After</w:t>
      </w:r>
      <w:r>
        <w:rPr>
          <w:spacing w:val="1"/>
        </w:rPr>
        <w:t> </w:t>
      </w:r>
      <w:r>
        <w:rPr/>
        <w:t>Messenger RNA Coronavirus Disease 2019 Vaccination Requiring Extracorporeal</w:t>
      </w:r>
      <w:r>
        <w:rPr>
          <w:spacing w:val="-57"/>
        </w:rPr>
        <w:t> </w:t>
      </w:r>
      <w:r>
        <w:rPr/>
        <w:t>Cardiopulmonary Resuscitation. </w:t>
      </w:r>
      <w:r>
        <w:rPr>
          <w:i/>
        </w:rPr>
        <w:t>Front Cardiovasc Med, 8</w:t>
      </w:r>
      <w:r>
        <w:rPr/>
        <w:t>, 758996.</w:t>
      </w:r>
      <w:r>
        <w:rPr>
          <w:spacing w:val="1"/>
        </w:rPr>
        <w:t> </w:t>
      </w:r>
      <w:r>
        <w:rPr/>
        <w:t>doi:10.3389/fcvm.2021.758996.</w:t>
      </w:r>
      <w:r>
        <w:rPr>
          <w:spacing w:val="-5"/>
        </w:rPr>
        <w:t> </w:t>
      </w:r>
      <w:hyperlink r:id="rId876">
        <w:r>
          <w:rPr>
            <w:color w:val="0000FF"/>
            <w:u w:val="single" w:color="0000FF"/>
          </w:rPr>
          <w:t>https://www.ncbi.nlm.nih.gov/pubmed/34778411</w:t>
        </w:r>
      </w:hyperlink>
    </w:p>
    <w:p>
      <w:pPr>
        <w:pStyle w:val="BodyText"/>
        <w:tabs>
          <w:tab w:pos="1109" w:val="left" w:leader="none"/>
        </w:tabs>
        <w:ind w:right="268"/>
      </w:pPr>
      <w:r>
        <w:rPr/>
        <w:t>956.</w:t>
        <w:tab/>
        <w:t>Long, S. S. (2021). Important Insights into Myopericarditis after the Pfizer mRNA</w:t>
      </w:r>
      <w:r>
        <w:rPr>
          <w:spacing w:val="-57"/>
        </w:rPr>
        <w:t> </w:t>
      </w:r>
      <w:r>
        <w:rPr/>
        <w:t>COVID-19 Vaccination in Adolescents. </w:t>
      </w:r>
      <w:r>
        <w:rPr>
          <w:i/>
        </w:rPr>
        <w:t>J Pediatr, 238</w:t>
      </w:r>
      <w:r>
        <w:rPr/>
        <w:t>, 5.</w:t>
      </w:r>
      <w:r>
        <w:rPr>
          <w:spacing w:val="1"/>
        </w:rPr>
        <w:t> </w:t>
      </w:r>
      <w:r>
        <w:rPr/>
        <w:t>doi:10.1016/j.jpeds.2021.07.057.</w:t>
      </w:r>
      <w:r>
        <w:rPr>
          <w:color w:val="0000FF"/>
          <w:spacing w:val="-1"/>
        </w:rPr>
        <w:t> </w:t>
      </w:r>
      <w:hyperlink r:id="rId877">
        <w:r>
          <w:rPr>
            <w:color w:val="0000FF"/>
            <w:u w:val="single" w:color="0000FF"/>
          </w:rPr>
          <w:t>https://www.ncbi.nlm.nih.gov/pubmed/34332972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957.</w:t>
        <w:tab/>
        <w:t>Luk,</w:t>
      </w:r>
      <w:r>
        <w:rPr>
          <w:spacing w:val="-2"/>
        </w:rPr>
        <w:t> </w:t>
      </w:r>
      <w:r>
        <w:rPr/>
        <w:t>A.,</w:t>
      </w:r>
      <w:r>
        <w:rPr>
          <w:spacing w:val="-1"/>
        </w:rPr>
        <w:t> </w:t>
      </w:r>
      <w:r>
        <w:rPr/>
        <w:t>Clarke,</w:t>
      </w:r>
      <w:r>
        <w:rPr>
          <w:spacing w:val="1"/>
        </w:rPr>
        <w:t> </w:t>
      </w:r>
      <w:r>
        <w:rPr/>
        <w:t>B.,</w:t>
      </w:r>
      <w:r>
        <w:rPr>
          <w:spacing w:val="-1"/>
        </w:rPr>
        <w:t> </w:t>
      </w:r>
      <w:r>
        <w:rPr/>
        <w:t>Dahdah,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Ducharme,</w:t>
      </w:r>
      <w:r>
        <w:rPr>
          <w:spacing w:val="-1"/>
        </w:rPr>
        <w:t> </w:t>
      </w:r>
      <w:r>
        <w:rPr/>
        <w:t>A., Krahn,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McCrindle,</w:t>
      </w:r>
      <w:r>
        <w:rPr>
          <w:spacing w:val="1"/>
        </w:rPr>
        <w:t> </w:t>
      </w:r>
      <w:r>
        <w:rPr/>
        <w:t>B.,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695" w:firstLine="0"/>
      </w:pPr>
      <w:r>
        <w:rPr/>
        <w:t>McDonald, M. (2021). Myocarditis and Pericarditis After COVID-19 mRNA</w:t>
      </w:r>
      <w:r>
        <w:rPr>
          <w:spacing w:val="1"/>
        </w:rPr>
        <w:t> </w:t>
      </w:r>
      <w:r>
        <w:rPr/>
        <w:t>Vaccination: Practical Considerations for Care Providers. </w:t>
      </w:r>
      <w:r>
        <w:rPr>
          <w:i/>
        </w:rPr>
        <w:t>Can J Cardiol, 37</w:t>
      </w:r>
      <w:r>
        <w:rPr/>
        <w:t>(10),</w:t>
      </w:r>
      <w:r>
        <w:rPr>
          <w:spacing w:val="-57"/>
        </w:rPr>
        <w:t> </w:t>
      </w:r>
      <w:r>
        <w:rPr/>
        <w:t>1629-1634.</w:t>
      </w:r>
    </w:p>
    <w:p>
      <w:pPr>
        <w:pStyle w:val="BodyText"/>
        <w:tabs>
          <w:tab w:pos="1109" w:val="left" w:leader="none"/>
        </w:tabs>
        <w:ind w:left="476" w:right="327" w:firstLine="359"/>
      </w:pPr>
      <w:r>
        <w:rPr/>
        <w:t>doi:10.1016/j.cjca.2021.08.001. </w:t>
      </w:r>
      <w:hyperlink r:id="rId878">
        <w:r>
          <w:rPr>
            <w:color w:val="0000FF"/>
            <w:u w:val="single" w:color="0000FF"/>
          </w:rPr>
          <w:t>https://www.ncbi.nlm.nih.gov/pubmed/34375696</w:t>
        </w:r>
      </w:hyperlink>
      <w:r>
        <w:rPr>
          <w:color w:val="0000FF"/>
          <w:spacing w:val="1"/>
        </w:rPr>
        <w:t> </w:t>
      </w:r>
      <w:r>
        <w:rPr/>
        <w:t>958.</w:t>
        <w:tab/>
        <w:t>Madelon,</w:t>
      </w:r>
      <w:r>
        <w:rPr>
          <w:spacing w:val="-2"/>
        </w:rPr>
        <w:t> </w:t>
      </w:r>
      <w:r>
        <w:rPr/>
        <w:t>N., Lauper,</w:t>
      </w:r>
      <w:r>
        <w:rPr>
          <w:spacing w:val="-2"/>
        </w:rPr>
        <w:t> </w:t>
      </w:r>
      <w:r>
        <w:rPr/>
        <w:t>K., Breville,</w:t>
      </w:r>
      <w:r>
        <w:rPr>
          <w:spacing w:val="-2"/>
        </w:rPr>
        <w:t> </w:t>
      </w:r>
      <w:r>
        <w:rPr/>
        <w:t>G.,</w:t>
      </w:r>
      <w:r>
        <w:rPr>
          <w:spacing w:val="-1"/>
        </w:rPr>
        <w:t> </w:t>
      </w:r>
      <w:r>
        <w:rPr/>
        <w:t>Sabater</w:t>
      </w:r>
      <w:r>
        <w:rPr>
          <w:spacing w:val="-4"/>
        </w:rPr>
        <w:t> </w:t>
      </w:r>
      <w:r>
        <w:rPr/>
        <w:t>Royo, I., Goldstein,</w:t>
      </w:r>
      <w:r>
        <w:rPr>
          <w:spacing w:val="-2"/>
        </w:rPr>
        <w:t> </w:t>
      </w:r>
      <w:r>
        <w:rPr/>
        <w:t>R.,</w:t>
      </w:r>
      <w:r>
        <w:rPr>
          <w:spacing w:val="-1"/>
        </w:rPr>
        <w:t> </w:t>
      </w:r>
      <w:r>
        <w:rPr/>
        <w:t>Andrey,</w:t>
      </w:r>
      <w:r>
        <w:rPr>
          <w:spacing w:val="-2"/>
        </w:rPr>
        <w:t> </w:t>
      </w:r>
      <w:r>
        <w:rPr/>
        <w:t>D.</w:t>
      </w:r>
    </w:p>
    <w:p>
      <w:pPr>
        <w:pStyle w:val="BodyText"/>
        <w:ind w:right="255" w:firstLine="0"/>
      </w:pPr>
      <w:r>
        <w:rPr/>
        <w:t>O., . . . Eberhardt, C. S. (2021). Robust T cell responses in anti-CD20 treated patients</w:t>
      </w:r>
      <w:r>
        <w:rPr>
          <w:spacing w:val="-57"/>
        </w:rPr>
        <w:t> </w:t>
      </w:r>
      <w:r>
        <w:rPr/>
        <w:t>following COVID-19 vaccination: a prospective cohort study. </w:t>
      </w:r>
      <w:r>
        <w:rPr>
          <w:i/>
        </w:rPr>
        <w:t>Clin Infect Dis</w:t>
      </w:r>
      <w:r>
        <w:rPr/>
        <w:t>.</w:t>
      </w:r>
      <w:r>
        <w:rPr>
          <w:spacing w:val="1"/>
        </w:rPr>
        <w:t> </w:t>
      </w:r>
      <w:r>
        <w:rPr/>
        <w:t>doi:10.1093/cid/ciab954.</w:t>
      </w:r>
      <w:r>
        <w:rPr>
          <w:color w:val="0000FF"/>
        </w:rPr>
        <w:t> </w:t>
      </w:r>
      <w:hyperlink r:id="rId879">
        <w:r>
          <w:rPr>
            <w:color w:val="0000FF"/>
            <w:u w:val="single" w:color="0000FF"/>
          </w:rPr>
          <w:t>https://www.ncbi.nlm.nih.gov/pubmed/34791081</w:t>
        </w:r>
      </w:hyperlink>
    </w:p>
    <w:p>
      <w:pPr>
        <w:pStyle w:val="ListParagraph"/>
        <w:numPr>
          <w:ilvl w:val="0"/>
          <w:numId w:val="11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5" w:hanging="360"/>
        <w:jc w:val="left"/>
        <w:rPr>
          <w:sz w:val="24"/>
        </w:rPr>
      </w:pPr>
      <w:r>
        <w:rPr>
          <w:sz w:val="24"/>
        </w:rPr>
        <w:t>Mangat, C., &amp; Milosavljevic, N. (2021). BNT162b2 Vaccination during Pregnancy</w:t>
      </w:r>
      <w:r>
        <w:rPr>
          <w:spacing w:val="-57"/>
          <w:sz w:val="24"/>
        </w:rPr>
        <w:t> </w:t>
      </w:r>
      <w:r>
        <w:rPr>
          <w:sz w:val="24"/>
        </w:rPr>
        <w:t>Protects Both the Mother and Infant: Anti-SARS-CoV-2 S Antibodies Persistently</w:t>
      </w:r>
      <w:r>
        <w:rPr>
          <w:spacing w:val="1"/>
          <w:sz w:val="24"/>
        </w:rPr>
        <w:t> </w:t>
      </w:r>
      <w:r>
        <w:rPr>
          <w:sz w:val="24"/>
        </w:rPr>
        <w:t>Positive in an Infant at 6 Months of Age. </w:t>
      </w:r>
      <w:r>
        <w:rPr>
          <w:i/>
          <w:sz w:val="24"/>
        </w:rPr>
        <w:t>Case Rep Pediatr, 2021</w:t>
      </w:r>
      <w:r>
        <w:rPr>
          <w:sz w:val="24"/>
        </w:rPr>
        <w:t>, 6901131.</w:t>
      </w:r>
      <w:r>
        <w:rPr>
          <w:spacing w:val="1"/>
          <w:sz w:val="24"/>
        </w:rPr>
        <w:t> </w:t>
      </w:r>
      <w:r>
        <w:rPr>
          <w:sz w:val="24"/>
        </w:rPr>
        <w:t>doi:10.1155/2021/6901131.</w:t>
      </w:r>
      <w:r>
        <w:rPr>
          <w:color w:val="0000FF"/>
          <w:sz w:val="24"/>
        </w:rPr>
        <w:t> </w:t>
      </w:r>
      <w:hyperlink r:id="rId880">
        <w:r>
          <w:rPr>
            <w:color w:val="0000FF"/>
            <w:sz w:val="24"/>
            <w:u w:val="single" w:color="0000FF"/>
          </w:rPr>
          <w:t>https://www.ncbi.nlm.nih.gov/pubmed/34676123</w:t>
        </w:r>
      </w:hyperlink>
    </w:p>
    <w:p>
      <w:pPr>
        <w:pStyle w:val="ListParagraph"/>
        <w:numPr>
          <w:ilvl w:val="0"/>
          <w:numId w:val="11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Mark,</w:t>
      </w:r>
      <w:r>
        <w:rPr>
          <w:spacing w:val="-1"/>
          <w:sz w:val="24"/>
        </w:rPr>
        <w:t> </w:t>
      </w:r>
      <w:r>
        <w:rPr>
          <w:sz w:val="24"/>
        </w:rPr>
        <w:t>C., Gupta,</w:t>
      </w:r>
      <w:r>
        <w:rPr>
          <w:spacing w:val="-1"/>
          <w:sz w:val="24"/>
        </w:rPr>
        <w:t> </w:t>
      </w:r>
      <w:r>
        <w:rPr>
          <w:sz w:val="24"/>
        </w:rPr>
        <w:t>S., Punnett,</w:t>
      </w:r>
      <w:r>
        <w:rPr>
          <w:spacing w:val="-1"/>
          <w:sz w:val="24"/>
        </w:rPr>
        <w:t> </w:t>
      </w:r>
      <w:r>
        <w:rPr>
          <w:sz w:val="24"/>
        </w:rPr>
        <w:t>A., Upton,</w:t>
      </w:r>
      <w:r>
        <w:rPr>
          <w:spacing w:val="-1"/>
          <w:sz w:val="24"/>
        </w:rPr>
        <w:t> </w:t>
      </w:r>
      <w:r>
        <w:rPr>
          <w:sz w:val="24"/>
        </w:rPr>
        <w:t>J., Orkin,</w:t>
      </w:r>
      <w:r>
        <w:rPr>
          <w:spacing w:val="-3"/>
          <w:sz w:val="24"/>
        </w:rPr>
        <w:t> </w:t>
      </w:r>
      <w:r>
        <w:rPr>
          <w:sz w:val="24"/>
        </w:rPr>
        <w:t>J., Atkinson,</w:t>
      </w:r>
      <w:r>
        <w:rPr>
          <w:spacing w:val="-1"/>
          <w:sz w:val="24"/>
        </w:rPr>
        <w:t> </w:t>
      </w:r>
      <w:r>
        <w:rPr>
          <w:sz w:val="24"/>
        </w:rPr>
        <w:t>A., . .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Alexander,</w:t>
      </w:r>
    </w:p>
    <w:p>
      <w:pPr>
        <w:pStyle w:val="BodyText"/>
        <w:ind w:right="195" w:firstLine="0"/>
      </w:pPr>
      <w:r>
        <w:rPr/>
        <w:t>S. (2021). Safety of administration of BNT162b2 mRNA (Pfizer-BioNTech) COVID-</w:t>
      </w:r>
      <w:r>
        <w:rPr>
          <w:spacing w:val="-57"/>
        </w:rPr>
        <w:t> </w:t>
      </w:r>
      <w:r>
        <w:rPr/>
        <w:t>19 vaccine in youths and young adults with a history of acute lymphoblastic leukemia</w:t>
      </w:r>
      <w:r>
        <w:rPr>
          <w:spacing w:val="-57"/>
        </w:rPr>
        <w:t> </w:t>
      </w:r>
      <w:r>
        <w:rPr/>
        <w:t>and allergy to PEG-asparaginase. </w:t>
      </w:r>
      <w:r>
        <w:rPr>
          <w:i/>
        </w:rPr>
        <w:t>Pediatr Blood Cancer, 68</w:t>
      </w:r>
      <w:r>
        <w:rPr/>
        <w:t>(11), e29295.</w:t>
      </w:r>
      <w:r>
        <w:rPr>
          <w:spacing w:val="1"/>
        </w:rPr>
        <w:t> </w:t>
      </w:r>
      <w:r>
        <w:rPr/>
        <w:t>doi:10.1002/pbc.29295.</w:t>
      </w:r>
      <w:r>
        <w:rPr>
          <w:color w:val="0000FF"/>
          <w:spacing w:val="-1"/>
        </w:rPr>
        <w:t> </w:t>
      </w:r>
      <w:hyperlink r:id="rId881">
        <w:r>
          <w:rPr>
            <w:color w:val="0000FF"/>
            <w:u w:val="single" w:color="0000FF"/>
          </w:rPr>
          <w:t>https://www.ncbi.nlm.nih.gov/pubmed/34398511</w:t>
        </w:r>
      </w:hyperlink>
    </w:p>
    <w:p>
      <w:pPr>
        <w:pStyle w:val="ListParagraph"/>
        <w:numPr>
          <w:ilvl w:val="0"/>
          <w:numId w:val="11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24" w:hanging="360"/>
        <w:jc w:val="left"/>
        <w:rPr>
          <w:sz w:val="24"/>
        </w:rPr>
      </w:pPr>
      <w:r>
        <w:rPr>
          <w:sz w:val="24"/>
        </w:rPr>
        <w:t>Martins-Filho, P. R., Quintans-Junior, L. J., de Souza Araujo, A. A., Sposato, K. B.,</w:t>
      </w:r>
      <w:r>
        <w:rPr>
          <w:spacing w:val="-58"/>
          <w:sz w:val="24"/>
        </w:rPr>
        <w:t> </w:t>
      </w:r>
      <w:r>
        <w:rPr>
          <w:sz w:val="24"/>
        </w:rPr>
        <w:t>Souza Tavares, C. S., Gurgel, R. Q., . . . Santos, V. S. (2021). Socio-economic</w:t>
      </w:r>
      <w:r>
        <w:rPr>
          <w:spacing w:val="1"/>
          <w:sz w:val="24"/>
        </w:rPr>
        <w:t> </w:t>
      </w:r>
      <w:r>
        <w:rPr>
          <w:sz w:val="24"/>
        </w:rPr>
        <w:t>inequalities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COVID-19</w:t>
      </w:r>
      <w:r>
        <w:rPr>
          <w:spacing w:val="4"/>
          <w:sz w:val="24"/>
        </w:rPr>
        <w:t> </w:t>
      </w:r>
      <w:r>
        <w:rPr>
          <w:sz w:val="24"/>
        </w:rPr>
        <w:t>incidence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mortality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Brazilian</w:t>
      </w:r>
      <w:r>
        <w:rPr>
          <w:spacing w:val="4"/>
          <w:sz w:val="24"/>
        </w:rPr>
        <w:t> </w:t>
      </w:r>
      <w:r>
        <w:rPr>
          <w:sz w:val="24"/>
        </w:rPr>
        <w:t>children: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nationwide register-based study. </w:t>
      </w:r>
      <w:r>
        <w:rPr>
          <w:i/>
          <w:sz w:val="24"/>
        </w:rPr>
        <w:t>Public Health, 190</w:t>
      </w:r>
      <w:r>
        <w:rPr>
          <w:sz w:val="24"/>
        </w:rPr>
        <w:t>, 4-6.</w:t>
      </w:r>
      <w:r>
        <w:rPr>
          <w:spacing w:val="1"/>
          <w:sz w:val="24"/>
        </w:rPr>
        <w:t> </w:t>
      </w:r>
      <w:r>
        <w:rPr>
          <w:sz w:val="24"/>
        </w:rPr>
        <w:t>doi:10.1016/j.puhe.2020.11.005.</w:t>
      </w:r>
      <w:r>
        <w:rPr>
          <w:color w:val="0000FF"/>
          <w:sz w:val="24"/>
        </w:rPr>
        <w:t> </w:t>
      </w:r>
      <w:hyperlink r:id="rId882">
        <w:r>
          <w:rPr>
            <w:color w:val="0000FF"/>
            <w:sz w:val="24"/>
            <w:u w:val="single" w:color="0000FF"/>
          </w:rPr>
          <w:t>https://www.ncbi.nlm.nih.gov/pubmed/33316478</w:t>
        </w:r>
      </w:hyperlink>
    </w:p>
    <w:p>
      <w:pPr>
        <w:pStyle w:val="ListParagraph"/>
        <w:numPr>
          <w:ilvl w:val="0"/>
          <w:numId w:val="11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5" w:hanging="360"/>
        <w:jc w:val="left"/>
        <w:rPr>
          <w:sz w:val="24"/>
        </w:rPr>
      </w:pPr>
      <w:r>
        <w:rPr>
          <w:sz w:val="24"/>
        </w:rPr>
        <w:t>McLean, K., &amp; Johnson, T. J. (2021). Myopericarditis in a previously healthy</w:t>
      </w:r>
      <w:r>
        <w:rPr>
          <w:spacing w:val="1"/>
          <w:sz w:val="24"/>
        </w:rPr>
        <w:t> </w:t>
      </w:r>
      <w:r>
        <w:rPr>
          <w:sz w:val="24"/>
        </w:rPr>
        <w:t>adolescent male following COVID-19 vaccination: A case report. </w:t>
      </w:r>
      <w:r>
        <w:rPr>
          <w:i/>
          <w:sz w:val="24"/>
        </w:rPr>
        <w:t>Acad Emerg Med,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28</w:t>
      </w:r>
      <w:r>
        <w:rPr>
          <w:sz w:val="24"/>
        </w:rPr>
        <w:t>(8),</w:t>
      </w:r>
      <w:r>
        <w:rPr>
          <w:spacing w:val="-1"/>
          <w:sz w:val="24"/>
        </w:rPr>
        <w:t> </w:t>
      </w:r>
      <w:r>
        <w:rPr>
          <w:sz w:val="24"/>
        </w:rPr>
        <w:t>918-921.</w:t>
      </w:r>
    </w:p>
    <w:p>
      <w:pPr>
        <w:pStyle w:val="BodyText"/>
        <w:ind w:firstLine="0"/>
      </w:pPr>
      <w:r>
        <w:rPr/>
        <w:t>doi:10.1111/acem.14322.</w:t>
      </w:r>
      <w:r>
        <w:rPr>
          <w:spacing w:val="-3"/>
        </w:rPr>
        <w:t> </w:t>
      </w:r>
      <w:hyperlink r:id="rId883">
        <w:r>
          <w:rPr>
            <w:color w:val="0000FF"/>
            <w:u w:val="single" w:color="0000FF"/>
          </w:rPr>
          <w:t>https://www.ncbi.nlm.nih.gov/pubmed/34133825</w:t>
        </w:r>
      </w:hyperlink>
    </w:p>
    <w:p>
      <w:pPr>
        <w:pStyle w:val="ListParagraph"/>
        <w:numPr>
          <w:ilvl w:val="0"/>
          <w:numId w:val="11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83" w:hanging="360"/>
        <w:jc w:val="left"/>
        <w:rPr>
          <w:sz w:val="24"/>
        </w:rPr>
      </w:pPr>
      <w:r>
        <w:rPr>
          <w:sz w:val="24"/>
        </w:rPr>
        <w:t>Mevorach, D., Anis, E., Cedar, N., Bromberg, M., Haas, E. J., Nadir, E., . . . Alroy-</w:t>
      </w:r>
      <w:r>
        <w:rPr>
          <w:spacing w:val="-57"/>
          <w:sz w:val="24"/>
        </w:rPr>
        <w:t> </w:t>
      </w:r>
      <w:r>
        <w:rPr>
          <w:sz w:val="24"/>
        </w:rPr>
        <w:t>Preis,</w:t>
      </w:r>
      <w:r>
        <w:rPr>
          <w:spacing w:val="-1"/>
          <w:sz w:val="24"/>
        </w:rPr>
        <w:t> </w:t>
      </w:r>
      <w:r>
        <w:rPr>
          <w:sz w:val="24"/>
        </w:rPr>
        <w:t>S. (2021).</w:t>
      </w:r>
      <w:r>
        <w:rPr>
          <w:spacing w:val="-1"/>
          <w:sz w:val="24"/>
        </w:rPr>
        <w:t> </w:t>
      </w:r>
      <w:r>
        <w:rPr>
          <w:sz w:val="24"/>
        </w:rPr>
        <w:t>Myocarditis after</w:t>
      </w:r>
      <w:r>
        <w:rPr>
          <w:spacing w:val="-3"/>
          <w:sz w:val="24"/>
        </w:rPr>
        <w:t> </w:t>
      </w:r>
      <w:r>
        <w:rPr>
          <w:sz w:val="24"/>
        </w:rPr>
        <w:t>BNT162b2 mRNA</w:t>
      </w:r>
      <w:r>
        <w:rPr>
          <w:spacing w:val="-2"/>
          <w:sz w:val="24"/>
        </w:rPr>
        <w:t> </w:t>
      </w:r>
      <w:r>
        <w:rPr>
          <w:sz w:val="24"/>
        </w:rPr>
        <w:t>Vaccine against</w:t>
      </w:r>
      <w:r>
        <w:rPr>
          <w:spacing w:val="-1"/>
          <w:sz w:val="24"/>
        </w:rPr>
        <w:t> </w:t>
      </w:r>
      <w:r>
        <w:rPr>
          <w:sz w:val="24"/>
        </w:rPr>
        <w:t>Covid-19 in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20" w:bottom="1200" w:left="1300" w:right="1300"/>
        </w:sectPr>
      </w:pPr>
    </w:p>
    <w:p>
      <w:pPr>
        <w:spacing w:before="69"/>
        <w:ind w:left="836" w:right="0" w:firstLine="0"/>
        <w:jc w:val="left"/>
        <w:rPr>
          <w:sz w:val="24"/>
        </w:rPr>
      </w:pPr>
      <w:r>
        <w:rPr>
          <w:sz w:val="24"/>
        </w:rPr>
        <w:t>Israel.</w:t>
      </w:r>
      <w:r>
        <w:rPr>
          <w:spacing w:val="-1"/>
          <w:sz w:val="24"/>
        </w:rPr>
        <w:t> </w:t>
      </w:r>
      <w:r>
        <w:rPr>
          <w:i/>
          <w:sz w:val="24"/>
        </w:rPr>
        <w:t>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Engl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Med,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385</w:t>
      </w:r>
      <w:r>
        <w:rPr>
          <w:sz w:val="24"/>
        </w:rPr>
        <w:t>(23), 2140-2149.</w:t>
      </w:r>
    </w:p>
    <w:p>
      <w:pPr>
        <w:pStyle w:val="BodyText"/>
        <w:tabs>
          <w:tab w:pos="1109" w:val="left" w:leader="none"/>
        </w:tabs>
        <w:spacing w:before="1"/>
        <w:ind w:left="476" w:right="226" w:firstLine="359"/>
      </w:pPr>
      <w:r>
        <w:rPr/>
        <w:t>doi:10.1056/NEJMoa2109730.</w:t>
      </w:r>
      <w:r>
        <w:rPr>
          <w:spacing w:val="60"/>
        </w:rPr>
        <w:t> </w:t>
      </w:r>
      <w:hyperlink r:id="rId884">
        <w:r>
          <w:rPr>
            <w:color w:val="0000FF"/>
            <w:u w:val="single" w:color="0000FF"/>
          </w:rPr>
          <w:t>https://www.ncbi.nlm.nih.gov/pubmed/34614328</w:t>
        </w:r>
      </w:hyperlink>
      <w:r>
        <w:rPr>
          <w:color w:val="0000FF"/>
          <w:spacing w:val="1"/>
        </w:rPr>
        <w:t> </w:t>
      </w:r>
      <w:r>
        <w:rPr/>
        <w:t>964.</w:t>
        <w:tab/>
        <w:t>Minocha,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K.,</w:t>
      </w:r>
      <w:r>
        <w:rPr>
          <w:spacing w:val="-1"/>
        </w:rPr>
        <w:t> </w:t>
      </w:r>
      <w:r>
        <w:rPr/>
        <w:t>Better,</w:t>
      </w:r>
      <w:r>
        <w:rPr>
          <w:spacing w:val="-1"/>
        </w:rPr>
        <w:t> </w:t>
      </w:r>
      <w:r>
        <w:rPr/>
        <w:t>D., Singh,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K.,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Hoque,</w:t>
      </w:r>
      <w:r>
        <w:rPr>
          <w:spacing w:val="-1"/>
        </w:rPr>
        <w:t> </w:t>
      </w:r>
      <w:r>
        <w:rPr/>
        <w:t>T.</w:t>
      </w:r>
      <w:r>
        <w:rPr>
          <w:spacing w:val="-1"/>
        </w:rPr>
        <w:t> </w:t>
      </w:r>
      <w:r>
        <w:rPr/>
        <w:t>(2021).</w:t>
      </w:r>
      <w:r>
        <w:rPr>
          <w:spacing w:val="-1"/>
        </w:rPr>
        <w:t> </w:t>
      </w:r>
      <w:r>
        <w:rPr/>
        <w:t>Recurrence of</w:t>
      </w:r>
      <w:r>
        <w:rPr>
          <w:spacing w:val="-2"/>
        </w:rPr>
        <w:t> </w:t>
      </w:r>
      <w:r>
        <w:rPr/>
        <w:t>Acute</w:t>
      </w:r>
    </w:p>
    <w:p>
      <w:pPr>
        <w:pStyle w:val="BodyText"/>
        <w:ind w:right="302" w:firstLine="0"/>
      </w:pPr>
      <w:r>
        <w:rPr/>
        <w:t>Myocarditis Temporally Associated with Receipt of the mRNA Coronavirus Disease</w:t>
      </w:r>
      <w:r>
        <w:rPr>
          <w:spacing w:val="-57"/>
        </w:rPr>
        <w:t> </w:t>
      </w:r>
      <w:r>
        <w:rPr/>
        <w:t>2019 (COVID-19) Vaccine in a Male Adolescent. </w:t>
      </w:r>
      <w:r>
        <w:rPr>
          <w:i/>
        </w:rPr>
        <w:t>J Pediatr, 238</w:t>
      </w:r>
      <w:r>
        <w:rPr/>
        <w:t>, 321-323.</w:t>
      </w:r>
      <w:r>
        <w:rPr>
          <w:spacing w:val="1"/>
        </w:rPr>
        <w:t> </w:t>
      </w:r>
      <w:r>
        <w:rPr/>
        <w:t>doi:10.1016/j.jpeds.2021.06.035.</w:t>
      </w:r>
      <w:r>
        <w:rPr>
          <w:spacing w:val="-2"/>
        </w:rPr>
        <w:t> </w:t>
      </w:r>
      <w:hyperlink r:id="rId885">
        <w:r>
          <w:rPr>
            <w:color w:val="0000FF"/>
            <w:u w:val="single" w:color="0000FF"/>
          </w:rPr>
          <w:t>https://www.ncbi.nlm.nih.gov/pubmed/34166671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965.</w:t>
        <w:tab/>
        <w:t>Mizrahi,</w:t>
      </w:r>
      <w:r>
        <w:rPr>
          <w:spacing w:val="-1"/>
        </w:rPr>
        <w:t> </w:t>
      </w:r>
      <w:r>
        <w:rPr/>
        <w:t>B., Lotan,</w:t>
      </w:r>
      <w:r>
        <w:rPr>
          <w:spacing w:val="-1"/>
        </w:rPr>
        <w:t> </w:t>
      </w:r>
      <w:r>
        <w:rPr/>
        <w:t>R.,</w:t>
      </w:r>
      <w:r>
        <w:rPr>
          <w:spacing w:val="-1"/>
        </w:rPr>
        <w:t> </w:t>
      </w:r>
      <w:r>
        <w:rPr/>
        <w:t>Kalkstein,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Peretz,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Perez,</w:t>
      </w:r>
      <w:r>
        <w:rPr>
          <w:spacing w:val="-1"/>
        </w:rPr>
        <w:t> </w:t>
      </w:r>
      <w:r>
        <w:rPr/>
        <w:t>G.,</w:t>
      </w:r>
      <w:r>
        <w:rPr>
          <w:spacing w:val="-1"/>
        </w:rPr>
        <w:t> </w:t>
      </w:r>
      <w:r>
        <w:rPr/>
        <w:t>Ben-Tov, A.,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</w:p>
    <w:p>
      <w:pPr>
        <w:pStyle w:val="BodyText"/>
        <w:ind w:right="115" w:firstLine="0"/>
      </w:pPr>
      <w:r>
        <w:rPr/>
        <w:t>Patalon, T. (2021). Correlation of SARS-CoV-2-breakthrough infections to time-from-</w:t>
      </w:r>
      <w:r>
        <w:rPr>
          <w:spacing w:val="-57"/>
        </w:rPr>
        <w:t> </w:t>
      </w:r>
      <w:r>
        <w:rPr/>
        <w:t>vaccine.</w:t>
      </w:r>
      <w:r>
        <w:rPr>
          <w:spacing w:val="-2"/>
        </w:rPr>
        <w:t> </w:t>
      </w:r>
      <w:r>
        <w:rPr>
          <w:i/>
        </w:rPr>
        <w:t>Nat Commun, 12</w:t>
      </w:r>
      <w:r>
        <w:rPr/>
        <w:t>(1), 6379. doi:10.1038/s41467-021-26672-</w:t>
      </w:r>
    </w:p>
    <w:p>
      <w:pPr>
        <w:pStyle w:val="BodyText"/>
        <w:ind w:firstLine="0"/>
      </w:pPr>
      <w:r>
        <w:rPr/>
        <w:t>3.</w:t>
      </w:r>
      <w:r>
        <w:rPr>
          <w:color w:val="0000FF"/>
          <w:spacing w:val="-3"/>
        </w:rPr>
        <w:t> </w:t>
      </w:r>
      <w:hyperlink r:id="rId886">
        <w:r>
          <w:rPr>
            <w:color w:val="0000FF"/>
            <w:u w:val="single" w:color="0000FF"/>
          </w:rPr>
          <w:t>https://www.ncbi.nlm.nih.gov/pubmed/34737312</w:t>
        </w:r>
      </w:hyperlink>
    </w:p>
    <w:p>
      <w:pPr>
        <w:pStyle w:val="BodyText"/>
        <w:tabs>
          <w:tab w:pos="1109" w:val="left" w:leader="none"/>
        </w:tabs>
        <w:ind w:right="144"/>
      </w:pPr>
      <w:r>
        <w:rPr/>
        <w:t>966.</w:t>
        <w:tab/>
        <w:t>Moffitt, K., Cheung, E., Yeung, T., Stamoulis, C., &amp; Malley, R. (2021). Analysis of</w:t>
      </w:r>
      <w:r>
        <w:rPr>
          <w:spacing w:val="-57"/>
        </w:rPr>
        <w:t> </w:t>
      </w:r>
      <w:r>
        <w:rPr/>
        <w:t>Staphylococcus aureus Transcriptome in Pediatric Soft Tissue Abscesses and</w:t>
      </w:r>
      <w:r>
        <w:rPr>
          <w:spacing w:val="1"/>
        </w:rPr>
        <w:t> </w:t>
      </w:r>
      <w:r>
        <w:rPr/>
        <w:t>Comparison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Murine Infections. </w:t>
      </w:r>
      <w:r>
        <w:rPr>
          <w:i/>
        </w:rPr>
        <w:t>Infect</w:t>
      </w:r>
      <w:r>
        <w:rPr>
          <w:i/>
          <w:spacing w:val="1"/>
        </w:rPr>
        <w:t> </w:t>
      </w:r>
      <w:r>
        <w:rPr>
          <w:i/>
        </w:rPr>
        <w:t>Immun,</w:t>
      </w:r>
      <w:r>
        <w:rPr>
          <w:i/>
          <w:spacing w:val="-1"/>
        </w:rPr>
        <w:t> </w:t>
      </w:r>
      <w:r>
        <w:rPr>
          <w:i/>
        </w:rPr>
        <w:t>89</w:t>
      </w:r>
      <w:r>
        <w:rPr/>
        <w:t>(4).</w:t>
      </w:r>
      <w:r>
        <w:rPr>
          <w:spacing w:val="-1"/>
        </w:rPr>
        <w:t> </w:t>
      </w:r>
      <w:r>
        <w:rPr/>
        <w:t>doi:10.1128/IAI.00715-</w:t>
      </w:r>
    </w:p>
    <w:p>
      <w:pPr>
        <w:pStyle w:val="BodyText"/>
        <w:spacing w:before="1"/>
        <w:ind w:firstLine="0"/>
      </w:pPr>
      <w:r>
        <w:rPr/>
        <w:t>20.</w:t>
      </w:r>
      <w:r>
        <w:rPr>
          <w:color w:val="0000FF"/>
          <w:spacing w:val="-3"/>
        </w:rPr>
        <w:t> </w:t>
      </w:r>
      <w:hyperlink r:id="rId887">
        <w:r>
          <w:rPr>
            <w:color w:val="0000FF"/>
            <w:u w:val="single" w:color="0000FF"/>
          </w:rPr>
          <w:t>https://www.ncbi.nlm.nih.gov/pubmed/33526560</w:t>
        </w:r>
      </w:hyperlink>
    </w:p>
    <w:p>
      <w:pPr>
        <w:pStyle w:val="BodyText"/>
        <w:tabs>
          <w:tab w:pos="1109" w:val="left" w:leader="none"/>
        </w:tabs>
        <w:ind w:right="244"/>
      </w:pPr>
      <w:r>
        <w:rPr/>
        <w:t>967.</w:t>
        <w:tab/>
        <w:t>Mohamed, L., Madsen, A. M. R., Schaltz-Buchholzer, F., Ostenfeld, A., Netea, M.</w:t>
      </w:r>
      <w:r>
        <w:rPr>
          <w:spacing w:val="-57"/>
        </w:rPr>
        <w:t> </w:t>
      </w:r>
      <w:r>
        <w:rPr/>
        <w:t>G., Benn, C. S., &amp; Kofoed, P. E. (2021). Reactivation of BCG vaccination scars after</w:t>
      </w:r>
      <w:r>
        <w:rPr>
          <w:spacing w:val="-57"/>
        </w:rPr>
        <w:t> </w:t>
      </w:r>
      <w:r>
        <w:rPr/>
        <w:t>vaccination with mRNA-Covid-vaccines: two case reports. </w:t>
      </w:r>
      <w:r>
        <w:rPr>
          <w:i/>
        </w:rPr>
        <w:t>BMC Infect Dis, 21</w:t>
      </w:r>
      <w:r>
        <w:rPr/>
        <w:t>(1),</w:t>
      </w:r>
      <w:r>
        <w:rPr>
          <w:spacing w:val="1"/>
        </w:rPr>
        <w:t> </w:t>
      </w:r>
      <w:r>
        <w:rPr/>
        <w:t>1264.</w:t>
      </w:r>
      <w:r>
        <w:rPr>
          <w:spacing w:val="-1"/>
        </w:rPr>
        <w:t> </w:t>
      </w:r>
      <w:r>
        <w:rPr/>
        <w:t>doi:10.1186/s12879-021-06949-</w:t>
      </w:r>
    </w:p>
    <w:p>
      <w:pPr>
        <w:pStyle w:val="BodyText"/>
        <w:ind w:firstLine="0"/>
      </w:pPr>
      <w:r>
        <w:rPr/>
        <w:t>0.</w:t>
      </w:r>
      <w:r>
        <w:rPr>
          <w:color w:val="0000FF"/>
          <w:spacing w:val="-3"/>
        </w:rPr>
        <w:t> </w:t>
      </w:r>
      <w:hyperlink r:id="rId888">
        <w:r>
          <w:rPr>
            <w:color w:val="0000FF"/>
            <w:u w:val="single" w:color="0000FF"/>
          </w:rPr>
          <w:t>https://www.ncbi.nlm.nih.gov/pubmed/34930152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968.</w:t>
        <w:tab/>
        <w:t>Montgomery,</w:t>
      </w:r>
      <w:r>
        <w:rPr>
          <w:spacing w:val="-2"/>
        </w:rPr>
        <w:t> </w:t>
      </w:r>
      <w:r>
        <w:rPr/>
        <w:t>J.,</w:t>
      </w:r>
      <w:r>
        <w:rPr>
          <w:spacing w:val="-2"/>
        </w:rPr>
        <w:t> </w:t>
      </w:r>
      <w:r>
        <w:rPr/>
        <w:t>Ryan, M.,</w:t>
      </w:r>
      <w:r>
        <w:rPr>
          <w:spacing w:val="-2"/>
        </w:rPr>
        <w:t> </w:t>
      </w:r>
      <w:r>
        <w:rPr/>
        <w:t>Engler,</w:t>
      </w:r>
      <w:r>
        <w:rPr>
          <w:spacing w:val="-2"/>
        </w:rPr>
        <w:t> </w:t>
      </w:r>
      <w:r>
        <w:rPr/>
        <w:t>R.,</w:t>
      </w:r>
      <w:r>
        <w:rPr>
          <w:spacing w:val="-1"/>
        </w:rPr>
        <w:t> </w:t>
      </w:r>
      <w:r>
        <w:rPr/>
        <w:t>Hoffman, D.,</w:t>
      </w:r>
      <w:r>
        <w:rPr>
          <w:spacing w:val="-2"/>
        </w:rPr>
        <w:t> </w:t>
      </w:r>
      <w:r>
        <w:rPr/>
        <w:t>McClenathan,</w:t>
      </w:r>
      <w:r>
        <w:rPr>
          <w:spacing w:val="-1"/>
        </w:rPr>
        <w:t> </w:t>
      </w:r>
      <w:r>
        <w:rPr/>
        <w:t>B.,</w:t>
      </w:r>
      <w:r>
        <w:rPr>
          <w:spacing w:val="-2"/>
        </w:rPr>
        <w:t> </w:t>
      </w:r>
      <w:r>
        <w:rPr/>
        <w:t>Collins,</w:t>
      </w:r>
      <w:r>
        <w:rPr>
          <w:spacing w:val="-2"/>
        </w:rPr>
        <w:t> </w:t>
      </w:r>
      <w:r>
        <w:rPr/>
        <w:t>L.,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562" w:firstLine="0"/>
      </w:pPr>
      <w:r>
        <w:rPr/>
        <w:t>. . Cooper, L. T., Jr. (2021). Myocarditis Following Immunization With mRNA</w:t>
      </w:r>
      <w:r>
        <w:rPr>
          <w:spacing w:val="1"/>
        </w:rPr>
        <w:t> </w:t>
      </w:r>
      <w:r>
        <w:rPr/>
        <w:t>COVID-19 Vaccines in Members of the US Military. </w:t>
      </w:r>
      <w:r>
        <w:rPr>
          <w:i/>
        </w:rPr>
        <w:t>JAMA Cardiol, 6</w:t>
      </w:r>
      <w:r>
        <w:rPr/>
        <w:t>(10), 1202-</w:t>
      </w:r>
      <w:r>
        <w:rPr>
          <w:spacing w:val="-57"/>
        </w:rPr>
        <w:t> </w:t>
      </w:r>
      <w:r>
        <w:rPr/>
        <w:t>1206.</w:t>
      </w:r>
    </w:p>
    <w:p>
      <w:pPr>
        <w:pStyle w:val="BodyText"/>
        <w:tabs>
          <w:tab w:pos="1109" w:val="left" w:leader="none"/>
        </w:tabs>
        <w:ind w:left="476" w:right="232" w:firstLine="359"/>
      </w:pPr>
      <w:r>
        <w:rPr/>
        <w:t>doi:10.1001/jamacardio.2021.2833. </w:t>
      </w:r>
      <w:hyperlink r:id="rId889">
        <w:r>
          <w:rPr>
            <w:color w:val="0000FF"/>
            <w:u w:val="single" w:color="0000FF"/>
          </w:rPr>
          <w:t>https://www.ncbi.nlm.nih.gov/pubmed/34185045</w:t>
        </w:r>
      </w:hyperlink>
      <w:r>
        <w:rPr>
          <w:color w:val="0000FF"/>
          <w:spacing w:val="-57"/>
        </w:rPr>
        <w:t> </w:t>
      </w:r>
      <w:r>
        <w:rPr/>
        <w:t>969.</w:t>
        <w:tab/>
        <w:t>Murakami,</w:t>
      </w:r>
      <w:r>
        <w:rPr>
          <w:spacing w:val="-2"/>
        </w:rPr>
        <w:t> </w:t>
      </w:r>
      <w:r>
        <w:rPr/>
        <w:t>Y.,</w:t>
      </w:r>
      <w:r>
        <w:rPr>
          <w:spacing w:val="-1"/>
        </w:rPr>
        <w:t> </w:t>
      </w:r>
      <w:r>
        <w:rPr/>
        <w:t>Shinohara,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Oka,</w:t>
      </w:r>
      <w:r>
        <w:rPr>
          <w:spacing w:val="-1"/>
        </w:rPr>
        <w:t> </w:t>
      </w:r>
      <w:r>
        <w:rPr/>
        <w:t>Y.,</w:t>
      </w:r>
      <w:r>
        <w:rPr>
          <w:spacing w:val="-1"/>
        </w:rPr>
        <w:t> </w:t>
      </w:r>
      <w:r>
        <w:rPr/>
        <w:t>Wada,</w:t>
      </w:r>
      <w:r>
        <w:rPr>
          <w:spacing w:val="-1"/>
        </w:rPr>
        <w:t> </w:t>
      </w:r>
      <w:r>
        <w:rPr/>
        <w:t>R., Noike,</w:t>
      </w:r>
      <w:r>
        <w:rPr>
          <w:spacing w:val="-1"/>
        </w:rPr>
        <w:t> </w:t>
      </w:r>
      <w:r>
        <w:rPr/>
        <w:t>R.,</w:t>
      </w:r>
      <w:r>
        <w:rPr>
          <w:spacing w:val="-1"/>
        </w:rPr>
        <w:t> </w:t>
      </w:r>
      <w:r>
        <w:rPr/>
        <w:t>Ohara,</w:t>
      </w:r>
      <w:r>
        <w:rPr>
          <w:spacing w:val="1"/>
        </w:rPr>
        <w:t> </w:t>
      </w:r>
      <w:r>
        <w:rPr/>
        <w:t>H.,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2"/>
        </w:rPr>
        <w:t> </w:t>
      </w:r>
      <w:r>
        <w:rPr/>
        <w:t>Ikeda,</w:t>
      </w:r>
    </w:p>
    <w:p>
      <w:pPr>
        <w:pStyle w:val="BodyText"/>
        <w:ind w:right="728" w:firstLine="0"/>
      </w:pPr>
      <w:r>
        <w:rPr/>
        <w:t>T. (2021). Myocarditis Following a COVID-19 Messenger RNA Vaccination: A</w:t>
      </w:r>
      <w:r>
        <w:rPr>
          <w:spacing w:val="-57"/>
        </w:rPr>
        <w:t> </w:t>
      </w:r>
      <w:r>
        <w:rPr/>
        <w:t>Japanese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Series.</w:t>
      </w:r>
      <w:r>
        <w:rPr>
          <w:spacing w:val="3"/>
        </w:rPr>
        <w:t> </w:t>
      </w:r>
      <w:r>
        <w:rPr>
          <w:i/>
        </w:rPr>
        <w:t>Intern Med</w:t>
      </w:r>
      <w:r>
        <w:rPr/>
        <w:t>.</w:t>
      </w:r>
      <w:r>
        <w:rPr>
          <w:spacing w:val="-1"/>
        </w:rPr>
        <w:t> </w:t>
      </w:r>
      <w:r>
        <w:rPr/>
        <w:t>doi:10.2169/internalmedicine.8731-</w:t>
      </w:r>
    </w:p>
    <w:p>
      <w:pPr>
        <w:pStyle w:val="BodyText"/>
        <w:ind w:firstLine="0"/>
      </w:pPr>
      <w:r>
        <w:rPr/>
        <w:t>21.</w:t>
      </w:r>
      <w:r>
        <w:rPr>
          <w:color w:val="0000FF"/>
          <w:spacing w:val="-3"/>
        </w:rPr>
        <w:t> </w:t>
      </w:r>
      <w:hyperlink r:id="rId890">
        <w:r>
          <w:rPr>
            <w:color w:val="0000FF"/>
            <w:u w:val="single" w:color="0000FF"/>
          </w:rPr>
          <w:t>https://www.ncbi.nlm.nih.gov/pubmed/34840235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970.</w:t>
        <w:tab/>
        <w:t>Nagasaka,</w:t>
      </w:r>
      <w:r>
        <w:rPr>
          <w:spacing w:val="-1"/>
        </w:rPr>
        <w:t> </w:t>
      </w:r>
      <w:r>
        <w:rPr/>
        <w:t>T.,</w:t>
      </w:r>
      <w:r>
        <w:rPr>
          <w:spacing w:val="-1"/>
        </w:rPr>
        <w:t> </w:t>
      </w:r>
      <w:r>
        <w:rPr/>
        <w:t>Koitabashi,</w:t>
      </w:r>
      <w:r>
        <w:rPr>
          <w:spacing w:val="-1"/>
        </w:rPr>
        <w:t> </w:t>
      </w:r>
      <w:r>
        <w:rPr/>
        <w:t>N., Ishibashi,</w:t>
      </w:r>
      <w:r>
        <w:rPr>
          <w:spacing w:val="-1"/>
        </w:rPr>
        <w:t> </w:t>
      </w:r>
      <w:r>
        <w:rPr/>
        <w:t>Y.,</w:t>
      </w:r>
      <w:r>
        <w:rPr>
          <w:spacing w:val="-1"/>
        </w:rPr>
        <w:t> </w:t>
      </w:r>
      <w:r>
        <w:rPr/>
        <w:t>Aihara,</w:t>
      </w:r>
      <w:r>
        <w:rPr>
          <w:spacing w:val="-1"/>
        </w:rPr>
        <w:t> </w:t>
      </w:r>
      <w:r>
        <w:rPr/>
        <w:t>K.,</w:t>
      </w:r>
      <w:r>
        <w:rPr>
          <w:spacing w:val="-1"/>
        </w:rPr>
        <w:t> </w:t>
      </w:r>
      <w:r>
        <w:rPr/>
        <w:t>Takama,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Ohyama,</w:t>
      </w:r>
      <w:r>
        <w:rPr>
          <w:spacing w:val="-1"/>
        </w:rPr>
        <w:t> </w:t>
      </w:r>
      <w:r>
        <w:rPr/>
        <w:t>Y.,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362" w:firstLine="0"/>
      </w:pPr>
      <w:r>
        <w:rPr/>
        <w:t>. Kaneko, Y. (2021). Acute Myocarditis Associated with COVID-19 Vaccination: A</w:t>
      </w:r>
      <w:r>
        <w:rPr>
          <w:spacing w:val="-57"/>
        </w:rPr>
        <w:t> </w:t>
      </w:r>
      <w:r>
        <w:rPr/>
        <w:t>Case</w:t>
      </w:r>
      <w:r>
        <w:rPr>
          <w:spacing w:val="-2"/>
        </w:rPr>
        <w:t> </w:t>
      </w:r>
      <w:r>
        <w:rPr/>
        <w:t>Report. </w:t>
      </w:r>
      <w:r>
        <w:rPr>
          <w:i/>
        </w:rPr>
        <w:t>J</w:t>
      </w:r>
      <w:r>
        <w:rPr>
          <w:i/>
          <w:spacing w:val="-1"/>
        </w:rPr>
        <w:t> </w:t>
      </w:r>
      <w:r>
        <w:rPr>
          <w:i/>
        </w:rPr>
        <w:t>Cardiol Cases</w:t>
      </w:r>
      <w:r>
        <w:rPr/>
        <w:t>.</w:t>
      </w:r>
    </w:p>
    <w:p>
      <w:pPr>
        <w:pStyle w:val="BodyText"/>
        <w:tabs>
          <w:tab w:pos="1109" w:val="left" w:leader="none"/>
        </w:tabs>
        <w:ind w:left="476" w:right="410" w:firstLine="359"/>
      </w:pPr>
      <w:r>
        <w:rPr/>
        <w:t>doi:10.1016/j.jccase.2021.11.006. </w:t>
      </w:r>
      <w:hyperlink r:id="rId891">
        <w:r>
          <w:rPr>
            <w:color w:val="0000FF"/>
            <w:u w:val="single" w:color="0000FF"/>
          </w:rPr>
          <w:t>https://www.ncbi.nlm.nih.gov/pubmed/34876937</w:t>
        </w:r>
      </w:hyperlink>
      <w:r>
        <w:rPr>
          <w:color w:val="0000FF"/>
          <w:spacing w:val="-57"/>
        </w:rPr>
        <w:t> </w:t>
      </w:r>
      <w:r>
        <w:rPr/>
        <w:t>971.</w:t>
        <w:tab/>
        <w:t>Ntouros,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Vlachogiannis,</w:t>
      </w:r>
      <w:r>
        <w:rPr>
          <w:spacing w:val="-1"/>
        </w:rPr>
        <w:t> </w:t>
      </w:r>
      <w:r>
        <w:rPr/>
        <w:t>N.</w:t>
      </w:r>
      <w:r>
        <w:rPr>
          <w:spacing w:val="1"/>
        </w:rPr>
        <w:t> </w:t>
      </w:r>
      <w:r>
        <w:rPr/>
        <w:t>I.,</w:t>
      </w:r>
      <w:r>
        <w:rPr>
          <w:spacing w:val="-1"/>
        </w:rPr>
        <w:t> </w:t>
      </w:r>
      <w:r>
        <w:rPr/>
        <w:t>Pappa,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Nezos,</w:t>
      </w:r>
      <w:r>
        <w:rPr>
          <w:spacing w:val="-1"/>
        </w:rPr>
        <w:t> </w:t>
      </w:r>
      <w:r>
        <w:rPr/>
        <w:t>A., Mavragani,</w:t>
      </w:r>
      <w:r>
        <w:rPr>
          <w:spacing w:val="-1"/>
        </w:rPr>
        <w:t> </w:t>
      </w:r>
      <w:r>
        <w:rPr/>
        <w:t>C.</w:t>
      </w:r>
      <w:r>
        <w:rPr>
          <w:spacing w:val="1"/>
        </w:rPr>
        <w:t> </w:t>
      </w:r>
      <w:r>
        <w:rPr/>
        <w:t>P.,</w:t>
      </w:r>
    </w:p>
    <w:p>
      <w:pPr>
        <w:pStyle w:val="BodyText"/>
        <w:ind w:right="358" w:firstLine="0"/>
      </w:pPr>
      <w:r>
        <w:rPr/>
        <w:t>Tektonidou, M. G., . . . Sfikakis, P. P. (2021). Effective DNA damage response after</w:t>
      </w:r>
      <w:r>
        <w:rPr>
          <w:spacing w:val="-57"/>
        </w:rPr>
        <w:t> </w:t>
      </w:r>
      <w:r>
        <w:rPr/>
        <w:t>acute but not chronic immune challenge: SARS-CoV-2 vaccine versus Systemic</w:t>
      </w:r>
      <w:r>
        <w:rPr>
          <w:spacing w:val="1"/>
        </w:rPr>
        <w:t> </w:t>
      </w:r>
      <w:r>
        <w:rPr/>
        <w:t>Lupus</w:t>
      </w:r>
      <w:r>
        <w:rPr>
          <w:spacing w:val="9"/>
        </w:rPr>
        <w:t> </w:t>
      </w:r>
      <w:r>
        <w:rPr/>
        <w:t>Erythematosus.</w:t>
      </w:r>
      <w:r>
        <w:rPr>
          <w:spacing w:val="11"/>
        </w:rPr>
        <w:t> </w:t>
      </w:r>
      <w:r>
        <w:rPr>
          <w:i/>
        </w:rPr>
        <w:t>Clin</w:t>
      </w:r>
      <w:r>
        <w:rPr>
          <w:i/>
          <w:spacing w:val="10"/>
        </w:rPr>
        <w:t> </w:t>
      </w:r>
      <w:r>
        <w:rPr>
          <w:i/>
        </w:rPr>
        <w:t>Immunol,</w:t>
      </w:r>
      <w:r>
        <w:rPr>
          <w:i/>
          <w:spacing w:val="9"/>
        </w:rPr>
        <w:t> </w:t>
      </w:r>
      <w:r>
        <w:rPr>
          <w:i/>
        </w:rPr>
        <w:t>229</w:t>
      </w:r>
      <w:r>
        <w:rPr/>
        <w:t>,</w:t>
      </w:r>
      <w:r>
        <w:rPr>
          <w:spacing w:val="10"/>
        </w:rPr>
        <w:t> </w:t>
      </w:r>
      <w:r>
        <w:rPr/>
        <w:t>108765.</w:t>
      </w:r>
      <w:r>
        <w:rPr>
          <w:spacing w:val="1"/>
        </w:rPr>
        <w:t> </w:t>
      </w:r>
      <w:r>
        <w:rPr/>
        <w:t>doi:10.1016/j.clim.2021.108765.</w:t>
      </w:r>
      <w:r>
        <w:rPr>
          <w:spacing w:val="-2"/>
        </w:rPr>
        <w:t> </w:t>
      </w:r>
      <w:hyperlink r:id="rId892">
        <w:r>
          <w:rPr>
            <w:color w:val="0000FF"/>
            <w:u w:val="single" w:color="0000FF"/>
          </w:rPr>
          <w:t>https://www.ncbi.nlm.nih.gov/pubmed/34089859</w:t>
        </w:r>
      </w:hyperlink>
    </w:p>
    <w:p>
      <w:pPr>
        <w:pStyle w:val="ListParagraph"/>
        <w:numPr>
          <w:ilvl w:val="0"/>
          <w:numId w:val="12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1110" w:right="0" w:hanging="634"/>
        <w:jc w:val="left"/>
        <w:rPr>
          <w:sz w:val="24"/>
        </w:rPr>
      </w:pPr>
      <w:r>
        <w:rPr>
          <w:sz w:val="24"/>
        </w:rPr>
        <w:t>Nygaard,</w:t>
      </w:r>
      <w:r>
        <w:rPr>
          <w:spacing w:val="-1"/>
          <w:sz w:val="24"/>
        </w:rPr>
        <w:t> </w:t>
      </w:r>
      <w:r>
        <w:rPr>
          <w:sz w:val="24"/>
        </w:rPr>
        <w:t>U.,</w:t>
      </w:r>
      <w:r>
        <w:rPr>
          <w:spacing w:val="-1"/>
          <w:sz w:val="24"/>
        </w:rPr>
        <w:t> </w:t>
      </w:r>
      <w:r>
        <w:rPr>
          <w:sz w:val="24"/>
        </w:rPr>
        <w:t>Holm,</w:t>
      </w:r>
      <w:r>
        <w:rPr>
          <w:spacing w:val="-1"/>
          <w:sz w:val="24"/>
        </w:rPr>
        <w:t> </w:t>
      </w:r>
      <w:r>
        <w:rPr>
          <w:sz w:val="24"/>
        </w:rPr>
        <w:t>M.,</w:t>
      </w:r>
      <w:r>
        <w:rPr>
          <w:spacing w:val="-1"/>
          <w:sz w:val="24"/>
        </w:rPr>
        <w:t> </w:t>
      </w:r>
      <w:r>
        <w:rPr>
          <w:sz w:val="24"/>
        </w:rPr>
        <w:t>Bohnstedt,</w:t>
      </w:r>
      <w:r>
        <w:rPr>
          <w:spacing w:val="-1"/>
          <w:sz w:val="24"/>
        </w:rPr>
        <w:t> </w:t>
      </w:r>
      <w:r>
        <w:rPr>
          <w:sz w:val="24"/>
        </w:rPr>
        <w:t>C.,</w:t>
      </w:r>
      <w:r>
        <w:rPr>
          <w:spacing w:val="-1"/>
          <w:sz w:val="24"/>
        </w:rPr>
        <w:t> </w:t>
      </w:r>
      <w:r>
        <w:rPr>
          <w:sz w:val="24"/>
        </w:rPr>
        <w:t>Chai,</w:t>
      </w:r>
      <w:r>
        <w:rPr>
          <w:spacing w:val="-1"/>
          <w:sz w:val="24"/>
        </w:rPr>
        <w:t> </w:t>
      </w:r>
      <w:r>
        <w:rPr>
          <w:sz w:val="24"/>
        </w:rPr>
        <w:t>Q.,</w:t>
      </w:r>
      <w:r>
        <w:rPr>
          <w:spacing w:val="-1"/>
          <w:sz w:val="24"/>
        </w:rPr>
        <w:t> </w:t>
      </w:r>
      <w:r>
        <w:rPr>
          <w:sz w:val="24"/>
        </w:rPr>
        <w:t>Schmidt,</w:t>
      </w:r>
      <w:r>
        <w:rPr>
          <w:spacing w:val="-1"/>
          <w:sz w:val="24"/>
        </w:rPr>
        <w:t> </w:t>
      </w:r>
      <w:r>
        <w:rPr>
          <w:sz w:val="24"/>
        </w:rPr>
        <w:t>L.</w:t>
      </w:r>
      <w:r>
        <w:rPr>
          <w:spacing w:val="-1"/>
          <w:sz w:val="24"/>
        </w:rPr>
        <w:t> </w:t>
      </w:r>
      <w:r>
        <w:rPr>
          <w:sz w:val="24"/>
        </w:rPr>
        <w:t>S.,</w:t>
      </w:r>
      <w:r>
        <w:rPr>
          <w:spacing w:val="-1"/>
          <w:sz w:val="24"/>
        </w:rPr>
        <w:t> </w:t>
      </w:r>
      <w:r>
        <w:rPr>
          <w:sz w:val="24"/>
        </w:rPr>
        <w:t>Hartling,</w:t>
      </w:r>
      <w:r>
        <w:rPr>
          <w:spacing w:val="1"/>
          <w:sz w:val="24"/>
        </w:rPr>
        <w:t> </w:t>
      </w:r>
      <w:r>
        <w:rPr>
          <w:sz w:val="24"/>
        </w:rPr>
        <w:t>U.</w:t>
      </w:r>
      <w:r>
        <w:rPr>
          <w:spacing w:val="-1"/>
          <w:sz w:val="24"/>
        </w:rPr>
        <w:t> </w:t>
      </w:r>
      <w:r>
        <w:rPr>
          <w:sz w:val="24"/>
        </w:rPr>
        <w:t>B.,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BodyText"/>
        <w:ind w:right="352" w:firstLine="0"/>
      </w:pPr>
      <w:r>
        <w:rPr/>
        <w:t>Stensballe, L. G. (2022). Population-based Incidence of Myopericarditis After</w:t>
      </w:r>
      <w:r>
        <w:rPr>
          <w:spacing w:val="1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Vaccination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Danish</w:t>
      </w:r>
      <w:r>
        <w:rPr>
          <w:spacing w:val="-2"/>
        </w:rPr>
        <w:t> </w:t>
      </w:r>
      <w:r>
        <w:rPr/>
        <w:t>Adolescents. </w:t>
      </w:r>
      <w:r>
        <w:rPr>
          <w:i/>
        </w:rPr>
        <w:t>Pediatr</w:t>
      </w:r>
      <w:r>
        <w:rPr>
          <w:i/>
          <w:spacing w:val="-1"/>
        </w:rPr>
        <w:t> </w:t>
      </w:r>
      <w:r>
        <w:rPr>
          <w:i/>
        </w:rPr>
        <w:t>Infect</w:t>
      </w:r>
      <w:r>
        <w:rPr>
          <w:i/>
          <w:spacing w:val="-2"/>
        </w:rPr>
        <w:t> </w:t>
      </w:r>
      <w:r>
        <w:rPr>
          <w:i/>
        </w:rPr>
        <w:t>Dis</w:t>
      </w:r>
      <w:r>
        <w:rPr>
          <w:i/>
          <w:spacing w:val="-1"/>
        </w:rPr>
        <w:t> </w:t>
      </w:r>
      <w:r>
        <w:rPr>
          <w:i/>
        </w:rPr>
        <w:t>J,</w:t>
      </w:r>
      <w:r>
        <w:rPr>
          <w:i/>
          <w:spacing w:val="-2"/>
        </w:rPr>
        <w:t> </w:t>
      </w:r>
      <w:r>
        <w:rPr>
          <w:i/>
        </w:rPr>
        <w:t>41</w:t>
      </w:r>
      <w:r>
        <w:rPr/>
        <w:t>(1), e25-e28.</w:t>
      </w:r>
    </w:p>
    <w:p>
      <w:pPr>
        <w:pStyle w:val="BodyText"/>
        <w:ind w:right="120" w:firstLine="0"/>
      </w:pPr>
      <w:r>
        <w:rPr/>
        <w:t>doi:10.1097/INF.0000000000003389. </w:t>
      </w:r>
      <w:hyperlink r:id="rId893">
        <w:r>
          <w:rPr>
            <w:color w:val="0000FF"/>
            <w:u w:val="single" w:color="0000FF"/>
          </w:rPr>
          <w:t>https://www.ncbi.nlm.nih.gov/pubmed/3488987</w:t>
        </w:r>
      </w:hyperlink>
      <w:r>
        <w:rPr>
          <w:color w:val="0000FF"/>
          <w:spacing w:val="-57"/>
        </w:rPr>
        <w:t> </w:t>
      </w:r>
      <w:hyperlink r:id="rId893">
        <w:r>
          <w:rPr>
            <w:color w:val="0000FF"/>
            <w:u w:val="single" w:color="0000FF"/>
          </w:rPr>
          <w:t>5</w:t>
        </w:r>
      </w:hyperlink>
    </w:p>
    <w:p>
      <w:pPr>
        <w:pStyle w:val="ListParagraph"/>
        <w:numPr>
          <w:ilvl w:val="0"/>
          <w:numId w:val="12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Oberhardt,</w:t>
      </w:r>
      <w:r>
        <w:rPr>
          <w:spacing w:val="-2"/>
          <w:sz w:val="24"/>
        </w:rPr>
        <w:t> </w:t>
      </w:r>
      <w:r>
        <w:rPr>
          <w:sz w:val="24"/>
        </w:rPr>
        <w:t>V., Luxenburger,</w:t>
      </w:r>
      <w:r>
        <w:rPr>
          <w:spacing w:val="-2"/>
          <w:sz w:val="24"/>
        </w:rPr>
        <w:t> </w:t>
      </w:r>
      <w:r>
        <w:rPr>
          <w:sz w:val="24"/>
        </w:rPr>
        <w:t>H.,</w:t>
      </w:r>
      <w:r>
        <w:rPr>
          <w:spacing w:val="-1"/>
          <w:sz w:val="24"/>
        </w:rPr>
        <w:t> </w:t>
      </w:r>
      <w:r>
        <w:rPr>
          <w:sz w:val="24"/>
        </w:rPr>
        <w:t>Kemming,</w:t>
      </w:r>
      <w:r>
        <w:rPr>
          <w:spacing w:val="-2"/>
          <w:sz w:val="24"/>
        </w:rPr>
        <w:t> </w:t>
      </w:r>
      <w:r>
        <w:rPr>
          <w:sz w:val="24"/>
        </w:rPr>
        <w:t>J.,</w:t>
      </w:r>
      <w:r>
        <w:rPr>
          <w:spacing w:val="-2"/>
          <w:sz w:val="24"/>
        </w:rPr>
        <w:t> </w:t>
      </w:r>
      <w:r>
        <w:rPr>
          <w:sz w:val="24"/>
        </w:rPr>
        <w:t>Schulien, I.,</w:t>
      </w:r>
      <w:r>
        <w:rPr>
          <w:spacing w:val="-1"/>
          <w:sz w:val="24"/>
        </w:rPr>
        <w:t> </w:t>
      </w:r>
      <w:r>
        <w:rPr>
          <w:sz w:val="24"/>
        </w:rPr>
        <w:t>Ciminski,</w:t>
      </w:r>
      <w:r>
        <w:rPr>
          <w:spacing w:val="-2"/>
          <w:sz w:val="24"/>
        </w:rPr>
        <w:t> </w:t>
      </w:r>
      <w:r>
        <w:rPr>
          <w:sz w:val="24"/>
        </w:rPr>
        <w:t>K.,</w:t>
      </w:r>
      <w:r>
        <w:rPr>
          <w:spacing w:val="-2"/>
          <w:sz w:val="24"/>
        </w:rPr>
        <w:t> </w:t>
      </w:r>
      <w:r>
        <w:rPr>
          <w:sz w:val="24"/>
        </w:rPr>
        <w:t>Giese,</w:t>
      </w:r>
      <w:r>
        <w:rPr>
          <w:spacing w:val="-2"/>
          <w:sz w:val="24"/>
        </w:rPr>
        <w:t> </w:t>
      </w:r>
      <w:r>
        <w:rPr>
          <w:sz w:val="24"/>
        </w:rPr>
        <w:t>S.,</w:t>
      </w:r>
    </w:p>
    <w:p>
      <w:pPr>
        <w:pStyle w:val="BodyText"/>
        <w:ind w:right="207" w:firstLine="0"/>
      </w:pPr>
      <w:r>
        <w:rPr/>
        <w:t>. . . Hofmann, M. (2021). Rapid and stable mobilization of CD8(+) T cells by SARS-</w:t>
      </w:r>
      <w:r>
        <w:rPr>
          <w:spacing w:val="1"/>
        </w:rPr>
        <w:t> </w:t>
      </w:r>
      <w:r>
        <w:rPr/>
        <w:t>CoV-2</w:t>
      </w:r>
      <w:r>
        <w:rPr>
          <w:spacing w:val="-2"/>
        </w:rPr>
        <w:t> </w:t>
      </w:r>
      <w:r>
        <w:rPr/>
        <w:t>mRNA</w:t>
      </w:r>
      <w:r>
        <w:rPr>
          <w:spacing w:val="-2"/>
        </w:rPr>
        <w:t> </w:t>
      </w:r>
      <w:r>
        <w:rPr/>
        <w:t>vaccine.</w:t>
      </w:r>
      <w:r>
        <w:rPr>
          <w:spacing w:val="1"/>
        </w:rPr>
        <w:t> </w:t>
      </w:r>
      <w:r>
        <w:rPr>
          <w:i/>
        </w:rPr>
        <w:t>Nature,</w:t>
      </w:r>
      <w:r>
        <w:rPr>
          <w:i/>
          <w:spacing w:val="-1"/>
        </w:rPr>
        <w:t> </w:t>
      </w:r>
      <w:r>
        <w:rPr>
          <w:i/>
        </w:rPr>
        <w:t>597</w:t>
      </w:r>
      <w:r>
        <w:rPr/>
        <w:t>(7875),</w:t>
      </w:r>
      <w:r>
        <w:rPr>
          <w:spacing w:val="-2"/>
        </w:rPr>
        <w:t> </w:t>
      </w:r>
      <w:r>
        <w:rPr/>
        <w:t>268-273.</w:t>
      </w:r>
      <w:r>
        <w:rPr>
          <w:spacing w:val="-1"/>
        </w:rPr>
        <w:t> </w:t>
      </w:r>
      <w:r>
        <w:rPr/>
        <w:t>doi:10.1038/s41586-021-03841-</w:t>
      </w:r>
    </w:p>
    <w:p>
      <w:pPr>
        <w:pStyle w:val="ListParagraph"/>
        <w:numPr>
          <w:ilvl w:val="1"/>
          <w:numId w:val="12"/>
        </w:numPr>
        <w:tabs>
          <w:tab w:pos="1077" w:val="left" w:leader="none"/>
        </w:tabs>
        <w:spacing w:line="240" w:lineRule="auto" w:before="0" w:after="0"/>
        <w:ind w:left="1076" w:right="0" w:hanging="241"/>
        <w:jc w:val="left"/>
        <w:rPr>
          <w:sz w:val="24"/>
        </w:rPr>
      </w:pPr>
      <w:hyperlink r:id="rId894">
        <w:r>
          <w:rPr>
            <w:color w:val="0000FF"/>
            <w:sz w:val="24"/>
            <w:u w:val="single" w:color="0000FF"/>
          </w:rPr>
          <w:t>https://www.ncbi.nlm.nih.gov/pubmed/34320609</w:t>
        </w:r>
      </w:hyperlink>
    </w:p>
    <w:p>
      <w:pPr>
        <w:pStyle w:val="ListParagraph"/>
        <w:numPr>
          <w:ilvl w:val="0"/>
          <w:numId w:val="12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Park,</w:t>
      </w:r>
      <w:r>
        <w:rPr>
          <w:spacing w:val="-1"/>
          <w:sz w:val="24"/>
        </w:rPr>
        <w:t> </w:t>
      </w:r>
      <w:r>
        <w:rPr>
          <w:sz w:val="24"/>
        </w:rPr>
        <w:t>H., Yun, K.</w:t>
      </w:r>
      <w:r>
        <w:rPr>
          <w:spacing w:val="-1"/>
          <w:sz w:val="24"/>
        </w:rPr>
        <w:t> </w:t>
      </w:r>
      <w:r>
        <w:rPr>
          <w:sz w:val="24"/>
        </w:rPr>
        <w:t>W., Kim, K.</w:t>
      </w:r>
      <w:r>
        <w:rPr>
          <w:spacing w:val="-1"/>
          <w:sz w:val="24"/>
        </w:rPr>
        <w:t> </w:t>
      </w:r>
      <w:r>
        <w:rPr>
          <w:sz w:val="24"/>
        </w:rPr>
        <w:t>R., Song, S. H.,</w:t>
      </w:r>
      <w:r>
        <w:rPr>
          <w:spacing w:val="-1"/>
          <w:sz w:val="24"/>
        </w:rPr>
        <w:t> </w:t>
      </w:r>
      <w:r>
        <w:rPr>
          <w:sz w:val="24"/>
        </w:rPr>
        <w:t>Ahn, B., Kim,</w:t>
      </w:r>
      <w:r>
        <w:rPr>
          <w:spacing w:val="-1"/>
          <w:sz w:val="24"/>
        </w:rPr>
        <w:t> </w:t>
      </w:r>
      <w:r>
        <w:rPr>
          <w:sz w:val="24"/>
        </w:rPr>
        <w:t>D. R., . .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Kim, Y.</w:t>
      </w:r>
      <w:r>
        <w:rPr>
          <w:spacing w:val="-1"/>
          <w:sz w:val="24"/>
        </w:rPr>
        <w:t> </w:t>
      </w:r>
      <w:r>
        <w:rPr>
          <w:sz w:val="24"/>
        </w:rPr>
        <w:t>J.</w:t>
      </w:r>
    </w:p>
    <w:p>
      <w:pPr>
        <w:pStyle w:val="BodyText"/>
        <w:ind w:right="569" w:firstLine="0"/>
      </w:pPr>
      <w:r>
        <w:rPr/>
        <w:t>(2021). Epidemiology and Clinical Features of Myocarditis/Pericarditis before the</w:t>
      </w:r>
      <w:r>
        <w:rPr>
          <w:spacing w:val="-58"/>
        </w:rPr>
        <w:t> </w:t>
      </w:r>
      <w:r>
        <w:rPr/>
        <w:t>Introduction of mRNA COVID-19 Vaccine in Korean Children: a Multicenter</w:t>
      </w:r>
      <w:r>
        <w:rPr>
          <w:spacing w:val="1"/>
        </w:rPr>
        <w:t> </w:t>
      </w:r>
      <w:r>
        <w:rPr/>
        <w:t>Study.</w:t>
      </w:r>
      <w:r>
        <w:rPr>
          <w:spacing w:val="1"/>
        </w:rPr>
        <w:t> </w:t>
      </w:r>
      <w:r>
        <w:rPr>
          <w:i/>
        </w:rPr>
        <w:t>J</w:t>
      </w:r>
      <w:r>
        <w:rPr>
          <w:i/>
          <w:spacing w:val="-1"/>
        </w:rPr>
        <w:t> </w:t>
      </w:r>
      <w:r>
        <w:rPr>
          <w:i/>
        </w:rPr>
        <w:t>Korean</w:t>
      </w:r>
      <w:r>
        <w:rPr>
          <w:i/>
          <w:spacing w:val="-1"/>
        </w:rPr>
        <w:t> </w:t>
      </w:r>
      <w:r>
        <w:rPr>
          <w:i/>
        </w:rPr>
        <w:t>Med Sci, 36</w:t>
      </w:r>
      <w:r>
        <w:rPr/>
        <w:t>(32), e232.</w:t>
      </w:r>
    </w:p>
    <w:p>
      <w:pPr>
        <w:pStyle w:val="BodyText"/>
        <w:spacing w:before="1"/>
        <w:ind w:firstLine="0"/>
      </w:pPr>
      <w:r>
        <w:rPr/>
        <w:t>doi:10.3346/jkms.2021.36.e232.</w:t>
      </w:r>
      <w:r>
        <w:rPr>
          <w:spacing w:val="-4"/>
        </w:rPr>
        <w:t> </w:t>
      </w:r>
      <w:hyperlink r:id="rId895">
        <w:r>
          <w:rPr>
            <w:color w:val="0000FF"/>
            <w:u w:val="single" w:color="0000FF"/>
          </w:rPr>
          <w:t>https://www.ncbi.nlm.nih.gov/pubmed/34402230</w:t>
        </w:r>
      </w:hyperlink>
    </w:p>
    <w:p>
      <w:pPr>
        <w:spacing w:after="0"/>
        <w:sectPr>
          <w:pgSz w:w="11910" w:h="16840"/>
          <w:pgMar w:header="0" w:footer="922" w:top="1320" w:bottom="1200" w:left="1300" w:right="1300"/>
        </w:sectPr>
      </w:pPr>
    </w:p>
    <w:p>
      <w:pPr>
        <w:pStyle w:val="ListParagraph"/>
        <w:numPr>
          <w:ilvl w:val="0"/>
          <w:numId w:val="12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328" w:hanging="360"/>
        <w:jc w:val="left"/>
        <w:rPr>
          <w:sz w:val="24"/>
        </w:rPr>
      </w:pPr>
      <w:r>
        <w:rPr>
          <w:sz w:val="24"/>
        </w:rPr>
        <w:t>Park, J., Brekke, D. R., &amp; Bratincsak, A. (2021). Self-limited myocarditis</w:t>
      </w:r>
      <w:r>
        <w:rPr>
          <w:spacing w:val="1"/>
          <w:sz w:val="24"/>
        </w:rPr>
        <w:t> </w:t>
      </w:r>
      <w:r>
        <w:rPr>
          <w:sz w:val="24"/>
        </w:rPr>
        <w:t>presenting with chest pain and ST segment elevation in adolescents after vaccination</w:t>
      </w:r>
      <w:r>
        <w:rPr>
          <w:spacing w:val="-57"/>
          <w:sz w:val="24"/>
        </w:rPr>
        <w:t> </w:t>
      </w:r>
      <w:r>
        <w:rPr>
          <w:sz w:val="24"/>
        </w:rPr>
        <w:t>with the BNT162b2 mRNA vaccine. </w:t>
      </w:r>
      <w:r>
        <w:rPr>
          <w:i/>
          <w:sz w:val="24"/>
        </w:rPr>
        <w:t>Cardiol Young</w:t>
      </w:r>
      <w:r>
        <w:rPr>
          <w:sz w:val="24"/>
        </w:rPr>
        <w:t>, 1-4.</w:t>
      </w:r>
      <w:r>
        <w:rPr>
          <w:spacing w:val="1"/>
          <w:sz w:val="24"/>
        </w:rPr>
        <w:t> </w:t>
      </w:r>
      <w:r>
        <w:rPr>
          <w:sz w:val="24"/>
        </w:rPr>
        <w:t>doi:10.1017/S1047951121002547.</w:t>
      </w:r>
      <w:r>
        <w:rPr>
          <w:color w:val="0000FF"/>
          <w:spacing w:val="-13"/>
          <w:sz w:val="24"/>
        </w:rPr>
        <w:t> </w:t>
      </w:r>
      <w:hyperlink r:id="rId896">
        <w:r>
          <w:rPr>
            <w:color w:val="0000FF"/>
            <w:sz w:val="24"/>
            <w:u w:val="single" w:color="0000FF"/>
          </w:rPr>
          <w:t>https://www.ncbi.nlm.nih.gov/pubmed/34180390</w:t>
        </w:r>
      </w:hyperlink>
    </w:p>
    <w:p>
      <w:pPr>
        <w:pStyle w:val="ListParagraph"/>
        <w:numPr>
          <w:ilvl w:val="0"/>
          <w:numId w:val="12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75" w:hanging="360"/>
        <w:jc w:val="left"/>
        <w:rPr>
          <w:sz w:val="24"/>
        </w:rPr>
      </w:pPr>
      <w:r>
        <w:rPr>
          <w:sz w:val="24"/>
        </w:rPr>
        <w:t>Patel, Y. R., Louis, D. W., Atalay, M., Agarwal, S., &amp; Shah, N. R. (2021).</w:t>
      </w:r>
      <w:r>
        <w:rPr>
          <w:spacing w:val="1"/>
          <w:sz w:val="24"/>
        </w:rPr>
        <w:t> </w:t>
      </w:r>
      <w:r>
        <w:rPr>
          <w:sz w:val="24"/>
        </w:rPr>
        <w:t>Cardiovascular magnetic resonance findings in young adult patients with acute</w:t>
      </w:r>
      <w:r>
        <w:rPr>
          <w:spacing w:val="1"/>
          <w:sz w:val="24"/>
        </w:rPr>
        <w:t> </w:t>
      </w:r>
      <w:r>
        <w:rPr>
          <w:sz w:val="24"/>
        </w:rPr>
        <w:t>myocarditis following mRNA COVID-19 vaccination: a case series. </w:t>
      </w:r>
      <w:r>
        <w:rPr>
          <w:i/>
          <w:sz w:val="24"/>
        </w:rPr>
        <w:t>J Cardiovasc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Magn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Reson, 23</w:t>
      </w:r>
      <w:r>
        <w:rPr>
          <w:sz w:val="24"/>
        </w:rPr>
        <w:t>(1), 101.</w:t>
      </w:r>
      <w:r>
        <w:rPr>
          <w:spacing w:val="2"/>
          <w:sz w:val="24"/>
        </w:rPr>
        <w:t> </w:t>
      </w:r>
      <w:r>
        <w:rPr>
          <w:sz w:val="24"/>
        </w:rPr>
        <w:t>doi:10.1186/s12968-021-00795-</w:t>
      </w:r>
    </w:p>
    <w:p>
      <w:pPr>
        <w:pStyle w:val="ListParagraph"/>
        <w:numPr>
          <w:ilvl w:val="1"/>
          <w:numId w:val="12"/>
        </w:numPr>
        <w:tabs>
          <w:tab w:pos="1077" w:val="left" w:leader="none"/>
        </w:tabs>
        <w:spacing w:line="240" w:lineRule="auto" w:before="0" w:after="0"/>
        <w:ind w:left="1076" w:right="0" w:hanging="241"/>
        <w:jc w:val="left"/>
        <w:rPr>
          <w:sz w:val="24"/>
        </w:rPr>
      </w:pPr>
      <w:hyperlink r:id="rId897">
        <w:r>
          <w:rPr>
            <w:color w:val="0000FF"/>
            <w:sz w:val="24"/>
            <w:u w:val="single" w:color="0000FF"/>
          </w:rPr>
          <w:t>https://www.ncbi.nlm.nih.gov/pubmed/34496880</w:t>
        </w:r>
      </w:hyperlink>
    </w:p>
    <w:p>
      <w:pPr>
        <w:pStyle w:val="ListParagraph"/>
        <w:numPr>
          <w:ilvl w:val="0"/>
          <w:numId w:val="12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09" w:hanging="360"/>
        <w:jc w:val="left"/>
        <w:rPr>
          <w:sz w:val="24"/>
        </w:rPr>
      </w:pPr>
      <w:r>
        <w:rPr>
          <w:sz w:val="24"/>
        </w:rPr>
        <w:t>Patone, M., Mei, X. W., Handunnetthi, L., Dixon, S., Zaccardi, F., Shankar-Hari,</w:t>
      </w:r>
      <w:r>
        <w:rPr>
          <w:spacing w:val="-57"/>
          <w:sz w:val="24"/>
        </w:rPr>
        <w:t> </w:t>
      </w:r>
      <w:r>
        <w:rPr>
          <w:sz w:val="24"/>
        </w:rPr>
        <w:t>M., . . . Hippisley-Cox, J. (2021). Risks of myocarditis, pericarditis, and cardiac</w:t>
      </w:r>
      <w:r>
        <w:rPr>
          <w:spacing w:val="1"/>
          <w:sz w:val="24"/>
        </w:rPr>
        <w:t> </w:t>
      </w:r>
      <w:r>
        <w:rPr>
          <w:sz w:val="24"/>
        </w:rPr>
        <w:t>arrhythmias associated with COVID-19 vaccination or SARS-CoV-2 infection. </w:t>
      </w:r>
      <w:r>
        <w:rPr>
          <w:i/>
          <w:sz w:val="24"/>
        </w:rPr>
        <w:t>Nat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Med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doi:10.1038/s41591-021-01630-</w:t>
      </w:r>
    </w:p>
    <w:p>
      <w:pPr>
        <w:pStyle w:val="ListParagraph"/>
        <w:numPr>
          <w:ilvl w:val="0"/>
          <w:numId w:val="13"/>
        </w:numPr>
        <w:tabs>
          <w:tab w:pos="1077" w:val="left" w:leader="none"/>
        </w:tabs>
        <w:spacing w:line="240" w:lineRule="auto" w:before="1" w:after="0"/>
        <w:ind w:left="1076" w:right="0" w:hanging="241"/>
        <w:jc w:val="left"/>
        <w:rPr>
          <w:sz w:val="24"/>
        </w:rPr>
      </w:pPr>
      <w:hyperlink r:id="rId898">
        <w:r>
          <w:rPr>
            <w:color w:val="0000FF"/>
            <w:sz w:val="24"/>
            <w:u w:val="single" w:color="0000FF"/>
          </w:rPr>
          <w:t>https://www.ncbi.nlm.nih.gov/pubmed/34907393</w:t>
        </w:r>
      </w:hyperlink>
    </w:p>
    <w:p>
      <w:pPr>
        <w:pStyle w:val="ListParagraph"/>
        <w:numPr>
          <w:ilvl w:val="0"/>
          <w:numId w:val="12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8" w:hanging="360"/>
        <w:jc w:val="left"/>
        <w:rPr>
          <w:sz w:val="24"/>
        </w:rPr>
      </w:pPr>
      <w:r>
        <w:rPr>
          <w:sz w:val="24"/>
        </w:rPr>
        <w:t>Patrignani, A., Schicchi, N., Calcagnoli, F., Falchetti, E., Ciampani, N., Argalia, G.,</w:t>
      </w:r>
      <w:r>
        <w:rPr>
          <w:spacing w:val="-57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Mariani,</w:t>
      </w:r>
      <w:r>
        <w:rPr>
          <w:spacing w:val="3"/>
          <w:sz w:val="24"/>
        </w:rPr>
        <w:t> </w:t>
      </w:r>
      <w:r>
        <w:rPr>
          <w:sz w:val="24"/>
        </w:rPr>
        <w:t>A.</w:t>
      </w:r>
      <w:r>
        <w:rPr>
          <w:spacing w:val="4"/>
          <w:sz w:val="24"/>
        </w:rPr>
        <w:t> </w:t>
      </w:r>
      <w:r>
        <w:rPr>
          <w:sz w:val="24"/>
        </w:rPr>
        <w:t>(2021).</w:t>
      </w:r>
      <w:r>
        <w:rPr>
          <w:spacing w:val="3"/>
          <w:sz w:val="24"/>
        </w:rPr>
        <w:t> </w:t>
      </w:r>
      <w:r>
        <w:rPr>
          <w:sz w:val="24"/>
        </w:rPr>
        <w:t>Acute</w:t>
      </w:r>
      <w:r>
        <w:rPr>
          <w:spacing w:val="4"/>
          <w:sz w:val="24"/>
        </w:rPr>
        <w:t> </w:t>
      </w:r>
      <w:r>
        <w:rPr>
          <w:sz w:val="24"/>
        </w:rPr>
        <w:t>myocarditis</w:t>
      </w:r>
      <w:r>
        <w:rPr>
          <w:spacing w:val="3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Comirnaty</w:t>
      </w:r>
      <w:r>
        <w:rPr>
          <w:spacing w:val="-2"/>
          <w:sz w:val="24"/>
        </w:rPr>
        <w:t> </w:t>
      </w:r>
      <w:r>
        <w:rPr>
          <w:sz w:val="24"/>
        </w:rPr>
        <w:t>vaccination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healthy man with previous SARS-CoV-2 infection. </w:t>
      </w:r>
      <w:r>
        <w:rPr>
          <w:i/>
          <w:sz w:val="24"/>
        </w:rPr>
        <w:t>Radiol Case Rep, 16</w:t>
      </w:r>
      <w:r>
        <w:rPr>
          <w:sz w:val="24"/>
        </w:rPr>
        <w:t>(11), 3321-</w:t>
      </w:r>
      <w:r>
        <w:rPr>
          <w:spacing w:val="1"/>
          <w:sz w:val="24"/>
        </w:rPr>
        <w:t> </w:t>
      </w:r>
      <w:r>
        <w:rPr>
          <w:sz w:val="24"/>
        </w:rPr>
        <w:t>3325.</w:t>
      </w:r>
    </w:p>
    <w:p>
      <w:pPr>
        <w:pStyle w:val="BodyText"/>
        <w:tabs>
          <w:tab w:pos="1109" w:val="left" w:leader="none"/>
        </w:tabs>
        <w:ind w:left="476" w:right="226" w:firstLine="359"/>
      </w:pPr>
      <w:r>
        <w:rPr/>
        <w:t>doi:10.1016/j.radcr.2021.07.082. </w:t>
      </w:r>
      <w:hyperlink r:id="rId899">
        <w:r>
          <w:rPr>
            <w:color w:val="0000FF"/>
            <w:u w:val="single" w:color="0000FF"/>
          </w:rPr>
          <w:t>https://www.ncbi.nlm.nih.gov/pubmed/34367386</w:t>
        </w:r>
      </w:hyperlink>
      <w:r>
        <w:rPr>
          <w:color w:val="0000FF"/>
          <w:spacing w:val="1"/>
        </w:rPr>
        <w:t> </w:t>
      </w:r>
      <w:r>
        <w:rPr/>
        <w:t>979.</w:t>
        <w:tab/>
        <w:t>Perez,</w:t>
      </w:r>
      <w:r>
        <w:rPr>
          <w:spacing w:val="-1"/>
        </w:rPr>
        <w:t> </w:t>
      </w:r>
      <w:r>
        <w:rPr/>
        <w:t>Y., Levy, E.</w:t>
      </w:r>
      <w:r>
        <w:rPr>
          <w:spacing w:val="-1"/>
        </w:rPr>
        <w:t> </w:t>
      </w:r>
      <w:r>
        <w:rPr/>
        <w:t>R., Joshi,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Y., Virk,</w:t>
      </w:r>
      <w:r>
        <w:rPr>
          <w:spacing w:val="-1"/>
        </w:rPr>
        <w:t> </w:t>
      </w:r>
      <w:r>
        <w:rPr/>
        <w:t>A., Rodriguez-Porcel,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Johnson, M.,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414" w:firstLine="0"/>
      </w:pPr>
      <w:r>
        <w:rPr/>
        <w:t>. . Swift, M. D. (2021). Myocarditis Following COVID-19 mRNA Vaccine: A Case</w:t>
      </w:r>
      <w:r>
        <w:rPr>
          <w:spacing w:val="-57"/>
        </w:rPr>
        <w:t> </w:t>
      </w:r>
      <w:r>
        <w:rPr/>
        <w:t>Series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Incidence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Determination.</w:t>
      </w:r>
      <w:r>
        <w:rPr>
          <w:spacing w:val="2"/>
        </w:rPr>
        <w:t> </w:t>
      </w:r>
      <w:r>
        <w:rPr>
          <w:i/>
        </w:rPr>
        <w:t>Clin Infect</w:t>
      </w:r>
      <w:r>
        <w:rPr>
          <w:i/>
          <w:spacing w:val="-1"/>
        </w:rPr>
        <w:t> </w:t>
      </w:r>
      <w:r>
        <w:rPr>
          <w:i/>
        </w:rPr>
        <w:t>Dis</w:t>
      </w:r>
      <w:r>
        <w:rPr/>
        <w:t>.</w:t>
      </w:r>
    </w:p>
    <w:p>
      <w:pPr>
        <w:pStyle w:val="BodyText"/>
        <w:ind w:firstLine="0"/>
      </w:pPr>
      <w:r>
        <w:rPr/>
        <w:t>doi:10.1093/cid/ciab926.</w:t>
      </w:r>
      <w:r>
        <w:rPr>
          <w:spacing w:val="-3"/>
        </w:rPr>
        <w:t> </w:t>
      </w:r>
      <w:hyperlink r:id="rId900">
        <w:r>
          <w:rPr>
            <w:color w:val="0000FF"/>
            <w:u w:val="single" w:color="0000FF"/>
          </w:rPr>
          <w:t>https://www.ncbi.nlm.nih.gov/pubmed/34734240</w:t>
        </w:r>
      </w:hyperlink>
    </w:p>
    <w:p>
      <w:pPr>
        <w:pStyle w:val="ListParagraph"/>
        <w:numPr>
          <w:ilvl w:val="0"/>
          <w:numId w:val="1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Perrotta,</w:t>
      </w:r>
      <w:r>
        <w:rPr>
          <w:spacing w:val="-1"/>
          <w:sz w:val="24"/>
        </w:rPr>
        <w:t> </w:t>
      </w:r>
      <w:r>
        <w:rPr>
          <w:sz w:val="24"/>
        </w:rPr>
        <w:t>A., Biondi-Zoccai,</w:t>
      </w:r>
      <w:r>
        <w:rPr>
          <w:spacing w:val="-1"/>
          <w:sz w:val="24"/>
        </w:rPr>
        <w:t> </w:t>
      </w:r>
      <w:r>
        <w:rPr>
          <w:sz w:val="24"/>
        </w:rPr>
        <w:t>G.,</w:t>
      </w:r>
      <w:r>
        <w:rPr>
          <w:spacing w:val="-1"/>
          <w:sz w:val="24"/>
        </w:rPr>
        <w:t> </w:t>
      </w:r>
      <w:r>
        <w:rPr>
          <w:sz w:val="24"/>
        </w:rPr>
        <w:t>Saade,</w:t>
      </w:r>
      <w:r>
        <w:rPr>
          <w:spacing w:val="-1"/>
          <w:sz w:val="24"/>
        </w:rPr>
        <w:t> </w:t>
      </w:r>
      <w:r>
        <w:rPr>
          <w:sz w:val="24"/>
        </w:rPr>
        <w:t>W.,</w:t>
      </w:r>
      <w:r>
        <w:rPr>
          <w:spacing w:val="-1"/>
          <w:sz w:val="24"/>
        </w:rPr>
        <w:t> </w:t>
      </w:r>
      <w:r>
        <w:rPr>
          <w:sz w:val="24"/>
        </w:rPr>
        <w:t>Miraldi,</w:t>
      </w:r>
      <w:r>
        <w:rPr>
          <w:spacing w:val="-1"/>
          <w:sz w:val="24"/>
        </w:rPr>
        <w:t> </w:t>
      </w:r>
      <w:r>
        <w:rPr>
          <w:sz w:val="24"/>
        </w:rPr>
        <w:t>F.,</w:t>
      </w:r>
      <w:r>
        <w:rPr>
          <w:spacing w:val="-1"/>
          <w:sz w:val="24"/>
        </w:rPr>
        <w:t> </w:t>
      </w:r>
      <w:r>
        <w:rPr>
          <w:sz w:val="24"/>
        </w:rPr>
        <w:t>Morelli,</w:t>
      </w:r>
      <w:r>
        <w:rPr>
          <w:spacing w:val="-1"/>
          <w:sz w:val="24"/>
        </w:rPr>
        <w:t> </w:t>
      </w:r>
      <w:r>
        <w:rPr>
          <w:sz w:val="24"/>
        </w:rPr>
        <w:t>A.,</w:t>
      </w:r>
      <w:r>
        <w:rPr>
          <w:spacing w:val="-1"/>
          <w:sz w:val="24"/>
        </w:rPr>
        <w:t> </w:t>
      </w:r>
      <w:r>
        <w:rPr>
          <w:sz w:val="24"/>
        </w:rPr>
        <w:t>Marullo,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G.,</w:t>
      </w:r>
    </w:p>
    <w:p>
      <w:pPr>
        <w:pStyle w:val="BodyText"/>
        <w:ind w:right="430" w:firstLine="0"/>
      </w:pPr>
      <w:r>
        <w:rPr/>
        <w:t>. . . Peruzzi, M. (2021). A snapshot global survey on side effects of COVID-19</w:t>
      </w:r>
      <w:r>
        <w:rPr>
          <w:spacing w:val="1"/>
        </w:rPr>
        <w:t> </w:t>
      </w:r>
      <w:r>
        <w:rPr/>
        <w:t>vaccines among healthcare professionals and armed forces with a focus on</w:t>
      </w:r>
      <w:r>
        <w:rPr>
          <w:spacing w:val="1"/>
        </w:rPr>
        <w:t> </w:t>
      </w:r>
      <w:r>
        <w:rPr/>
        <w:t>headache.</w:t>
      </w:r>
      <w:r>
        <w:rPr>
          <w:spacing w:val="-3"/>
        </w:rPr>
        <w:t> </w:t>
      </w:r>
      <w:r>
        <w:rPr>
          <w:i/>
        </w:rPr>
        <w:t>Panminerva</w:t>
      </w:r>
      <w:r>
        <w:rPr>
          <w:i/>
          <w:spacing w:val="-3"/>
        </w:rPr>
        <w:t> </w:t>
      </w:r>
      <w:r>
        <w:rPr>
          <w:i/>
        </w:rPr>
        <w:t>Med,</w:t>
      </w:r>
      <w:r>
        <w:rPr>
          <w:i/>
          <w:spacing w:val="-3"/>
        </w:rPr>
        <w:t> </w:t>
      </w:r>
      <w:r>
        <w:rPr>
          <w:i/>
        </w:rPr>
        <w:t>63</w:t>
      </w:r>
      <w:r>
        <w:rPr/>
        <w:t>(3),</w:t>
      </w:r>
      <w:r>
        <w:rPr>
          <w:spacing w:val="-3"/>
        </w:rPr>
        <w:t> </w:t>
      </w:r>
      <w:r>
        <w:rPr/>
        <w:t>324-331.</w:t>
      </w:r>
      <w:r>
        <w:rPr>
          <w:spacing w:val="-2"/>
        </w:rPr>
        <w:t> </w:t>
      </w:r>
      <w:r>
        <w:rPr/>
        <w:t>doi:10.23736/S0031-0808.21.04435-</w:t>
      </w:r>
    </w:p>
    <w:p>
      <w:pPr>
        <w:pStyle w:val="BodyText"/>
        <w:ind w:firstLine="0"/>
      </w:pPr>
      <w:r>
        <w:rPr/>
        <w:t>9.</w:t>
      </w:r>
      <w:r>
        <w:rPr>
          <w:color w:val="0000FF"/>
          <w:spacing w:val="-3"/>
        </w:rPr>
        <w:t> </w:t>
      </w:r>
      <w:hyperlink r:id="rId901">
        <w:r>
          <w:rPr>
            <w:color w:val="0000FF"/>
            <w:u w:val="single" w:color="0000FF"/>
          </w:rPr>
          <w:t>https://www.ncbi.nlm.nih.gov/pubmed/34738774</w:t>
        </w:r>
      </w:hyperlink>
    </w:p>
    <w:p>
      <w:pPr>
        <w:pStyle w:val="ListParagraph"/>
        <w:numPr>
          <w:ilvl w:val="0"/>
          <w:numId w:val="1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Pinana,</w:t>
      </w:r>
      <w:r>
        <w:rPr>
          <w:spacing w:val="-2"/>
          <w:sz w:val="24"/>
        </w:rPr>
        <w:t> </w:t>
      </w: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L.,</w:t>
      </w:r>
      <w:r>
        <w:rPr>
          <w:spacing w:val="1"/>
          <w:sz w:val="24"/>
        </w:rPr>
        <w:t> </w:t>
      </w:r>
      <w:r>
        <w:rPr>
          <w:sz w:val="24"/>
        </w:rPr>
        <w:t>Lopez-Corral,</w:t>
      </w:r>
      <w:r>
        <w:rPr>
          <w:spacing w:val="1"/>
          <w:sz w:val="24"/>
        </w:rPr>
        <w:t> </w:t>
      </w:r>
      <w:r>
        <w:rPr>
          <w:sz w:val="24"/>
        </w:rPr>
        <w:t>L.,</w:t>
      </w:r>
      <w:r>
        <w:rPr>
          <w:spacing w:val="-1"/>
          <w:sz w:val="24"/>
        </w:rPr>
        <w:t> </w:t>
      </w:r>
      <w:r>
        <w:rPr>
          <w:sz w:val="24"/>
        </w:rPr>
        <w:t>Martino,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Montoro,</w:t>
      </w:r>
      <w:r>
        <w:rPr>
          <w:spacing w:val="-1"/>
          <w:sz w:val="24"/>
        </w:rPr>
        <w:t> </w:t>
      </w:r>
      <w:r>
        <w:rPr>
          <w:sz w:val="24"/>
        </w:rPr>
        <w:t>J.,</w:t>
      </w:r>
      <w:r>
        <w:rPr>
          <w:spacing w:val="-1"/>
          <w:sz w:val="24"/>
        </w:rPr>
        <w:t> </w:t>
      </w:r>
      <w:r>
        <w:rPr>
          <w:sz w:val="24"/>
        </w:rPr>
        <w:t>Vazquez,</w:t>
      </w:r>
      <w:r>
        <w:rPr>
          <w:spacing w:val="-1"/>
          <w:sz w:val="24"/>
        </w:rPr>
        <w:t> </w:t>
      </w:r>
      <w:r>
        <w:rPr>
          <w:sz w:val="24"/>
        </w:rPr>
        <w:t>L.,</w:t>
      </w:r>
      <w:r>
        <w:rPr>
          <w:spacing w:val="-1"/>
          <w:sz w:val="24"/>
        </w:rPr>
        <w:t> </w:t>
      </w:r>
      <w:r>
        <w:rPr>
          <w:sz w:val="24"/>
        </w:rPr>
        <w:t>Perez,</w:t>
      </w:r>
      <w:r>
        <w:rPr>
          <w:spacing w:val="-1"/>
          <w:sz w:val="24"/>
        </w:rPr>
        <w:t> </w:t>
      </w:r>
      <w:r>
        <w:rPr>
          <w:sz w:val="24"/>
        </w:rPr>
        <w:t>A.,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BodyText"/>
        <w:ind w:right="109" w:firstLine="0"/>
      </w:pPr>
      <w:r>
        <w:rPr/>
        <w:t>. Cell Therapy, G. (2022). SARS-CoV-2-reactive antibody detection after SARS-CoV-</w:t>
      </w:r>
      <w:r>
        <w:rPr>
          <w:spacing w:val="-57"/>
        </w:rPr>
        <w:t> </w:t>
      </w:r>
      <w:r>
        <w:rPr/>
        <w:t>2 vaccination in hematopoietic stem cell transplant recipients: Prospective survey from</w:t>
      </w:r>
      <w:r>
        <w:rPr>
          <w:spacing w:val="-57"/>
        </w:rPr>
        <w:t> </w:t>
      </w:r>
      <w:r>
        <w:rPr/>
        <w:t>the Spanish Hematopoietic Stem Cell Transplantation and Cell Therapy Group. </w:t>
      </w:r>
      <w:r>
        <w:rPr>
          <w:i/>
        </w:rPr>
        <w:t>Am J</w:t>
      </w:r>
      <w:r>
        <w:rPr>
          <w:i/>
          <w:spacing w:val="1"/>
        </w:rPr>
        <w:t> </w:t>
      </w:r>
      <w:r>
        <w:rPr>
          <w:i/>
        </w:rPr>
        <w:t>Hematol,</w:t>
      </w:r>
      <w:r>
        <w:rPr>
          <w:i/>
          <w:spacing w:val="-1"/>
        </w:rPr>
        <w:t> </w:t>
      </w:r>
      <w:r>
        <w:rPr>
          <w:i/>
        </w:rPr>
        <w:t>97</w:t>
      </w:r>
      <w:r>
        <w:rPr/>
        <w:t>(1), 30-42.</w:t>
      </w:r>
    </w:p>
    <w:p>
      <w:pPr>
        <w:pStyle w:val="BodyText"/>
        <w:ind w:firstLine="0"/>
      </w:pPr>
      <w:r>
        <w:rPr/>
        <w:t>doi:10.1002/ajh.26385.</w:t>
      </w:r>
      <w:r>
        <w:rPr>
          <w:spacing w:val="-3"/>
        </w:rPr>
        <w:t> </w:t>
      </w:r>
      <w:hyperlink r:id="rId902">
        <w:r>
          <w:rPr>
            <w:color w:val="0000FF"/>
            <w:u w:val="single" w:color="0000FF"/>
          </w:rPr>
          <w:t>https://www.ncbi.nlm.nih.gov/pubmed/34695229</w:t>
        </w:r>
      </w:hyperlink>
    </w:p>
    <w:p>
      <w:pPr>
        <w:pStyle w:val="ListParagraph"/>
        <w:numPr>
          <w:ilvl w:val="0"/>
          <w:numId w:val="1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09" w:hanging="360"/>
        <w:jc w:val="left"/>
        <w:rPr>
          <w:sz w:val="24"/>
        </w:rPr>
      </w:pPr>
      <w:r>
        <w:rPr>
          <w:sz w:val="24"/>
        </w:rPr>
        <w:t>Revon-Riviere, G., Ninove, L., Min, V., Rome, A., Coze, C., Verschuur, A., . . .</w:t>
      </w:r>
      <w:r>
        <w:rPr>
          <w:spacing w:val="-57"/>
          <w:sz w:val="24"/>
        </w:rPr>
        <w:t> </w:t>
      </w:r>
      <w:r>
        <w:rPr>
          <w:sz w:val="24"/>
        </w:rPr>
        <w:t>Andre, N. (2021). The BNT162b2 mRNA COVID-19 vaccine in adolescents and</w:t>
      </w:r>
      <w:r>
        <w:rPr>
          <w:spacing w:val="1"/>
          <w:sz w:val="24"/>
        </w:rPr>
        <w:t> </w:t>
      </w:r>
      <w:r>
        <w:rPr>
          <w:sz w:val="24"/>
        </w:rPr>
        <w:t>young adults with cancer: A monocentric experience. </w:t>
      </w:r>
      <w:r>
        <w:rPr>
          <w:i/>
          <w:sz w:val="24"/>
        </w:rPr>
        <w:t>Eur J Cancer, 154</w:t>
      </w:r>
      <w:r>
        <w:rPr>
          <w:sz w:val="24"/>
        </w:rPr>
        <w:t>, 30-34.</w:t>
      </w:r>
      <w:r>
        <w:rPr>
          <w:spacing w:val="1"/>
          <w:sz w:val="24"/>
        </w:rPr>
        <w:t> </w:t>
      </w:r>
      <w:r>
        <w:rPr>
          <w:sz w:val="24"/>
        </w:rPr>
        <w:t>doi:10.1016/j.ejca.2021.06.002.</w:t>
      </w:r>
      <w:r>
        <w:rPr>
          <w:color w:val="0000FF"/>
          <w:spacing w:val="-3"/>
          <w:sz w:val="24"/>
        </w:rPr>
        <w:t> </w:t>
      </w:r>
      <w:hyperlink r:id="rId903">
        <w:r>
          <w:rPr>
            <w:color w:val="0000FF"/>
            <w:sz w:val="24"/>
            <w:u w:val="single" w:color="0000FF"/>
          </w:rPr>
          <w:t>https://www.ncbi.nlm.nih.gov/pubmed/34233234</w:t>
        </w:r>
      </w:hyperlink>
    </w:p>
    <w:p>
      <w:pPr>
        <w:pStyle w:val="ListParagraph"/>
        <w:numPr>
          <w:ilvl w:val="0"/>
          <w:numId w:val="1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94" w:hanging="360"/>
        <w:jc w:val="left"/>
        <w:rPr>
          <w:sz w:val="24"/>
        </w:rPr>
      </w:pPr>
      <w:r>
        <w:rPr>
          <w:sz w:val="24"/>
        </w:rPr>
        <w:t>Sanchez Tijmes, F., Thavendiranathan, P., Udell, J. A., Seidman, M. A., &amp;</w:t>
      </w:r>
      <w:r>
        <w:rPr>
          <w:spacing w:val="1"/>
          <w:sz w:val="24"/>
        </w:rPr>
        <w:t> </w:t>
      </w:r>
      <w:r>
        <w:rPr>
          <w:sz w:val="24"/>
        </w:rPr>
        <w:t>Hanneman, K. (2021). Cardiac MRI Assessment of Nonischemic Myocardial</w:t>
      </w:r>
      <w:r>
        <w:rPr>
          <w:spacing w:val="1"/>
          <w:sz w:val="24"/>
        </w:rPr>
        <w:t> </w:t>
      </w:r>
      <w:r>
        <w:rPr>
          <w:sz w:val="24"/>
        </w:rPr>
        <w:t>Inflammation: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Art</w:t>
      </w:r>
      <w:r>
        <w:rPr>
          <w:spacing w:val="-1"/>
          <w:sz w:val="24"/>
        </w:rPr>
        <w:t> </w:t>
      </w: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Update on</w:t>
      </w:r>
      <w:r>
        <w:rPr>
          <w:spacing w:val="-1"/>
          <w:sz w:val="24"/>
        </w:rPr>
        <w:t> </w:t>
      </w:r>
      <w:r>
        <w:rPr>
          <w:sz w:val="24"/>
        </w:rPr>
        <w:t>Myocarditis</w:t>
      </w:r>
      <w:r>
        <w:rPr>
          <w:spacing w:val="-1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COVID-19 Vaccination. </w:t>
      </w:r>
      <w:r>
        <w:rPr>
          <w:i/>
          <w:sz w:val="24"/>
        </w:rPr>
        <w:t>Radiol Cardiothorac Imaging, 3</w:t>
      </w:r>
      <w:r>
        <w:rPr>
          <w:sz w:val="24"/>
        </w:rPr>
        <w:t>(6), e210252.</w:t>
      </w:r>
      <w:r>
        <w:rPr>
          <w:spacing w:val="1"/>
          <w:sz w:val="24"/>
        </w:rPr>
        <w:t> </w:t>
      </w:r>
      <w:r>
        <w:rPr>
          <w:sz w:val="24"/>
        </w:rPr>
        <w:t>doi:10.1148/ryct.210252.</w:t>
      </w:r>
      <w:r>
        <w:rPr>
          <w:color w:val="0000FF"/>
          <w:spacing w:val="1"/>
          <w:sz w:val="24"/>
        </w:rPr>
        <w:t> </w:t>
      </w:r>
      <w:hyperlink r:id="rId904">
        <w:r>
          <w:rPr>
            <w:color w:val="0000FF"/>
            <w:sz w:val="24"/>
            <w:u w:val="single" w:color="0000FF"/>
          </w:rPr>
          <w:t>https://www.ncbi.nlm.nih.gov/pubmed/34934954</w:t>
        </w:r>
      </w:hyperlink>
    </w:p>
    <w:p>
      <w:pPr>
        <w:pStyle w:val="ListParagraph"/>
        <w:numPr>
          <w:ilvl w:val="0"/>
          <w:numId w:val="1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7" w:hanging="360"/>
        <w:jc w:val="left"/>
        <w:rPr>
          <w:sz w:val="24"/>
        </w:rPr>
      </w:pPr>
      <w:r>
        <w:rPr>
          <w:sz w:val="24"/>
        </w:rPr>
        <w:t>Schauer, J., Buddhe, S., Colyer, J., Sagiv, E., Law, Y., Mallenahalli</w:t>
      </w:r>
      <w:r>
        <w:rPr>
          <w:spacing w:val="1"/>
          <w:sz w:val="24"/>
        </w:rPr>
        <w:t> </w:t>
      </w:r>
      <w:r>
        <w:rPr>
          <w:sz w:val="24"/>
        </w:rPr>
        <w:t>Chikkabyrappa, S., &amp; Portman, M. A. (2021). Myopericarditis After the Pfizer</w:t>
      </w:r>
      <w:r>
        <w:rPr>
          <w:spacing w:val="1"/>
          <w:sz w:val="24"/>
        </w:rPr>
        <w:t> </w:t>
      </w:r>
      <w:r>
        <w:rPr>
          <w:sz w:val="24"/>
        </w:rPr>
        <w:t>Messenger Ribonucleic Acid Coronavirus Disease Vaccine in Adolescents. </w:t>
      </w:r>
      <w:r>
        <w:rPr>
          <w:i/>
          <w:sz w:val="24"/>
        </w:rPr>
        <w:t>J Pediatr,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238</w:t>
      </w:r>
      <w:r>
        <w:rPr>
          <w:sz w:val="24"/>
        </w:rPr>
        <w:t>, 317-320.</w:t>
      </w:r>
    </w:p>
    <w:p>
      <w:pPr>
        <w:pStyle w:val="BodyText"/>
        <w:tabs>
          <w:tab w:pos="1109" w:val="left" w:leader="none"/>
        </w:tabs>
        <w:ind w:left="476" w:right="191" w:firstLine="359"/>
      </w:pPr>
      <w:r>
        <w:rPr/>
        <w:t>doi:10.1016/j.jpeds.2021.06.083. </w:t>
      </w:r>
      <w:hyperlink r:id="rId905">
        <w:r>
          <w:rPr>
            <w:color w:val="0000FF"/>
            <w:u w:val="single" w:color="0000FF"/>
          </w:rPr>
          <w:t>https://www.ncbi.nlm.nih.gov/pubmed/34228985</w:t>
        </w:r>
      </w:hyperlink>
      <w:r>
        <w:rPr>
          <w:color w:val="0000FF"/>
          <w:spacing w:val="1"/>
        </w:rPr>
        <w:t> </w:t>
      </w:r>
      <w:r>
        <w:rPr/>
        <w:t>985.</w:t>
        <w:tab/>
        <w:t>Schneider,</w:t>
      </w:r>
      <w:r>
        <w:rPr>
          <w:spacing w:val="-1"/>
        </w:rPr>
        <w:t> </w:t>
      </w:r>
      <w:r>
        <w:rPr/>
        <w:t>J.,</w:t>
      </w:r>
      <w:r>
        <w:rPr>
          <w:spacing w:val="-1"/>
        </w:rPr>
        <w:t> </w:t>
      </w:r>
      <w:r>
        <w:rPr/>
        <w:t>Sottmann,</w:t>
      </w:r>
      <w:r>
        <w:rPr>
          <w:spacing w:val="-4"/>
        </w:rPr>
        <w:t> </w:t>
      </w:r>
      <w:r>
        <w:rPr/>
        <w:t>L.,</w:t>
      </w:r>
      <w:r>
        <w:rPr>
          <w:spacing w:val="-1"/>
        </w:rPr>
        <w:t> </w:t>
      </w:r>
      <w:r>
        <w:rPr/>
        <w:t>Greinacher,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Hagen, M.,</w:t>
      </w:r>
      <w:r>
        <w:rPr>
          <w:spacing w:val="-1"/>
        </w:rPr>
        <w:t> </w:t>
      </w:r>
      <w:r>
        <w:rPr/>
        <w:t>Kasper,</w:t>
      </w:r>
      <w:r>
        <w:rPr>
          <w:spacing w:val="-1"/>
        </w:rPr>
        <w:t> </w:t>
      </w:r>
      <w:r>
        <w:rPr/>
        <w:t>H. U.,</w:t>
      </w:r>
      <w:r>
        <w:rPr>
          <w:spacing w:val="-1"/>
        </w:rPr>
        <w:t> </w:t>
      </w:r>
      <w:r>
        <w:rPr/>
        <w:t>Kuhnen,</w:t>
      </w:r>
      <w:r>
        <w:rPr>
          <w:spacing w:val="-1"/>
        </w:rPr>
        <w:t> </w:t>
      </w:r>
      <w:r>
        <w:rPr/>
        <w:t>C.,</w:t>
      </w:r>
    </w:p>
    <w:p>
      <w:pPr>
        <w:pStyle w:val="BodyText"/>
        <w:spacing w:before="1"/>
        <w:ind w:firstLine="0"/>
      </w:pP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Schmeling,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(2021).</w:t>
      </w:r>
      <w:r>
        <w:rPr>
          <w:spacing w:val="-1"/>
        </w:rPr>
        <w:t> </w:t>
      </w:r>
      <w:r>
        <w:rPr/>
        <w:t>Postmortem</w:t>
      </w:r>
      <w:r>
        <w:rPr>
          <w:spacing w:val="-1"/>
        </w:rPr>
        <w:t> </w:t>
      </w:r>
      <w:r>
        <w:rPr/>
        <w:t>investigation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fatalities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vaccination</w:t>
      </w:r>
    </w:p>
    <w:p>
      <w:pPr>
        <w:spacing w:after="0"/>
        <w:sectPr>
          <w:pgSz w:w="11910" w:h="16840"/>
          <w:pgMar w:header="0" w:footer="922" w:top="1320" w:bottom="1200" w:left="1300" w:right="1300"/>
        </w:sectPr>
      </w:pPr>
    </w:p>
    <w:p>
      <w:pPr>
        <w:pStyle w:val="BodyText"/>
        <w:spacing w:before="69"/>
        <w:ind w:right="332" w:firstLine="0"/>
      </w:pPr>
      <w:r>
        <w:rPr/>
        <w:t>with COVID-19 vaccines. </w:t>
      </w:r>
      <w:r>
        <w:rPr>
          <w:i/>
        </w:rPr>
        <w:t>Int J Legal Med, 135</w:t>
      </w:r>
      <w:r>
        <w:rPr/>
        <w:t>(6), 2335-2345. doi:10.1007/s00414-</w:t>
      </w:r>
      <w:r>
        <w:rPr>
          <w:spacing w:val="-57"/>
        </w:rPr>
        <w:t> </w:t>
      </w:r>
      <w:r>
        <w:rPr/>
        <w:t>021-02706-9.</w:t>
      </w:r>
      <w:r>
        <w:rPr>
          <w:spacing w:val="-1"/>
        </w:rPr>
        <w:t> </w:t>
      </w:r>
      <w:hyperlink r:id="rId906">
        <w:r>
          <w:rPr>
            <w:color w:val="0000FF"/>
            <w:u w:val="single" w:color="0000FF"/>
          </w:rPr>
          <w:t>https://www.ncbi.nlm.nih.gov/pubmed/34591186</w:t>
        </w:r>
      </w:hyperlink>
    </w:p>
    <w:p>
      <w:pPr>
        <w:pStyle w:val="BodyText"/>
        <w:tabs>
          <w:tab w:pos="1109" w:val="left" w:leader="none"/>
        </w:tabs>
        <w:spacing w:before="1"/>
        <w:ind w:left="476" w:firstLine="0"/>
      </w:pPr>
      <w:r>
        <w:rPr/>
        <w:t>986.</w:t>
        <w:tab/>
        <w:t>Schramm,</w:t>
      </w:r>
      <w:r>
        <w:rPr>
          <w:spacing w:val="-2"/>
        </w:rPr>
        <w:t> </w:t>
      </w:r>
      <w:r>
        <w:rPr/>
        <w:t>R.,</w:t>
      </w:r>
      <w:r>
        <w:rPr>
          <w:spacing w:val="-1"/>
        </w:rPr>
        <w:t> </w:t>
      </w:r>
      <w:r>
        <w:rPr/>
        <w:t>Costard-Jackle,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Rivinius,</w:t>
      </w:r>
      <w:r>
        <w:rPr>
          <w:spacing w:val="-1"/>
        </w:rPr>
        <w:t> </w:t>
      </w:r>
      <w:r>
        <w:rPr/>
        <w:t>R.,</w:t>
      </w:r>
      <w:r>
        <w:rPr>
          <w:spacing w:val="-1"/>
        </w:rPr>
        <w:t> </w:t>
      </w:r>
      <w:r>
        <w:rPr/>
        <w:t>Fischer,</w:t>
      </w:r>
      <w:r>
        <w:rPr>
          <w:spacing w:val="-1"/>
        </w:rPr>
        <w:t> </w:t>
      </w:r>
      <w:r>
        <w:rPr/>
        <w:t>B.,</w:t>
      </w:r>
      <w:r>
        <w:rPr>
          <w:spacing w:val="-1"/>
        </w:rPr>
        <w:t> </w:t>
      </w:r>
      <w:r>
        <w:rPr/>
        <w:t>Muller,</w:t>
      </w:r>
      <w:r>
        <w:rPr>
          <w:spacing w:val="1"/>
        </w:rPr>
        <w:t> </w:t>
      </w:r>
      <w:r>
        <w:rPr/>
        <w:t>B.,</w:t>
      </w:r>
      <w:r>
        <w:rPr>
          <w:spacing w:val="-1"/>
        </w:rPr>
        <w:t> </w:t>
      </w:r>
      <w:r>
        <w:rPr/>
        <w:t>Boeken,</w:t>
      </w:r>
      <w:r>
        <w:rPr>
          <w:spacing w:val="-1"/>
        </w:rPr>
        <w:t> </w:t>
      </w:r>
      <w:r>
        <w:rPr/>
        <w:t>U.,</w:t>
      </w:r>
    </w:p>
    <w:p>
      <w:pPr>
        <w:pStyle w:val="BodyText"/>
        <w:ind w:right="248" w:firstLine="0"/>
      </w:pPr>
      <w:r>
        <w:rPr/>
        <w:t>. . . Gummert, J. (2021). Poor humoral and T-cell response to two-dose SARS-CoV-2</w:t>
      </w:r>
      <w:r>
        <w:rPr>
          <w:spacing w:val="-57"/>
        </w:rPr>
        <w:t> </w:t>
      </w:r>
      <w:r>
        <w:rPr/>
        <w:t>messenger RNA vaccine BNT162b2 in cardiothoracic transplant recipients. </w:t>
      </w:r>
      <w:r>
        <w:rPr>
          <w:i/>
        </w:rPr>
        <w:t>Clin Res</w:t>
      </w:r>
      <w:r>
        <w:rPr>
          <w:i/>
          <w:spacing w:val="1"/>
        </w:rPr>
        <w:t> </w:t>
      </w:r>
      <w:r>
        <w:rPr>
          <w:i/>
        </w:rPr>
        <w:t>Cardiol,</w:t>
      </w:r>
      <w:r>
        <w:rPr>
          <w:i/>
          <w:spacing w:val="-1"/>
        </w:rPr>
        <w:t> </w:t>
      </w:r>
      <w:r>
        <w:rPr>
          <w:i/>
        </w:rPr>
        <w:t>110</w:t>
      </w:r>
      <w:r>
        <w:rPr/>
        <w:t>(8), 1142-1149. doi:10.1007/s00392-021-01880-</w:t>
      </w:r>
    </w:p>
    <w:p>
      <w:pPr>
        <w:pStyle w:val="BodyText"/>
        <w:ind w:firstLine="0"/>
      </w:pPr>
      <w:r>
        <w:rPr/>
        <w:t>5.</w:t>
      </w:r>
      <w:r>
        <w:rPr>
          <w:color w:val="0000FF"/>
          <w:spacing w:val="-3"/>
        </w:rPr>
        <w:t> </w:t>
      </w:r>
      <w:hyperlink r:id="rId907">
        <w:r>
          <w:rPr>
            <w:color w:val="0000FF"/>
            <w:u w:val="single" w:color="0000FF"/>
          </w:rPr>
          <w:t>https://www.ncbi.nlm.nih.gov/pubmed/34241676</w:t>
        </w:r>
      </w:hyperlink>
    </w:p>
    <w:p>
      <w:pPr>
        <w:pStyle w:val="BodyText"/>
        <w:tabs>
          <w:tab w:pos="1109" w:val="left" w:leader="none"/>
        </w:tabs>
        <w:ind w:right="308"/>
      </w:pPr>
      <w:r>
        <w:rPr/>
        <w:t>987.</w:t>
        <w:tab/>
        <w:t>Sessa, F., Salerno, M., Esposito, M., Di Nunno, N., Zamboni, P., &amp; Pomara, C.</w:t>
      </w:r>
      <w:r>
        <w:rPr>
          <w:spacing w:val="1"/>
        </w:rPr>
        <w:t> </w:t>
      </w:r>
      <w:r>
        <w:rPr/>
        <w:t>(2021). Autopsy Findings and Causality Relationship between Death and COVID-19</w:t>
      </w:r>
      <w:r>
        <w:rPr>
          <w:spacing w:val="-57"/>
        </w:rPr>
        <w:t> </w:t>
      </w:r>
      <w:r>
        <w:rPr/>
        <w:t>Vaccination:</w:t>
      </w:r>
      <w:r>
        <w:rPr>
          <w:spacing w:val="-1"/>
        </w:rPr>
        <w:t> </w:t>
      </w:r>
      <w:r>
        <w:rPr/>
        <w:t>A Systematic Review.</w:t>
      </w:r>
      <w:r>
        <w:rPr>
          <w:spacing w:val="2"/>
        </w:rPr>
        <w:t> </w:t>
      </w:r>
      <w:r>
        <w:rPr>
          <w:i/>
        </w:rPr>
        <w:t>J</w:t>
      </w:r>
      <w:r>
        <w:rPr>
          <w:i/>
          <w:spacing w:val="-1"/>
        </w:rPr>
        <w:t> </w:t>
      </w:r>
      <w:r>
        <w:rPr>
          <w:i/>
        </w:rPr>
        <w:t>Clin Med, 10</w:t>
      </w:r>
      <w:r>
        <w:rPr/>
        <w:t>(24).</w:t>
      </w:r>
    </w:p>
    <w:p>
      <w:pPr>
        <w:pStyle w:val="BodyText"/>
        <w:tabs>
          <w:tab w:pos="1109" w:val="left" w:leader="none"/>
        </w:tabs>
        <w:ind w:left="476" w:right="1062" w:firstLine="359"/>
      </w:pPr>
      <w:r>
        <w:rPr/>
        <w:t>doi:10.3390/jcm10245876. </w:t>
      </w:r>
      <w:hyperlink r:id="rId908">
        <w:r>
          <w:rPr>
            <w:color w:val="0000FF"/>
            <w:u w:val="single" w:color="0000FF"/>
          </w:rPr>
          <w:t>https://www.ncbi.nlm.nih.gov/pubmed/34945172</w:t>
        </w:r>
      </w:hyperlink>
      <w:r>
        <w:rPr>
          <w:color w:val="0000FF"/>
          <w:spacing w:val="-57"/>
        </w:rPr>
        <w:t> </w:t>
      </w:r>
      <w:r>
        <w:rPr/>
        <w:t>988.</w:t>
        <w:tab/>
        <w:t>Sharif,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Alzahrani,</w:t>
      </w:r>
      <w:r>
        <w:rPr>
          <w:spacing w:val="-1"/>
        </w:rPr>
        <w:t> </w:t>
      </w:r>
      <w:r>
        <w:rPr/>
        <w:t>K.</w:t>
      </w:r>
      <w:r>
        <w:rPr>
          <w:spacing w:val="1"/>
        </w:rPr>
        <w:t> </w:t>
      </w:r>
      <w:r>
        <w:rPr/>
        <w:t>J.,</w:t>
      </w:r>
      <w:r>
        <w:rPr>
          <w:spacing w:val="-1"/>
        </w:rPr>
        <w:t> </w:t>
      </w:r>
      <w:r>
        <w:rPr/>
        <w:t>Ahmed,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/>
        <w:t>Dey,</w:t>
      </w:r>
      <w:r>
        <w:rPr>
          <w:spacing w:val="1"/>
        </w:rPr>
        <w:t> </w:t>
      </w:r>
      <w:r>
        <w:rPr/>
        <w:t>S.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(2021).</w:t>
      </w:r>
      <w:r>
        <w:rPr>
          <w:spacing w:val="-1"/>
        </w:rPr>
        <w:t> </w:t>
      </w:r>
      <w:r>
        <w:rPr/>
        <w:t>Efficacy,</w:t>
      </w:r>
    </w:p>
    <w:p>
      <w:pPr>
        <w:pStyle w:val="BodyText"/>
        <w:spacing w:before="1"/>
        <w:ind w:right="202" w:firstLine="0"/>
      </w:pPr>
      <w:r>
        <w:rPr/>
        <w:t>Immunogenicity and Safety of COVID-19 Vaccines: A Systematic Review and Meta-</w:t>
      </w:r>
      <w:r>
        <w:rPr>
          <w:spacing w:val="-57"/>
        </w:rPr>
        <w:t> </w:t>
      </w:r>
      <w:r>
        <w:rPr/>
        <w:t>Analysis.</w:t>
      </w:r>
      <w:r>
        <w:rPr>
          <w:spacing w:val="-1"/>
        </w:rPr>
        <w:t> </w:t>
      </w:r>
      <w:r>
        <w:rPr>
          <w:i/>
        </w:rPr>
        <w:t>Front Immunol, 12</w:t>
      </w:r>
      <w:r>
        <w:rPr/>
        <w:t>, 714170.</w:t>
      </w:r>
    </w:p>
    <w:p>
      <w:pPr>
        <w:pStyle w:val="BodyText"/>
        <w:tabs>
          <w:tab w:pos="1109" w:val="left" w:leader="none"/>
        </w:tabs>
        <w:ind w:left="476" w:right="422" w:firstLine="359"/>
      </w:pPr>
      <w:r>
        <w:rPr/>
        <w:t>doi:10.3389/fimmu.2021.714170. </w:t>
      </w:r>
      <w:hyperlink r:id="rId909">
        <w:r>
          <w:rPr>
            <w:color w:val="0000FF"/>
            <w:u w:val="single" w:color="0000FF"/>
          </w:rPr>
          <w:t>https://www.ncbi.nlm.nih.gov/pubmed/34707602</w:t>
        </w:r>
      </w:hyperlink>
      <w:r>
        <w:rPr>
          <w:color w:val="0000FF"/>
          <w:spacing w:val="-57"/>
        </w:rPr>
        <w:t> </w:t>
      </w:r>
      <w:r>
        <w:rPr/>
        <w:t>989.</w:t>
        <w:tab/>
        <w:t>Shay,</w:t>
      </w:r>
      <w:r>
        <w:rPr>
          <w:spacing w:val="-1"/>
        </w:rPr>
        <w:t> </w:t>
      </w:r>
      <w:r>
        <w:rPr/>
        <w:t>D. K.,</w:t>
      </w:r>
      <w:r>
        <w:rPr>
          <w:spacing w:val="1"/>
        </w:rPr>
        <w:t> </w:t>
      </w:r>
      <w:r>
        <w:rPr/>
        <w:t>Gee, J.,</w:t>
      </w:r>
      <w:r>
        <w:rPr>
          <w:spacing w:val="-1"/>
        </w:rPr>
        <w:t> </w:t>
      </w:r>
      <w:r>
        <w:rPr/>
        <w:t>Su, J. R.,</w:t>
      </w:r>
      <w:r>
        <w:rPr>
          <w:spacing w:val="-1"/>
        </w:rPr>
        <w:t> </w:t>
      </w:r>
      <w:r>
        <w:rPr/>
        <w:t>Myers, T.</w:t>
      </w:r>
      <w:r>
        <w:rPr>
          <w:spacing w:val="-2"/>
        </w:rPr>
        <w:t> </w:t>
      </w:r>
      <w:r>
        <w:rPr/>
        <w:t>R., Marquez,</w:t>
      </w:r>
      <w:r>
        <w:rPr>
          <w:spacing w:val="3"/>
        </w:rPr>
        <w:t> </w:t>
      </w:r>
      <w:r>
        <w:rPr/>
        <w:t>P.,</w:t>
      </w:r>
      <w:r>
        <w:rPr>
          <w:spacing w:val="-1"/>
        </w:rPr>
        <w:t> </w:t>
      </w:r>
      <w:r>
        <w:rPr/>
        <w:t>Liu, R.,</w:t>
      </w:r>
      <w:r>
        <w:rPr>
          <w:spacing w:val="-1"/>
        </w:rPr>
        <w:t> </w:t>
      </w:r>
      <w:r>
        <w:rPr/>
        <w:t>. . .</w:t>
      </w:r>
    </w:p>
    <w:p>
      <w:pPr>
        <w:pStyle w:val="BodyText"/>
        <w:ind w:right="418" w:firstLine="0"/>
      </w:pPr>
      <w:r>
        <w:rPr/>
        <w:t>Shimabukuro, T. T. (2021). Safety Monitoring of the Janssen (Johnson &amp; Johnson)</w:t>
      </w:r>
      <w:r>
        <w:rPr>
          <w:spacing w:val="1"/>
        </w:rPr>
        <w:t> </w:t>
      </w:r>
      <w:r>
        <w:rPr/>
        <w:t>COVID-19 Vaccine – United States, March-April 2021. </w:t>
      </w:r>
      <w:r>
        <w:rPr>
          <w:i/>
        </w:rPr>
        <w:t>MMWR Morb Mortal Wkly</w:t>
      </w:r>
      <w:r>
        <w:rPr>
          <w:i/>
          <w:spacing w:val="-57"/>
        </w:rPr>
        <w:t> </w:t>
      </w:r>
      <w:r>
        <w:rPr>
          <w:i/>
        </w:rPr>
        <w:t>Rep,</w:t>
      </w:r>
      <w:r>
        <w:rPr>
          <w:i/>
          <w:spacing w:val="-1"/>
        </w:rPr>
        <w:t> </w:t>
      </w:r>
      <w:r>
        <w:rPr>
          <w:i/>
        </w:rPr>
        <w:t>70</w:t>
      </w:r>
      <w:r>
        <w:rPr/>
        <w:t>(18), 680-684.</w:t>
      </w:r>
    </w:p>
    <w:p>
      <w:pPr>
        <w:pStyle w:val="BodyText"/>
        <w:tabs>
          <w:tab w:pos="1109" w:val="left" w:leader="none"/>
        </w:tabs>
        <w:ind w:left="476" w:right="496" w:firstLine="359"/>
      </w:pPr>
      <w:r>
        <w:rPr/>
        <w:t>doi:10.15585/mmwr.mm7018e2. </w:t>
      </w:r>
      <w:hyperlink r:id="rId910">
        <w:r>
          <w:rPr>
            <w:color w:val="0000FF"/>
            <w:u w:val="single" w:color="0000FF"/>
          </w:rPr>
          <w:t>https://www.ncbi.nlm.nih.gov/pubmed/33956784</w:t>
        </w:r>
      </w:hyperlink>
      <w:r>
        <w:rPr>
          <w:color w:val="0000FF"/>
          <w:spacing w:val="-57"/>
        </w:rPr>
        <w:t> </w:t>
      </w:r>
      <w:r>
        <w:rPr/>
        <w:t>990.</w:t>
        <w:tab/>
        <w:t>Shazley,</w:t>
      </w:r>
      <w:r>
        <w:rPr>
          <w:spacing w:val="-1"/>
        </w:rPr>
        <w:t> </w:t>
      </w:r>
      <w:r>
        <w:rPr/>
        <w:t>O., &amp;</w:t>
      </w:r>
      <w:r>
        <w:rPr>
          <w:spacing w:val="-3"/>
        </w:rPr>
        <w:t> </w:t>
      </w:r>
      <w:r>
        <w:rPr/>
        <w:t>Alshazley,</w:t>
      </w:r>
      <w:r>
        <w:rPr>
          <w:spacing w:val="-1"/>
        </w:rPr>
        <w:t> </w:t>
      </w:r>
      <w:r>
        <w:rPr/>
        <w:t>M. (2021).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COVID-Positive</w:t>
      </w:r>
      <w:r>
        <w:rPr>
          <w:spacing w:val="-1"/>
        </w:rPr>
        <w:t> </w:t>
      </w:r>
      <w:r>
        <w:rPr/>
        <w:t>52-Year-Old Man</w:t>
      </w:r>
    </w:p>
    <w:p>
      <w:pPr>
        <w:pStyle w:val="BodyText"/>
        <w:ind w:right="734" w:firstLine="0"/>
      </w:pPr>
      <w:r>
        <w:rPr/>
        <w:t>Presented With Venous Thromboembolism and Disseminated Intravascular</w:t>
      </w:r>
      <w:r>
        <w:rPr>
          <w:spacing w:val="1"/>
        </w:rPr>
        <w:t> </w:t>
      </w:r>
      <w:r>
        <w:rPr/>
        <w:t>Coagulation Following Johnson &amp; Johnson Vaccination: A Case-Study. </w:t>
      </w:r>
      <w:r>
        <w:rPr>
          <w:i/>
        </w:rPr>
        <w:t>Cureus,</w:t>
      </w:r>
      <w:r>
        <w:rPr>
          <w:i/>
          <w:spacing w:val="-57"/>
        </w:rPr>
        <w:t> </w:t>
      </w:r>
      <w:r>
        <w:rPr>
          <w:i/>
        </w:rPr>
        <w:t>13</w:t>
      </w:r>
      <w:r>
        <w:rPr/>
        <w:t>(7),</w:t>
      </w:r>
      <w:r>
        <w:rPr>
          <w:spacing w:val="-1"/>
        </w:rPr>
        <w:t> </w:t>
      </w:r>
      <w:r>
        <w:rPr/>
        <w:t>e16383.</w:t>
      </w:r>
    </w:p>
    <w:p>
      <w:pPr>
        <w:pStyle w:val="BodyText"/>
        <w:tabs>
          <w:tab w:pos="1109" w:val="left" w:leader="none"/>
        </w:tabs>
        <w:ind w:left="476" w:right="680" w:firstLine="359"/>
      </w:pPr>
      <w:r>
        <w:rPr/>
        <w:t>doi:10.7759/cureus.16383.</w:t>
      </w:r>
      <w:r>
        <w:rPr>
          <w:spacing w:val="2"/>
        </w:rPr>
        <w:t> </w:t>
      </w:r>
      <w:hyperlink r:id="rId911">
        <w:r>
          <w:rPr>
            <w:color w:val="0000FF"/>
            <w:u w:val="single" w:color="0000FF"/>
          </w:rPr>
          <w:t>https://www.ncbi.nlm.nih.gov/pubmed/34408937</w:t>
        </w:r>
      </w:hyperlink>
      <w:r>
        <w:rPr>
          <w:color w:val="0000FF"/>
          <w:spacing w:val="1"/>
        </w:rPr>
        <w:t> </w:t>
      </w:r>
      <w:r>
        <w:rPr/>
        <w:t>991.</w:t>
        <w:tab/>
        <w:t>Shiyovich,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Witberg,</w:t>
      </w:r>
      <w:r>
        <w:rPr>
          <w:spacing w:val="1"/>
        </w:rPr>
        <w:t> </w:t>
      </w:r>
      <w:r>
        <w:rPr/>
        <w:t>G.,</w:t>
      </w:r>
      <w:r>
        <w:rPr>
          <w:spacing w:val="-1"/>
        </w:rPr>
        <w:t> </w:t>
      </w:r>
      <w:r>
        <w:rPr/>
        <w:t>Aviv,</w:t>
      </w:r>
      <w:r>
        <w:rPr>
          <w:spacing w:val="-1"/>
        </w:rPr>
        <w:t> </w:t>
      </w:r>
      <w:r>
        <w:rPr/>
        <w:t>Y.,</w:t>
      </w:r>
      <w:r>
        <w:rPr>
          <w:spacing w:val="-1"/>
        </w:rPr>
        <w:t> </w:t>
      </w:r>
      <w:r>
        <w:rPr/>
        <w:t>Eisen,</w:t>
      </w:r>
      <w:r>
        <w:rPr>
          <w:spacing w:val="-1"/>
        </w:rPr>
        <w:t> </w:t>
      </w:r>
      <w:r>
        <w:rPr/>
        <w:t>A.,</w:t>
      </w:r>
      <w:r>
        <w:rPr>
          <w:spacing w:val="1"/>
        </w:rPr>
        <w:t> </w:t>
      </w:r>
      <w:r>
        <w:rPr/>
        <w:t>Orvin,</w:t>
      </w:r>
      <w:r>
        <w:rPr>
          <w:spacing w:val="-1"/>
        </w:rPr>
        <w:t> </w:t>
      </w:r>
      <w:r>
        <w:rPr/>
        <w:t>K.,</w:t>
      </w:r>
      <w:r>
        <w:rPr>
          <w:spacing w:val="-1"/>
        </w:rPr>
        <w:t> </w:t>
      </w:r>
      <w:r>
        <w:rPr/>
        <w:t>Wiessman,</w:t>
      </w:r>
      <w:r>
        <w:rPr>
          <w:spacing w:val="-1"/>
        </w:rPr>
        <w:t> </w:t>
      </w:r>
      <w:r>
        <w:rPr/>
        <w:t>M.,</w:t>
      </w:r>
      <w:r>
        <w:rPr>
          <w:spacing w:val="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1002" w:firstLine="0"/>
      </w:pPr>
      <w:r>
        <w:rPr/>
        <w:t>Hamdan, A. (2021). Myocarditis following COVID-19 vaccination: magnetic</w:t>
      </w:r>
      <w:r>
        <w:rPr>
          <w:spacing w:val="-57"/>
        </w:rPr>
        <w:t> </w:t>
      </w:r>
      <w:r>
        <w:rPr/>
        <w:t>resonance imaging study. </w:t>
      </w:r>
      <w:r>
        <w:rPr>
          <w:i/>
        </w:rPr>
        <w:t>Eur Heart J Cardiovasc Imaging</w:t>
      </w:r>
      <w:r>
        <w:rPr/>
        <w:t>.</w:t>
      </w:r>
      <w:r>
        <w:rPr>
          <w:spacing w:val="1"/>
        </w:rPr>
        <w:t> </w:t>
      </w:r>
      <w:r>
        <w:rPr/>
        <w:t>doi:10.1093/ehjci/jeab230.</w:t>
      </w:r>
      <w:r>
        <w:rPr>
          <w:spacing w:val="-2"/>
        </w:rPr>
        <w:t> </w:t>
      </w:r>
      <w:hyperlink r:id="rId912">
        <w:r>
          <w:rPr>
            <w:color w:val="0000FF"/>
            <w:u w:val="single" w:color="0000FF"/>
          </w:rPr>
          <w:t>https://www.ncbi.nlm.nih.gov/pubmed/34739045</w:t>
        </w:r>
      </w:hyperlink>
    </w:p>
    <w:p>
      <w:pPr>
        <w:pStyle w:val="BodyText"/>
        <w:tabs>
          <w:tab w:pos="1109" w:val="left" w:leader="none"/>
        </w:tabs>
        <w:ind w:right="220"/>
      </w:pPr>
      <w:r>
        <w:rPr/>
        <w:t>992.</w:t>
        <w:tab/>
        <w:t>Simone, A., Herald, J., Chen, A., Gulati, N., Shen, A. Y., Lewin, B., &amp; Lee, M. S.</w:t>
      </w:r>
      <w:r>
        <w:rPr>
          <w:spacing w:val="1"/>
        </w:rPr>
        <w:t> </w:t>
      </w:r>
      <w:r>
        <w:rPr/>
        <w:t>(2021). Acute Myocarditis Following COVID-19 mRNA Vaccination in Adults Aged</w:t>
      </w:r>
      <w:r>
        <w:rPr>
          <w:spacing w:val="-57"/>
        </w:rPr>
        <w:t> </w:t>
      </w:r>
      <w:r>
        <w:rPr/>
        <w:t>18</w:t>
      </w:r>
      <w:r>
        <w:rPr>
          <w:spacing w:val="-1"/>
        </w:rPr>
        <w:t> </w:t>
      </w:r>
      <w:r>
        <w:rPr/>
        <w:t>Years or Older.</w:t>
      </w:r>
      <w:r>
        <w:rPr>
          <w:spacing w:val="3"/>
        </w:rPr>
        <w:t> </w:t>
      </w:r>
      <w:r>
        <w:rPr>
          <w:i/>
        </w:rPr>
        <w:t>JAMA</w:t>
      </w:r>
      <w:r>
        <w:rPr>
          <w:i/>
          <w:spacing w:val="1"/>
        </w:rPr>
        <w:t> </w:t>
      </w:r>
      <w:r>
        <w:rPr>
          <w:i/>
        </w:rPr>
        <w:t>Intern</w:t>
      </w:r>
      <w:r>
        <w:rPr>
          <w:i/>
          <w:spacing w:val="-1"/>
        </w:rPr>
        <w:t> </w:t>
      </w:r>
      <w:r>
        <w:rPr>
          <w:i/>
        </w:rPr>
        <w:t>Med, 181</w:t>
      </w:r>
      <w:r>
        <w:rPr/>
        <w:t>(12), 1668-1670.</w:t>
      </w:r>
      <w:r>
        <w:rPr>
          <w:spacing w:val="1"/>
        </w:rPr>
        <w:t> </w:t>
      </w:r>
      <w:r>
        <w:rPr/>
        <w:t>doi:10.1001/jamainternmed.2021.5511.</w:t>
      </w:r>
      <w:r>
        <w:rPr>
          <w:color w:val="0000FF"/>
        </w:rPr>
        <w:t> </w:t>
      </w:r>
      <w:hyperlink r:id="rId913">
        <w:r>
          <w:rPr>
            <w:color w:val="0000FF"/>
            <w:u w:val="single" w:color="0000FF"/>
          </w:rPr>
          <w:t>https://www.ncbi.nlm.nih.gov/pubmed/34605</w:t>
        </w:r>
      </w:hyperlink>
      <w:r>
        <w:rPr>
          <w:color w:val="0000FF"/>
          <w:spacing w:val="-57"/>
        </w:rPr>
        <w:t> </w:t>
      </w:r>
      <w:hyperlink r:id="rId913">
        <w:r>
          <w:rPr>
            <w:color w:val="0000FF"/>
            <w:u w:val="single" w:color="0000FF"/>
          </w:rPr>
          <w:t>853</w:t>
        </w:r>
      </w:hyperlink>
    </w:p>
    <w:p>
      <w:pPr>
        <w:pStyle w:val="BodyText"/>
        <w:tabs>
          <w:tab w:pos="1109" w:val="left" w:leader="none"/>
        </w:tabs>
        <w:ind w:right="726"/>
      </w:pPr>
      <w:r>
        <w:rPr/>
        <w:t>993.</w:t>
        <w:tab/>
        <w:t>Singer, M. E., Taub, I. B., &amp; Kaelber, D. C. (2021). Risk of Myocarditis from</w:t>
      </w:r>
      <w:r>
        <w:rPr>
          <w:spacing w:val="-57"/>
        </w:rPr>
        <w:t> </w:t>
      </w:r>
      <w:r>
        <w:rPr/>
        <w:t>COVID-19</w:t>
      </w:r>
      <w:r>
        <w:rPr>
          <w:spacing w:val="1"/>
        </w:rPr>
        <w:t> </w:t>
      </w:r>
      <w:r>
        <w:rPr/>
        <w:t>Infection in</w:t>
      </w:r>
      <w:r>
        <w:rPr>
          <w:spacing w:val="-1"/>
        </w:rPr>
        <w:t> </w:t>
      </w:r>
      <w:r>
        <w:rPr/>
        <w:t>People Under</w:t>
      </w:r>
      <w:r>
        <w:rPr>
          <w:spacing w:val="2"/>
        </w:rPr>
        <w:t> </w:t>
      </w:r>
      <w:r>
        <w:rPr/>
        <w:t>Age</w:t>
      </w:r>
      <w:r>
        <w:rPr>
          <w:spacing w:val="-1"/>
        </w:rPr>
        <w:t> </w:t>
      </w:r>
      <w:r>
        <w:rPr/>
        <w:t>20:</w:t>
      </w:r>
      <w:r>
        <w:rPr>
          <w:spacing w:val="-1"/>
        </w:rPr>
        <w:t> </w:t>
      </w:r>
      <w:r>
        <w:rPr/>
        <w:t>A Population-Based</w:t>
      </w:r>
    </w:p>
    <w:p>
      <w:pPr>
        <w:spacing w:before="1"/>
        <w:ind w:left="836" w:right="0" w:firstLine="0"/>
        <w:jc w:val="left"/>
        <w:rPr>
          <w:sz w:val="24"/>
        </w:rPr>
      </w:pPr>
      <w:r>
        <w:rPr>
          <w:sz w:val="24"/>
        </w:rPr>
        <w:t>Analysis.</w:t>
      </w:r>
      <w:r>
        <w:rPr>
          <w:spacing w:val="-4"/>
          <w:sz w:val="24"/>
        </w:rPr>
        <w:t> </w:t>
      </w:r>
      <w:r>
        <w:rPr>
          <w:i/>
          <w:sz w:val="24"/>
        </w:rPr>
        <w:t>medRxiv</w:t>
      </w:r>
      <w:r>
        <w:rPr>
          <w:sz w:val="24"/>
        </w:rPr>
        <w:t>.</w:t>
      </w:r>
    </w:p>
    <w:p>
      <w:pPr>
        <w:pStyle w:val="BodyText"/>
        <w:tabs>
          <w:tab w:pos="1109" w:val="left" w:leader="none"/>
        </w:tabs>
        <w:ind w:left="476" w:right="175" w:firstLine="359"/>
      </w:pPr>
      <w:r>
        <w:rPr/>
        <w:t>doi:10.1101/2021.07.23.21260998. </w:t>
      </w:r>
      <w:hyperlink r:id="rId914">
        <w:r>
          <w:rPr>
            <w:color w:val="0000FF"/>
            <w:u w:val="single" w:color="0000FF"/>
          </w:rPr>
          <w:t>https://www.ncbi.nlm.nih.gov/pubmed/34341797</w:t>
        </w:r>
      </w:hyperlink>
      <w:r>
        <w:rPr>
          <w:color w:val="0000FF"/>
          <w:spacing w:val="1"/>
        </w:rPr>
        <w:t> </w:t>
      </w:r>
      <w:r>
        <w:rPr/>
        <w:t>994.</w:t>
        <w:tab/>
        <w:t>Smith,</w:t>
      </w:r>
      <w:r>
        <w:rPr>
          <w:spacing w:val="-2"/>
        </w:rPr>
        <w:t> </w:t>
      </w:r>
      <w:r>
        <w:rPr/>
        <w:t>C.,</w:t>
      </w:r>
      <w:r>
        <w:rPr>
          <w:spacing w:val="-1"/>
        </w:rPr>
        <w:t> </w:t>
      </w:r>
      <w:r>
        <w:rPr/>
        <w:t>Odd,</w:t>
      </w:r>
      <w:r>
        <w:rPr>
          <w:spacing w:val="-1"/>
        </w:rPr>
        <w:t> </w:t>
      </w:r>
      <w:r>
        <w:rPr/>
        <w:t>D.,</w:t>
      </w:r>
      <w:r>
        <w:rPr>
          <w:spacing w:val="-1"/>
        </w:rPr>
        <w:t> </w:t>
      </w:r>
      <w:r>
        <w:rPr/>
        <w:t>Harwood,</w:t>
      </w:r>
      <w:r>
        <w:rPr>
          <w:spacing w:val="-1"/>
        </w:rPr>
        <w:t> </w:t>
      </w:r>
      <w:r>
        <w:rPr/>
        <w:t>R.,</w:t>
      </w:r>
      <w:r>
        <w:rPr>
          <w:spacing w:val="-1"/>
        </w:rPr>
        <w:t> </w:t>
      </w:r>
      <w:r>
        <w:rPr/>
        <w:t>Ward,</w:t>
      </w:r>
      <w:r>
        <w:rPr>
          <w:spacing w:val="-1"/>
        </w:rPr>
        <w:t> </w:t>
      </w:r>
      <w:r>
        <w:rPr/>
        <w:t>J.,</w:t>
      </w:r>
      <w:r>
        <w:rPr>
          <w:spacing w:val="-1"/>
        </w:rPr>
        <w:t> </w:t>
      </w:r>
      <w:r>
        <w:rPr/>
        <w:t>Linney,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Clark,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2"/>
        </w:rPr>
        <w:t> </w:t>
      </w:r>
      <w:r>
        <w:rPr/>
        <w:t>Fraser, L. K.</w:t>
      </w:r>
    </w:p>
    <w:p>
      <w:pPr>
        <w:pStyle w:val="BodyText"/>
        <w:ind w:right="255" w:firstLine="0"/>
      </w:pPr>
      <w:r>
        <w:rPr/>
        <w:t>(2021). Deaths in children and young people in England after SARS-CoV-2 infection</w:t>
      </w:r>
      <w:r>
        <w:rPr>
          <w:spacing w:val="-57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-1"/>
        </w:rPr>
        <w:t> </w:t>
      </w:r>
      <w:r>
        <w:rPr/>
        <w:t>pandemic</w:t>
      </w:r>
      <w:r>
        <w:rPr>
          <w:spacing w:val="3"/>
        </w:rPr>
        <w:t> </w:t>
      </w:r>
      <w:r>
        <w:rPr/>
        <w:t>year.</w:t>
      </w:r>
      <w:r>
        <w:rPr>
          <w:spacing w:val="1"/>
        </w:rPr>
        <w:t> </w:t>
      </w:r>
      <w:r>
        <w:rPr/>
        <w:t>Nat</w:t>
      </w:r>
      <w:r>
        <w:rPr>
          <w:spacing w:val="-1"/>
        </w:rPr>
        <w:t> </w:t>
      </w:r>
      <w:r>
        <w:rPr/>
        <w:t>Med. doi:10.1038/s41591-021-01578-</w:t>
      </w:r>
    </w:p>
    <w:p>
      <w:pPr>
        <w:pStyle w:val="ListParagraph"/>
        <w:numPr>
          <w:ilvl w:val="0"/>
          <w:numId w:val="15"/>
        </w:numPr>
        <w:tabs>
          <w:tab w:pos="1077" w:val="left" w:leader="none"/>
        </w:tabs>
        <w:spacing w:line="240" w:lineRule="auto" w:before="0" w:after="0"/>
        <w:ind w:left="1076" w:right="0" w:hanging="241"/>
        <w:jc w:val="left"/>
        <w:rPr>
          <w:sz w:val="24"/>
        </w:rPr>
      </w:pPr>
      <w:hyperlink r:id="rId915">
        <w:r>
          <w:rPr>
            <w:color w:val="0000FF"/>
            <w:sz w:val="24"/>
            <w:u w:val="single" w:color="0000FF"/>
          </w:rPr>
          <w:t>https://www.ncbi.nlm.nih.gov/pubmed/34764489</w:t>
        </w:r>
      </w:hyperlink>
    </w:p>
    <w:p>
      <w:pPr>
        <w:pStyle w:val="BodyText"/>
        <w:tabs>
          <w:tab w:pos="1109" w:val="left" w:leader="none"/>
        </w:tabs>
        <w:ind w:right="133"/>
      </w:pPr>
      <w:r>
        <w:rPr/>
        <w:t>995.</w:t>
        <w:tab/>
        <w:t>Snapiri, O., Rosenberg Danziger, C., Shirman, N., Weissbach, A., Lowenthal, A.,</w:t>
      </w:r>
      <w:r>
        <w:rPr>
          <w:spacing w:val="1"/>
        </w:rPr>
        <w:t> </w:t>
      </w:r>
      <w:r>
        <w:rPr/>
        <w:t>Ayalon, I., . . . Bilavsky, E. (2021). Transient Cardiac Injury in Adolescents Receiving</w:t>
      </w:r>
      <w:r>
        <w:rPr>
          <w:spacing w:val="-57"/>
        </w:rPr>
        <w:t> </w:t>
      </w:r>
      <w:r>
        <w:rPr/>
        <w:t>the BNT162b2 mRNA COVID-19 Vaccine. Pediatr Infect Dis J, 40(10), e360-e363.</w:t>
      </w:r>
      <w:r>
        <w:rPr>
          <w:spacing w:val="1"/>
        </w:rPr>
        <w:t> </w:t>
      </w:r>
      <w:r>
        <w:rPr/>
        <w:t>doi:10.1097/INF.0000000000003235.</w:t>
      </w:r>
      <w:r>
        <w:rPr>
          <w:color w:val="0000FF"/>
        </w:rPr>
        <w:t> </w:t>
      </w:r>
      <w:hyperlink r:id="rId916">
        <w:r>
          <w:rPr>
            <w:color w:val="0000FF"/>
            <w:u w:val="single" w:color="0000FF"/>
          </w:rPr>
          <w:t>https://www.ncbi.nlm.nih.gov/pubmed/3407794</w:t>
        </w:r>
      </w:hyperlink>
      <w:r>
        <w:rPr>
          <w:color w:val="0000FF"/>
          <w:spacing w:val="-57"/>
        </w:rPr>
        <w:t> </w:t>
      </w:r>
      <w:hyperlink r:id="rId916">
        <w:r>
          <w:rPr>
            <w:color w:val="0000FF"/>
            <w:u w:val="single" w:color="0000FF"/>
          </w:rPr>
          <w:t>9</w:t>
        </w:r>
      </w:hyperlink>
    </w:p>
    <w:p>
      <w:pPr>
        <w:pStyle w:val="BodyText"/>
        <w:tabs>
          <w:tab w:pos="1109" w:val="left" w:leader="none"/>
        </w:tabs>
        <w:ind w:right="146"/>
      </w:pPr>
      <w:r>
        <w:rPr/>
        <w:t>996.</w:t>
        <w:tab/>
        <w:t>Spinner, J. A., Julien, C. L., Olayinka, L., Dreyer, W. J., Bocchini, C. E., Munoz, F.</w:t>
      </w:r>
      <w:r>
        <w:rPr>
          <w:spacing w:val="-58"/>
        </w:rPr>
        <w:t> </w:t>
      </w:r>
      <w:r>
        <w:rPr/>
        <w:t>M., &amp; Devaraj, S. (2021). SARS-CoV-2 anti-spike antibodies after vaccination in</w:t>
      </w:r>
      <w:r>
        <w:rPr>
          <w:spacing w:val="1"/>
        </w:rPr>
        <w:t> </w:t>
      </w:r>
      <w:r>
        <w:rPr/>
        <w:t>pediatric heart transplantation: A first report. J Heart Lung Transplant.</w:t>
      </w:r>
      <w:r>
        <w:rPr>
          <w:spacing w:val="1"/>
        </w:rPr>
        <w:t> </w:t>
      </w:r>
      <w:r>
        <w:rPr/>
        <w:t>doi:10.1016/j.healun.2021.11.001.</w:t>
      </w:r>
      <w:r>
        <w:rPr>
          <w:color w:val="0000FF"/>
          <w:spacing w:val="-1"/>
        </w:rPr>
        <w:t> </w:t>
      </w:r>
      <w:hyperlink r:id="rId917">
        <w:r>
          <w:rPr>
            <w:color w:val="0000FF"/>
            <w:u w:val="single" w:color="0000FF"/>
          </w:rPr>
          <w:t>https://www.ncbi.nlm.nih.gov/pubmed/34911654</w:t>
        </w:r>
      </w:hyperlink>
    </w:p>
    <w:p>
      <w:pPr>
        <w:spacing w:after="0"/>
        <w:sectPr>
          <w:pgSz w:w="11910" w:h="16840"/>
          <w:pgMar w:header="0" w:footer="922" w:top="1320" w:bottom="1200" w:left="1300" w:right="1300"/>
        </w:sectPr>
      </w:pPr>
    </w:p>
    <w:p>
      <w:pPr>
        <w:pStyle w:val="BodyText"/>
        <w:tabs>
          <w:tab w:pos="1109" w:val="left" w:leader="none"/>
        </w:tabs>
        <w:spacing w:before="69"/>
        <w:ind w:right="417"/>
      </w:pPr>
      <w:r>
        <w:rPr/>
        <w:t>997.</w:t>
        <w:tab/>
        <w:t>Starekova, J., Bluemke, D. A., Bradham, W. S., Grist, T. M., Schiebler, M. L., &amp;</w:t>
      </w:r>
      <w:r>
        <w:rPr>
          <w:spacing w:val="-57"/>
        </w:rPr>
        <w:t> </w:t>
      </w:r>
      <w:r>
        <w:rPr/>
        <w:t>Reeder,</w:t>
      </w:r>
      <w:r>
        <w:rPr>
          <w:spacing w:val="-1"/>
        </w:rPr>
        <w:t> </w:t>
      </w:r>
      <w:r>
        <w:rPr/>
        <w:t>S.</w:t>
      </w:r>
      <w:r>
        <w:rPr>
          <w:spacing w:val="2"/>
        </w:rPr>
        <w:t> </w:t>
      </w:r>
      <w:r>
        <w:rPr/>
        <w:t>B.</w:t>
      </w:r>
      <w:r>
        <w:rPr>
          <w:spacing w:val="-1"/>
        </w:rPr>
        <w:t> </w:t>
      </w:r>
      <w:r>
        <w:rPr/>
        <w:t>(2021).</w:t>
      </w:r>
      <w:r>
        <w:rPr>
          <w:spacing w:val="1"/>
        </w:rPr>
        <w:t> </w:t>
      </w:r>
      <w:r>
        <w:rPr/>
        <w:t>Myocarditis</w:t>
      </w:r>
      <w:r>
        <w:rPr>
          <w:spacing w:val="-1"/>
        </w:rPr>
        <w:t> </w:t>
      </w:r>
      <w:r>
        <w:rPr/>
        <w:t>Associated with</w:t>
      </w:r>
      <w:r>
        <w:rPr>
          <w:spacing w:val="1"/>
        </w:rPr>
        <w:t> </w:t>
      </w:r>
      <w:r>
        <w:rPr/>
        <w:t>mRNA</w:t>
      </w:r>
      <w:r>
        <w:rPr>
          <w:spacing w:val="-1"/>
        </w:rPr>
        <w:t> </w:t>
      </w:r>
      <w:r>
        <w:rPr/>
        <w:t>COVID-19</w:t>
      </w:r>
    </w:p>
    <w:p>
      <w:pPr>
        <w:pStyle w:val="BodyText"/>
        <w:spacing w:before="1"/>
        <w:ind w:firstLine="0"/>
      </w:pPr>
      <w:r>
        <w:rPr/>
        <w:t>Vaccination.</w:t>
      </w:r>
      <w:r>
        <w:rPr>
          <w:spacing w:val="-3"/>
        </w:rPr>
        <w:t> </w:t>
      </w:r>
      <w:r>
        <w:rPr/>
        <w:t>Radiology, 301(2),</w:t>
      </w:r>
      <w:r>
        <w:rPr>
          <w:spacing w:val="-2"/>
        </w:rPr>
        <w:t> </w:t>
      </w:r>
      <w:r>
        <w:rPr/>
        <w:t>E409-E411.</w:t>
      </w:r>
    </w:p>
    <w:p>
      <w:pPr>
        <w:pStyle w:val="BodyText"/>
        <w:tabs>
          <w:tab w:pos="1109" w:val="left" w:leader="none"/>
        </w:tabs>
        <w:ind w:left="476" w:right="561" w:firstLine="359"/>
      </w:pPr>
      <w:r>
        <w:rPr/>
        <w:t>doi:10.1148/radiol.2021211430. </w:t>
      </w:r>
      <w:hyperlink r:id="rId918">
        <w:r>
          <w:rPr>
            <w:color w:val="0000FF"/>
            <w:u w:val="single" w:color="0000FF"/>
          </w:rPr>
          <w:t>https://www.ncbi.nlm.nih.gov/pubmed/34282971</w:t>
        </w:r>
      </w:hyperlink>
      <w:r>
        <w:rPr>
          <w:color w:val="0000FF"/>
          <w:spacing w:val="-57"/>
        </w:rPr>
        <w:t> </w:t>
      </w:r>
      <w:r>
        <w:rPr/>
        <w:t>998.</w:t>
        <w:tab/>
        <w:t>Sulemankhil, I.,</w:t>
      </w:r>
      <w:r>
        <w:rPr>
          <w:spacing w:val="-1"/>
        </w:rPr>
        <w:t> </w:t>
      </w:r>
      <w:r>
        <w:rPr/>
        <w:t>Abdelrahman,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/>
        <w:t>Negi,</w:t>
      </w:r>
      <w:r>
        <w:rPr>
          <w:spacing w:val="-1"/>
        </w:rPr>
        <w:t> </w:t>
      </w:r>
      <w:r>
        <w:rPr/>
        <w:t>S. I.</w:t>
      </w:r>
      <w:r>
        <w:rPr>
          <w:spacing w:val="1"/>
        </w:rPr>
        <w:t> </w:t>
      </w:r>
      <w:r>
        <w:rPr/>
        <w:t>(2021).</w:t>
      </w:r>
      <w:r>
        <w:rPr>
          <w:spacing w:val="3"/>
        </w:rPr>
        <w:t> </w:t>
      </w:r>
      <w:r>
        <w:rPr/>
        <w:t>Temporal</w:t>
      </w:r>
      <w:r>
        <w:rPr>
          <w:spacing w:val="-1"/>
        </w:rPr>
        <w:t> </w:t>
      </w:r>
      <w:r>
        <w:rPr/>
        <w:t>association</w:t>
      </w:r>
    </w:p>
    <w:p>
      <w:pPr>
        <w:pStyle w:val="BodyText"/>
        <w:ind w:right="323" w:firstLine="0"/>
      </w:pPr>
      <w:r>
        <w:rPr/>
        <w:t>between the COVID-19 Ad26.COV2.S vaccine and acute myocarditis: A case report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literature review.</w:t>
      </w:r>
      <w:r>
        <w:rPr>
          <w:spacing w:val="1"/>
        </w:rPr>
        <w:t> </w:t>
      </w:r>
      <w:r>
        <w:rPr/>
        <w:t>Cardiovasc</w:t>
      </w:r>
      <w:r>
        <w:rPr>
          <w:spacing w:val="-2"/>
        </w:rPr>
        <w:t> </w:t>
      </w:r>
      <w:r>
        <w:rPr/>
        <w:t>Revasc</w:t>
      </w:r>
      <w:r>
        <w:rPr>
          <w:spacing w:val="-1"/>
        </w:rPr>
        <w:t> </w:t>
      </w:r>
      <w:r>
        <w:rPr/>
        <w:t>Med.</w:t>
      </w:r>
    </w:p>
    <w:p>
      <w:pPr>
        <w:pStyle w:val="BodyText"/>
        <w:tabs>
          <w:tab w:pos="1109" w:val="left" w:leader="none"/>
        </w:tabs>
        <w:ind w:left="476" w:right="395" w:firstLine="359"/>
      </w:pPr>
      <w:r>
        <w:rPr/>
        <w:t>doi:10.1016/j.carrev.2021.08.012. </w:t>
      </w:r>
      <w:hyperlink r:id="rId919">
        <w:r>
          <w:rPr>
            <w:color w:val="0000FF"/>
            <w:u w:val="single" w:color="0000FF"/>
          </w:rPr>
          <w:t>https://www.ncbi.nlm.nih.gov/pubmed/34420869</w:t>
        </w:r>
      </w:hyperlink>
      <w:r>
        <w:rPr>
          <w:color w:val="0000FF"/>
          <w:spacing w:val="-57"/>
        </w:rPr>
        <w:t> </w:t>
      </w:r>
      <w:r>
        <w:rPr/>
        <w:t>999.</w:t>
        <w:tab/>
        <w:t>Tailor,</w:t>
      </w:r>
      <w:r>
        <w:rPr>
          <w:spacing w:val="-2"/>
        </w:rPr>
        <w:t> </w:t>
      </w:r>
      <w:r>
        <w:rPr/>
        <w:t>P.</w:t>
      </w:r>
      <w:r>
        <w:rPr>
          <w:spacing w:val="-1"/>
        </w:rPr>
        <w:t> </w:t>
      </w:r>
      <w:r>
        <w:rPr/>
        <w:t>D.,</w:t>
      </w:r>
      <w:r>
        <w:rPr>
          <w:spacing w:val="-1"/>
        </w:rPr>
        <w:t> </w:t>
      </w:r>
      <w:r>
        <w:rPr/>
        <w:t>Feighery,</w:t>
      </w:r>
      <w:r>
        <w:rPr>
          <w:spacing w:val="1"/>
        </w:rPr>
        <w:t> </w:t>
      </w:r>
      <w:r>
        <w:rPr/>
        <w:t>A.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El-Sabawi,</w:t>
      </w:r>
      <w:r>
        <w:rPr>
          <w:spacing w:val="-1"/>
        </w:rPr>
        <w:t> </w:t>
      </w:r>
      <w:r>
        <w:rPr/>
        <w:t>B.,</w:t>
      </w:r>
      <w:r>
        <w:rPr>
          <w:spacing w:val="1"/>
        </w:rPr>
        <w:t> </w:t>
      </w:r>
      <w:r>
        <w:rPr/>
        <w:t>&amp;</w:t>
      </w:r>
      <w:r>
        <w:rPr>
          <w:spacing w:val="-1"/>
        </w:rPr>
        <w:t> </w:t>
      </w:r>
      <w:r>
        <w:rPr/>
        <w:t>Prasad, A.</w:t>
      </w:r>
      <w:r>
        <w:rPr>
          <w:spacing w:val="-1"/>
        </w:rPr>
        <w:t> </w:t>
      </w:r>
      <w:r>
        <w:rPr/>
        <w:t>(2021).</w:t>
      </w:r>
      <w:r>
        <w:rPr>
          <w:spacing w:val="-1"/>
        </w:rPr>
        <w:t> </w:t>
      </w:r>
      <w:r>
        <w:rPr/>
        <w:t>Case</w:t>
      </w:r>
      <w:r>
        <w:rPr>
          <w:spacing w:val="-2"/>
        </w:rPr>
        <w:t> </w:t>
      </w:r>
      <w:r>
        <w:rPr/>
        <w:t>report:</w:t>
      </w:r>
    </w:p>
    <w:p>
      <w:pPr>
        <w:pStyle w:val="BodyText"/>
        <w:ind w:right="1214" w:firstLine="0"/>
      </w:pPr>
      <w:r>
        <w:rPr/>
        <w:t>acute myocarditis following the second dose of mRNA-1273 SARS-CoV-2</w:t>
      </w:r>
      <w:r>
        <w:rPr>
          <w:spacing w:val="-57"/>
        </w:rPr>
        <w:t> </w:t>
      </w:r>
      <w:r>
        <w:rPr/>
        <w:t>vaccine.</w:t>
      </w:r>
      <w:r>
        <w:rPr>
          <w:spacing w:val="-2"/>
        </w:rPr>
        <w:t> </w:t>
      </w:r>
      <w:r>
        <w:rPr/>
        <w:t>Eur Heart J</w:t>
      </w:r>
      <w:r>
        <w:rPr>
          <w:spacing w:val="2"/>
        </w:rPr>
        <w:t> </w:t>
      </w:r>
      <w:r>
        <w:rPr/>
        <w:t>Case</w:t>
      </w:r>
      <w:r>
        <w:rPr>
          <w:spacing w:val="-2"/>
        </w:rPr>
        <w:t> </w:t>
      </w:r>
      <w:r>
        <w:rPr/>
        <w:t>Rep, 5(8),</w:t>
      </w:r>
      <w:r>
        <w:rPr>
          <w:spacing w:val="3"/>
        </w:rPr>
        <w:t> </w:t>
      </w:r>
      <w:r>
        <w:rPr/>
        <w:t>ytab319.</w:t>
      </w:r>
    </w:p>
    <w:p>
      <w:pPr>
        <w:pStyle w:val="BodyText"/>
        <w:ind w:firstLine="0"/>
      </w:pPr>
      <w:r>
        <w:rPr/>
        <w:t>doi:10.1093/ehjcr/ytab319.</w:t>
      </w:r>
      <w:r>
        <w:rPr>
          <w:spacing w:val="-3"/>
        </w:rPr>
        <w:t> </w:t>
      </w:r>
      <w:hyperlink r:id="rId920">
        <w:r>
          <w:rPr>
            <w:color w:val="0000FF"/>
            <w:u w:val="single" w:color="0000FF"/>
          </w:rPr>
          <w:t>https://www.ncbi.nlm.nih.gov/pubmed/34514306</w:t>
        </w:r>
      </w:hyperlink>
    </w:p>
    <w:p>
      <w:pPr>
        <w:pStyle w:val="BodyText"/>
        <w:spacing w:before="1"/>
        <w:ind w:left="476" w:firstLine="0"/>
      </w:pPr>
      <w:r>
        <w:rPr/>
        <w:t>1000.</w:t>
      </w:r>
      <w:r>
        <w:rPr>
          <w:spacing w:val="32"/>
        </w:rPr>
        <w:t> </w:t>
      </w:r>
      <w:r>
        <w:rPr/>
        <w:t>Takeda,</w:t>
      </w:r>
      <w:r>
        <w:rPr>
          <w:spacing w:val="-1"/>
        </w:rPr>
        <w:t> </w:t>
      </w:r>
      <w:r>
        <w:rPr/>
        <w:t>M.,</w:t>
      </w:r>
      <w:r>
        <w:rPr>
          <w:spacing w:val="1"/>
        </w:rPr>
        <w:t> </w:t>
      </w:r>
      <w:r>
        <w:rPr/>
        <w:t>Ishio, N.,</w:t>
      </w:r>
      <w:r>
        <w:rPr>
          <w:spacing w:val="-1"/>
        </w:rPr>
        <w:t> </w:t>
      </w:r>
      <w:r>
        <w:rPr/>
        <w:t>Shoji, T.,</w:t>
      </w:r>
      <w:r>
        <w:rPr>
          <w:spacing w:val="-1"/>
        </w:rPr>
        <w:t> </w:t>
      </w:r>
      <w:r>
        <w:rPr/>
        <w:t>Mori,</w:t>
      </w:r>
      <w:r>
        <w:rPr>
          <w:spacing w:val="-1"/>
        </w:rPr>
        <w:t> </w:t>
      </w:r>
      <w:r>
        <w:rPr/>
        <w:t>N., Matsumoto,</w:t>
      </w:r>
      <w:r>
        <w:rPr>
          <w:spacing w:val="-1"/>
        </w:rPr>
        <w:t> </w:t>
      </w:r>
      <w:r>
        <w:rPr/>
        <w:t>M., &amp;</w:t>
      </w:r>
      <w:r>
        <w:rPr>
          <w:spacing w:val="-3"/>
        </w:rPr>
        <w:t> </w:t>
      </w:r>
      <w:r>
        <w:rPr/>
        <w:t>Shikama, N.</w:t>
      </w:r>
      <w:r>
        <w:rPr>
          <w:spacing w:val="-1"/>
        </w:rPr>
        <w:t> </w:t>
      </w:r>
      <w:r>
        <w:rPr/>
        <w:t>(2021).</w:t>
      </w:r>
    </w:p>
    <w:p>
      <w:pPr>
        <w:pStyle w:val="BodyText"/>
        <w:ind w:right="1081" w:firstLine="0"/>
      </w:pPr>
      <w:r>
        <w:rPr/>
        <w:t>Eosinophilic Myocarditis Following Coronavirus Disease 2019 (COVID-19)</w:t>
      </w:r>
      <w:r>
        <w:rPr>
          <w:spacing w:val="-57"/>
        </w:rPr>
        <w:t> </w:t>
      </w:r>
      <w:r>
        <w:rPr/>
        <w:t>Vaccination.</w:t>
      </w:r>
      <w:r>
        <w:rPr>
          <w:spacing w:val="-1"/>
        </w:rPr>
        <w:t> </w:t>
      </w:r>
      <w:r>
        <w:rPr/>
        <w:t>Circ</w:t>
      </w:r>
      <w:r>
        <w:rPr>
          <w:spacing w:val="-2"/>
        </w:rPr>
        <w:t> </w:t>
      </w:r>
      <w:r>
        <w:rPr/>
        <w:t>J. doi:10.1253/circj.CJ-21-</w:t>
      </w:r>
    </w:p>
    <w:p>
      <w:pPr>
        <w:pStyle w:val="BodyText"/>
        <w:ind w:firstLine="0"/>
      </w:pPr>
      <w:r>
        <w:rPr/>
        <w:t>0935.</w:t>
      </w:r>
      <w:r>
        <w:rPr>
          <w:spacing w:val="-3"/>
        </w:rPr>
        <w:t> </w:t>
      </w:r>
      <w:hyperlink r:id="rId921">
        <w:r>
          <w:rPr>
            <w:color w:val="0000FF"/>
            <w:u w:val="single" w:color="0000FF"/>
          </w:rPr>
          <w:t>https://www.ncbi.nlm.nih.gov/pubmed/34955479</w:t>
        </w:r>
      </w:hyperlink>
    </w:p>
    <w:p>
      <w:pPr>
        <w:pStyle w:val="BodyText"/>
        <w:ind w:right="269"/>
      </w:pPr>
      <w:r>
        <w:rPr/>
        <w:t>1001.</w:t>
      </w:r>
      <w:r>
        <w:rPr>
          <w:spacing w:val="1"/>
        </w:rPr>
        <w:t> </w:t>
      </w:r>
      <w:r>
        <w:rPr/>
        <w:t>Team, C. C.-R., Food, &amp; Drug, A. (2021). Allergic Reactions Including</w:t>
      </w:r>
      <w:r>
        <w:rPr>
          <w:spacing w:val="1"/>
        </w:rPr>
        <w:t> </w:t>
      </w:r>
      <w:r>
        <w:rPr/>
        <w:t>Anaphylaxis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Receipt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Dose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</w:t>
      </w:r>
    </w:p>
    <w:p>
      <w:pPr>
        <w:pStyle w:val="BodyText"/>
        <w:ind w:firstLine="0"/>
      </w:pPr>
      <w:r>
        <w:rPr/>
        <w:t>–</w:t>
      </w:r>
      <w:r>
        <w:rPr>
          <w:spacing w:val="-1"/>
        </w:rPr>
        <w:t> </w:t>
      </w:r>
      <w:r>
        <w:rPr/>
        <w:t>United States, December</w:t>
      </w:r>
      <w:r>
        <w:rPr>
          <w:spacing w:val="-1"/>
        </w:rPr>
        <w:t> </w:t>
      </w:r>
      <w:r>
        <w:rPr/>
        <w:t>14-23, 2020. MMWR Morb</w:t>
      </w:r>
      <w:r>
        <w:rPr>
          <w:spacing w:val="-1"/>
        </w:rPr>
        <w:t> </w:t>
      </w:r>
      <w:r>
        <w:rPr/>
        <w:t>Mortal Wkly</w:t>
      </w:r>
      <w:r>
        <w:rPr>
          <w:spacing w:val="-5"/>
        </w:rPr>
        <w:t> </w:t>
      </w:r>
      <w:r>
        <w:rPr/>
        <w:t>Rep,</w:t>
      </w:r>
      <w:r>
        <w:rPr>
          <w:spacing w:val="2"/>
        </w:rPr>
        <w:t> </w:t>
      </w:r>
      <w:r>
        <w:rPr/>
        <w:t>70(2),</w:t>
      </w:r>
      <w:r>
        <w:rPr>
          <w:spacing w:val="-1"/>
        </w:rPr>
        <w:t> </w:t>
      </w:r>
      <w:r>
        <w:rPr/>
        <w:t>46-</w:t>
      </w:r>
    </w:p>
    <w:p>
      <w:pPr>
        <w:pStyle w:val="BodyText"/>
        <w:ind w:left="476" w:right="121" w:firstLine="359"/>
      </w:pPr>
      <w:r>
        <w:rPr/>
        <w:t>51. doi:10.15585/mmwr.mm7002e1.</w:t>
      </w:r>
      <w:r>
        <w:rPr>
          <w:color w:val="0000FF"/>
        </w:rPr>
        <w:t> </w:t>
      </w:r>
      <w:hyperlink r:id="rId922">
        <w:r>
          <w:rPr>
            <w:color w:val="0000FF"/>
            <w:u w:val="single" w:color="0000FF"/>
          </w:rPr>
          <w:t>https://www.ncbi.nlm.nih.gov/pubmed/33444297</w:t>
        </w:r>
      </w:hyperlink>
      <w:r>
        <w:rPr>
          <w:color w:val="0000FF"/>
          <w:spacing w:val="-57"/>
        </w:rPr>
        <w:t> </w:t>
      </w:r>
      <w:r>
        <w:rPr>
          <w:color w:val="0000FF"/>
        </w:rPr>
        <w:t>1002.</w:t>
      </w:r>
      <w:r>
        <w:rPr>
          <w:color w:val="0000FF"/>
          <w:spacing w:val="31"/>
        </w:rPr>
        <w:t> </w:t>
      </w:r>
      <w:r>
        <w:rPr/>
        <w:t>Thompson,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G.,</w:t>
      </w:r>
      <w:r>
        <w:rPr>
          <w:spacing w:val="-1"/>
        </w:rPr>
        <w:t> </w:t>
      </w:r>
      <w:r>
        <w:rPr/>
        <w:t>Burgess,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L.,</w:t>
      </w:r>
      <w:r>
        <w:rPr>
          <w:spacing w:val="-1"/>
        </w:rPr>
        <w:t> </w:t>
      </w:r>
      <w:r>
        <w:rPr/>
        <w:t>Naleway,</w:t>
      </w:r>
      <w:r>
        <w:rPr>
          <w:spacing w:val="-1"/>
        </w:rPr>
        <w:t> </w:t>
      </w:r>
      <w:r>
        <w:rPr/>
        <w:t>A.</w:t>
      </w:r>
      <w:r>
        <w:rPr>
          <w:spacing w:val="3"/>
        </w:rPr>
        <w:t> </w:t>
      </w:r>
      <w:r>
        <w:rPr/>
        <w:t>L.,</w:t>
      </w:r>
      <w:r>
        <w:rPr>
          <w:spacing w:val="1"/>
        </w:rPr>
        <w:t> </w:t>
      </w:r>
      <w:r>
        <w:rPr/>
        <w:t>Tyner,</w:t>
      </w:r>
      <w:r>
        <w:rPr>
          <w:spacing w:val="-1"/>
        </w:rPr>
        <w:t> </w:t>
      </w:r>
      <w:r>
        <w:rPr/>
        <w:t>H.,</w:t>
      </w:r>
      <w:r>
        <w:rPr>
          <w:spacing w:val="-1"/>
        </w:rPr>
        <w:t> </w:t>
      </w:r>
      <w:r>
        <w:rPr/>
        <w:t>Yoon,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K.,</w:t>
      </w:r>
      <w:r>
        <w:rPr>
          <w:spacing w:val="1"/>
        </w:rPr>
        <w:t> </w:t>
      </w:r>
      <w:r>
        <w:rPr/>
        <w:t>Meece,</w:t>
      </w:r>
    </w:p>
    <w:p>
      <w:pPr>
        <w:pStyle w:val="BodyText"/>
        <w:ind w:right="686" w:firstLine="0"/>
      </w:pPr>
      <w:r>
        <w:rPr/>
        <w:t>J., . . . Gaglani, M. (2021). Prevention and Attenuation of Covid-19 with the</w:t>
      </w:r>
      <w:r>
        <w:rPr>
          <w:spacing w:val="1"/>
        </w:rPr>
        <w:t> </w:t>
      </w:r>
      <w:r>
        <w:rPr/>
        <w:t>BNT162b2 and mRNA-1273 Vaccines. N Engl J Med, 385(4), 320-329.</w:t>
      </w:r>
      <w:r>
        <w:rPr>
          <w:spacing w:val="1"/>
        </w:rPr>
        <w:t> </w:t>
      </w:r>
      <w:r>
        <w:rPr/>
        <w:t>doi:10.1056/NEJMoa2107058.</w:t>
      </w:r>
      <w:r>
        <w:rPr>
          <w:color w:val="0000FF"/>
          <w:spacing w:val="-12"/>
        </w:rPr>
        <w:t> </w:t>
      </w:r>
      <w:hyperlink r:id="rId923">
        <w:r>
          <w:rPr>
            <w:color w:val="0000FF"/>
            <w:u w:val="single" w:color="0000FF"/>
          </w:rPr>
          <w:t>https://www.ncbi.nlm.nih.gov/pubmed/34192428</w:t>
        </w:r>
      </w:hyperlink>
    </w:p>
    <w:p>
      <w:pPr>
        <w:pStyle w:val="BodyText"/>
        <w:ind w:left="476" w:firstLine="0"/>
      </w:pPr>
      <w:r>
        <w:rPr/>
        <w:t>1003.</w:t>
      </w:r>
      <w:r>
        <w:rPr>
          <w:spacing w:val="31"/>
        </w:rPr>
        <w:t> </w:t>
      </w:r>
      <w:r>
        <w:rPr/>
        <w:t>Tinoco,</w:t>
      </w:r>
      <w:r>
        <w:rPr>
          <w:spacing w:val="-1"/>
        </w:rPr>
        <w:t> </w:t>
      </w:r>
      <w:r>
        <w:rPr/>
        <w:t>M.,</w:t>
      </w:r>
      <w:r>
        <w:rPr>
          <w:spacing w:val="1"/>
        </w:rPr>
        <w:t> </w:t>
      </w:r>
      <w:r>
        <w:rPr/>
        <w:t>Leite,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Faria,</w:t>
      </w:r>
      <w:r>
        <w:rPr>
          <w:spacing w:val="-1"/>
        </w:rPr>
        <w:t> </w:t>
      </w:r>
      <w:r>
        <w:rPr/>
        <w:t>B.,</w:t>
      </w:r>
      <w:r>
        <w:rPr>
          <w:spacing w:val="-1"/>
        </w:rPr>
        <w:t> </w:t>
      </w:r>
      <w:r>
        <w:rPr/>
        <w:t>Cardoso,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Von Hafe,</w:t>
      </w:r>
      <w:r>
        <w:rPr>
          <w:spacing w:val="-1"/>
        </w:rPr>
        <w:t> </w:t>
      </w:r>
      <w:r>
        <w:rPr/>
        <w:t>P.,</w:t>
      </w:r>
      <w:r>
        <w:rPr>
          <w:spacing w:val="-1"/>
        </w:rPr>
        <w:t> </w:t>
      </w:r>
      <w:r>
        <w:rPr/>
        <w:t>Dias,</w:t>
      </w:r>
      <w:r>
        <w:rPr>
          <w:spacing w:val="-1"/>
        </w:rPr>
        <w:t> </w:t>
      </w:r>
      <w:r>
        <w:rPr/>
        <w:t>G.,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3"/>
        </w:rPr>
        <w:t> </w:t>
      </w:r>
      <w:r>
        <w:rPr/>
        <w:t>Lourenco,</w:t>
      </w:r>
    </w:p>
    <w:p>
      <w:pPr>
        <w:pStyle w:val="BodyText"/>
        <w:ind w:right="621" w:firstLine="0"/>
      </w:pPr>
      <w:r>
        <w:rPr/>
        <w:t>A. (2021). Perimyocarditis Following COVID-19 Vaccination. Clin Med Insights</w:t>
      </w:r>
      <w:r>
        <w:rPr>
          <w:spacing w:val="-57"/>
        </w:rPr>
        <w:t> </w:t>
      </w:r>
      <w:r>
        <w:rPr/>
        <w:t>Cardiol,</w:t>
      </w:r>
      <w:r>
        <w:rPr>
          <w:spacing w:val="-1"/>
        </w:rPr>
        <w:t> </w:t>
      </w:r>
      <w:r>
        <w:rPr/>
        <w:t>15, 11795468211056634.</w:t>
      </w:r>
    </w:p>
    <w:p>
      <w:pPr>
        <w:pStyle w:val="BodyText"/>
        <w:ind w:left="476" w:right="184" w:firstLine="359"/>
      </w:pPr>
      <w:r>
        <w:rPr/>
        <w:t>doi:10.1177/11795468211056634. </w:t>
      </w:r>
      <w:hyperlink r:id="rId924">
        <w:r>
          <w:rPr>
            <w:color w:val="0000FF"/>
            <w:u w:val="single" w:color="0000FF"/>
          </w:rPr>
          <w:t>https://www.ncbi.nlm.nih.gov/pubmed/34866957</w:t>
        </w:r>
      </w:hyperlink>
      <w:r>
        <w:rPr>
          <w:color w:val="0000FF"/>
          <w:spacing w:val="1"/>
        </w:rPr>
        <w:t> </w:t>
      </w:r>
      <w:r>
        <w:rPr/>
        <w:t>1004.</w:t>
      </w:r>
      <w:r>
        <w:rPr>
          <w:spacing w:val="31"/>
        </w:rPr>
        <w:t> </w:t>
      </w:r>
      <w:r>
        <w:rPr/>
        <w:t>Truong,</w:t>
      </w:r>
      <w:r>
        <w:rPr>
          <w:spacing w:val="1"/>
        </w:rPr>
        <w:t> </w:t>
      </w:r>
      <w:r>
        <w:rPr/>
        <w:t>D.</w:t>
      </w:r>
      <w:r>
        <w:rPr>
          <w:spacing w:val="-1"/>
        </w:rPr>
        <w:t> </w:t>
      </w:r>
      <w:r>
        <w:rPr/>
        <w:t>T.,</w:t>
      </w:r>
      <w:r>
        <w:rPr>
          <w:spacing w:val="-1"/>
        </w:rPr>
        <w:t> </w:t>
      </w:r>
      <w:r>
        <w:rPr/>
        <w:t>Dionne,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Muniz,</w:t>
      </w:r>
      <w:r>
        <w:rPr>
          <w:spacing w:val="-4"/>
        </w:rPr>
        <w:t> </w:t>
      </w:r>
      <w:r>
        <w:rPr/>
        <w:t>J.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McHugh,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E.,</w:t>
      </w:r>
      <w:r>
        <w:rPr>
          <w:spacing w:val="-1"/>
        </w:rPr>
        <w:t> </w:t>
      </w:r>
      <w:r>
        <w:rPr/>
        <w:t>Portman,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A., Lambert,</w:t>
      </w:r>
    </w:p>
    <w:p>
      <w:pPr>
        <w:pStyle w:val="BodyText"/>
        <w:ind w:right="167" w:firstLine="0"/>
      </w:pPr>
      <w:r>
        <w:rPr/>
        <w:t>L. M., . . . Newburger, J. W. (2021). Clinically Suspected Myocarditis Temporally</w:t>
      </w:r>
      <w:r>
        <w:rPr>
          <w:spacing w:val="1"/>
        </w:rPr>
        <w:t> </w:t>
      </w:r>
      <w:r>
        <w:rPr/>
        <w:t>Related to COVID-19 Vaccination in Adolescents and Young Adults. Circulation.</w:t>
      </w:r>
      <w:r>
        <w:rPr>
          <w:spacing w:val="1"/>
        </w:rPr>
        <w:t> </w:t>
      </w:r>
      <w:r>
        <w:rPr/>
        <w:t>doi:10.1161/CIRCULATIONAHA.121.056583.</w:t>
      </w:r>
      <w:r>
        <w:rPr>
          <w:color w:val="0000FF"/>
        </w:rPr>
        <w:t> </w:t>
      </w:r>
      <w:hyperlink r:id="rId925">
        <w:r>
          <w:rPr>
            <w:color w:val="0000FF"/>
            <w:u w:val="single" w:color="0000FF"/>
          </w:rPr>
          <w:t>https://www.ncbi.nlm.nih.gov/pubme</w:t>
        </w:r>
      </w:hyperlink>
      <w:r>
        <w:rPr>
          <w:color w:val="0000FF"/>
          <w:spacing w:val="-57"/>
        </w:rPr>
        <w:t> </w:t>
      </w:r>
      <w:hyperlink r:id="rId925">
        <w:r>
          <w:rPr>
            <w:color w:val="0000FF"/>
            <w:u w:val="single" w:color="0000FF"/>
          </w:rPr>
          <w:t>d/34865500</w:t>
        </w:r>
      </w:hyperlink>
    </w:p>
    <w:p>
      <w:pPr>
        <w:pStyle w:val="BodyText"/>
        <w:ind w:right="203"/>
      </w:pPr>
      <w:r>
        <w:rPr/>
        <w:t>1005.</w:t>
      </w:r>
      <w:r>
        <w:rPr>
          <w:spacing w:val="32"/>
        </w:rPr>
        <w:t> </w:t>
      </w:r>
      <w:r>
        <w:rPr/>
        <w:t>Tutor, A., Unis,</w:t>
      </w:r>
      <w:r>
        <w:rPr>
          <w:spacing w:val="-1"/>
        </w:rPr>
        <w:t> </w:t>
      </w:r>
      <w:r>
        <w:rPr/>
        <w:t>G., Ruiz,</w:t>
      </w:r>
      <w:r>
        <w:rPr>
          <w:spacing w:val="-3"/>
        </w:rPr>
        <w:t> </w:t>
      </w:r>
      <w:r>
        <w:rPr/>
        <w:t>B.,</w:t>
      </w:r>
      <w:r>
        <w:rPr>
          <w:spacing w:val="-1"/>
        </w:rPr>
        <w:t> </w:t>
      </w:r>
      <w:r>
        <w:rPr/>
        <w:t>Bolaji, O. A., &amp;</w:t>
      </w:r>
      <w:r>
        <w:rPr>
          <w:spacing w:val="-1"/>
        </w:rPr>
        <w:t> </w:t>
      </w:r>
      <w:r>
        <w:rPr/>
        <w:t>Bob-Manuel, T. (2021). Spectrum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Suspected Cardiomyopathy Due to COVID-19: A Case Series. Curr Probl Cardiol,</w:t>
      </w:r>
      <w:r>
        <w:rPr>
          <w:spacing w:val="1"/>
        </w:rPr>
        <w:t> </w:t>
      </w:r>
      <w:r>
        <w:rPr/>
        <w:t>46(10),</w:t>
      </w:r>
      <w:r>
        <w:rPr>
          <w:spacing w:val="-1"/>
        </w:rPr>
        <w:t> </w:t>
      </w:r>
      <w:r>
        <w:rPr/>
        <w:t>100926.</w:t>
      </w:r>
    </w:p>
    <w:p>
      <w:pPr>
        <w:pStyle w:val="BodyText"/>
        <w:spacing w:before="1"/>
        <w:ind w:right="147" w:firstLine="0"/>
      </w:pPr>
      <w:r>
        <w:rPr/>
        <w:t>doi:10.1016/j.cpcardiol.2021.100926. </w:t>
      </w:r>
      <w:hyperlink r:id="rId926">
        <w:r>
          <w:rPr>
            <w:color w:val="0000FF"/>
            <w:u w:val="single" w:color="0000FF"/>
          </w:rPr>
          <w:t>https://www.ncbi.nlm.nih.gov/pubmed/3431198</w:t>
        </w:r>
      </w:hyperlink>
      <w:r>
        <w:rPr>
          <w:color w:val="0000FF"/>
          <w:spacing w:val="-57"/>
        </w:rPr>
        <w:t> </w:t>
      </w:r>
      <w:hyperlink r:id="rId926">
        <w:r>
          <w:rPr>
            <w:color w:val="0000FF"/>
            <w:u w:val="single" w:color="0000FF"/>
          </w:rPr>
          <w:t>3</w:t>
        </w:r>
      </w:hyperlink>
    </w:p>
    <w:p>
      <w:pPr>
        <w:pStyle w:val="BodyText"/>
        <w:ind w:right="309"/>
      </w:pPr>
      <w:r>
        <w:rPr>
          <w:color w:val="0000FF"/>
        </w:rPr>
        <w:t>1006.</w:t>
      </w:r>
      <w:r>
        <w:rPr>
          <w:color w:val="0000FF"/>
          <w:spacing w:val="1"/>
        </w:rPr>
        <w:t> </w:t>
      </w:r>
      <w:r>
        <w:rPr/>
        <w:t>Umei, T. C., Kishino, Y., Shiraishi, Y., Inohara, T., Yuasa, S., &amp; Fukuda, K.</w:t>
      </w:r>
      <w:r>
        <w:rPr>
          <w:spacing w:val="1"/>
        </w:rPr>
        <w:t> </w:t>
      </w:r>
      <w:r>
        <w:rPr/>
        <w:t>(2021). Recurrence of myopericarditis following mRNA COVID-19 vaccination in a</w:t>
      </w:r>
      <w:r>
        <w:rPr>
          <w:spacing w:val="-57"/>
        </w:rPr>
        <w:t> </w:t>
      </w:r>
      <w:r>
        <w:rPr/>
        <w:t>male</w:t>
      </w:r>
      <w:r>
        <w:rPr>
          <w:spacing w:val="-2"/>
        </w:rPr>
        <w:t> </w:t>
      </w:r>
      <w:r>
        <w:rPr/>
        <w:t>adolescent. CJC Open.</w:t>
      </w:r>
    </w:p>
    <w:p>
      <w:pPr>
        <w:pStyle w:val="BodyText"/>
        <w:ind w:left="476" w:right="234" w:firstLine="359"/>
      </w:pPr>
      <w:r>
        <w:rPr/>
        <w:t>doi:10.1016/j.cjco.2021.12.002. </w:t>
      </w:r>
      <w:hyperlink r:id="rId927">
        <w:r>
          <w:rPr>
            <w:color w:val="0000FF"/>
            <w:u w:val="single" w:color="0000FF"/>
          </w:rPr>
          <w:t>https://www.ncbi.nlm.nih.gov/pubmed/34904134</w:t>
        </w:r>
      </w:hyperlink>
      <w:r>
        <w:rPr>
          <w:color w:val="0000FF"/>
          <w:spacing w:val="1"/>
        </w:rPr>
        <w:t> </w:t>
      </w:r>
      <w:r>
        <w:rPr/>
        <w:t>1007.</w:t>
      </w:r>
      <w:r>
        <w:rPr>
          <w:spacing w:val="30"/>
        </w:rPr>
        <w:t> </w:t>
      </w:r>
      <w:r>
        <w:rPr/>
        <w:t>Vidula,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K.,</w:t>
      </w:r>
      <w:r>
        <w:rPr>
          <w:spacing w:val="-2"/>
        </w:rPr>
        <w:t> </w:t>
      </w:r>
      <w:r>
        <w:rPr/>
        <w:t>Ambrose, M.,</w:t>
      </w:r>
      <w:r>
        <w:rPr>
          <w:spacing w:val="-2"/>
        </w:rPr>
        <w:t> </w:t>
      </w:r>
      <w:r>
        <w:rPr/>
        <w:t>Glassberg,</w:t>
      </w:r>
      <w:r>
        <w:rPr>
          <w:spacing w:val="-1"/>
        </w:rPr>
        <w:t> </w:t>
      </w:r>
      <w:r>
        <w:rPr/>
        <w:t>H.,</w:t>
      </w:r>
      <w:r>
        <w:rPr>
          <w:spacing w:val="-2"/>
        </w:rPr>
        <w:t> </w:t>
      </w:r>
      <w:r>
        <w:rPr/>
        <w:t>Chokshi,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Chen,</w:t>
      </w:r>
      <w:r>
        <w:rPr>
          <w:spacing w:val="-2"/>
        </w:rPr>
        <w:t> </w:t>
      </w:r>
      <w:r>
        <w:rPr/>
        <w:t>T.,</w:t>
      </w:r>
      <w:r>
        <w:rPr>
          <w:spacing w:val="-1"/>
        </w:rPr>
        <w:t> </w:t>
      </w:r>
      <w:r>
        <w:rPr/>
        <w:t>Ferrari,</w:t>
      </w:r>
      <w:r>
        <w:rPr>
          <w:spacing w:val="-1"/>
        </w:rPr>
        <w:t> </w:t>
      </w:r>
      <w:r>
        <w:rPr/>
        <w:t>V.</w:t>
      </w:r>
      <w:r>
        <w:rPr>
          <w:spacing w:val="-1"/>
        </w:rPr>
        <w:t> </w:t>
      </w:r>
      <w:r>
        <w:rPr/>
        <w:t>A.,</w:t>
      </w:r>
    </w:p>
    <w:p>
      <w:pPr>
        <w:pStyle w:val="BodyText"/>
        <w:ind w:right="887" w:firstLine="0"/>
      </w:pPr>
      <w:r>
        <w:rPr/>
        <w:t>&amp; Han, Y. (2021). Myocarditis and Other Cardiovascular Complications of the</w:t>
      </w:r>
      <w:r>
        <w:rPr>
          <w:spacing w:val="-57"/>
        </w:rPr>
        <w:t> </w:t>
      </w:r>
      <w:r>
        <w:rPr/>
        <w:t>mRNA-Based COVID-19 Vaccines. Cureus, 13(6), e15576.</w:t>
      </w:r>
      <w:r>
        <w:rPr>
          <w:spacing w:val="1"/>
        </w:rPr>
        <w:t> </w:t>
      </w:r>
      <w:r>
        <w:rPr/>
        <w:t>doi:10.7759/cureus.15576.</w:t>
      </w:r>
      <w:r>
        <w:rPr>
          <w:spacing w:val="-1"/>
        </w:rPr>
        <w:t> </w:t>
      </w:r>
      <w:hyperlink r:id="rId928">
        <w:r>
          <w:rPr>
            <w:color w:val="0000FF"/>
            <w:u w:val="single" w:color="0000FF"/>
          </w:rPr>
          <w:t>https://www.ncbi.nlm.nih.gov/pubmed/34277198</w:t>
        </w:r>
      </w:hyperlink>
    </w:p>
    <w:p>
      <w:pPr>
        <w:pStyle w:val="BodyText"/>
        <w:ind w:right="187"/>
      </w:pPr>
      <w:r>
        <w:rPr/>
        <w:t>1008.</w:t>
      </w:r>
      <w:r>
        <w:rPr>
          <w:spacing w:val="1"/>
        </w:rPr>
        <w:t> </w:t>
      </w:r>
      <w:r>
        <w:rPr/>
        <w:t>Visclosky, T., Theyyunni, N., Klekowski, N., &amp; Bradin, S. (2021). Myocarditis</w:t>
      </w:r>
      <w:r>
        <w:rPr>
          <w:spacing w:val="1"/>
        </w:rPr>
        <w:t> </w:t>
      </w:r>
      <w:r>
        <w:rPr/>
        <w:t>Following mRNA COVID-19 Vaccine. Pediatr Emerg Care, 37(11), 583-584.</w:t>
      </w:r>
      <w:r>
        <w:rPr>
          <w:spacing w:val="1"/>
        </w:rPr>
        <w:t> </w:t>
      </w:r>
      <w:r>
        <w:rPr/>
        <w:t>doi:10.1097/PEC.0000000000002557. </w:t>
      </w:r>
      <w:hyperlink r:id="rId929">
        <w:r>
          <w:rPr>
            <w:color w:val="0000FF"/>
            <w:u w:val="single" w:color="0000FF"/>
          </w:rPr>
          <w:t>https://www.ncbi.nlm.nih.gov/pubmed/347318</w:t>
        </w:r>
      </w:hyperlink>
      <w:r>
        <w:rPr>
          <w:color w:val="0000FF"/>
          <w:spacing w:val="-57"/>
        </w:rPr>
        <w:t> </w:t>
      </w:r>
      <w:hyperlink r:id="rId929">
        <w:r>
          <w:rPr>
            <w:color w:val="0000FF"/>
            <w:u w:val="single" w:color="0000FF"/>
          </w:rPr>
          <w:t>77</w:t>
        </w:r>
      </w:hyperlink>
    </w:p>
    <w:p>
      <w:pPr>
        <w:spacing w:after="0"/>
        <w:sectPr>
          <w:pgSz w:w="11910" w:h="16840"/>
          <w:pgMar w:header="0" w:footer="922" w:top="1320" w:bottom="1200" w:left="1300" w:right="1300"/>
        </w:sectPr>
      </w:pPr>
    </w:p>
    <w:p>
      <w:pPr>
        <w:pStyle w:val="BodyText"/>
        <w:spacing w:before="69"/>
        <w:ind w:left="476" w:firstLine="0"/>
      </w:pPr>
      <w:r>
        <w:rPr/>
        <w:t>1009.</w:t>
      </w:r>
      <w:r>
        <w:rPr>
          <w:spacing w:val="31"/>
        </w:rPr>
        <w:t> </w:t>
      </w:r>
      <w:r>
        <w:rPr/>
        <w:t>Warren, C.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Snow, T.</w:t>
      </w:r>
      <w:r>
        <w:rPr>
          <w:spacing w:val="-1"/>
        </w:rPr>
        <w:t> </w:t>
      </w:r>
      <w:r>
        <w:rPr/>
        <w:t>T.,</w:t>
      </w:r>
      <w:r>
        <w:rPr>
          <w:spacing w:val="1"/>
        </w:rPr>
        <w:t> </w:t>
      </w:r>
      <w:r>
        <w:rPr/>
        <w:t>Lee, A.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Shah, M.</w:t>
      </w:r>
      <w:r>
        <w:rPr>
          <w:spacing w:val="1"/>
        </w:rPr>
        <w:t> </w:t>
      </w:r>
      <w:r>
        <w:rPr/>
        <w:t>M.,</w:t>
      </w:r>
      <w:r>
        <w:rPr>
          <w:spacing w:val="-1"/>
        </w:rPr>
        <w:t> </w:t>
      </w:r>
      <w:r>
        <w:rPr/>
        <w:t>Heider, A., Blomkalns,</w:t>
      </w:r>
      <w:r>
        <w:rPr>
          <w:spacing w:val="-1"/>
        </w:rPr>
        <w:t> </w:t>
      </w:r>
      <w:r>
        <w:rPr/>
        <w:t>A., 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1"/>
        <w:ind w:right="169" w:firstLine="0"/>
      </w:pPr>
      <w:r>
        <w:rPr/>
        <w:t>. Nadeau, K. C. (2021). Assessment of Allergic and Anaphylactic Reactions to mRNA</w:t>
      </w:r>
      <w:r>
        <w:rPr>
          <w:spacing w:val="-57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Vaccines With Confirmatory</w:t>
      </w:r>
      <w:r>
        <w:rPr>
          <w:spacing w:val="-6"/>
        </w:rPr>
        <w:t> </w:t>
      </w:r>
      <w:r>
        <w:rPr/>
        <w:t>Testing</w:t>
      </w:r>
      <w:r>
        <w:rPr>
          <w:spacing w:val="-3"/>
        </w:rPr>
        <w:t> </w:t>
      </w:r>
      <w:r>
        <w:rPr/>
        <w:t>in a</w:t>
      </w:r>
      <w:r>
        <w:rPr>
          <w:spacing w:val="-2"/>
        </w:rPr>
        <w:t> </w:t>
      </w:r>
      <w:r>
        <w:rPr/>
        <w:t>US Regional Health</w:t>
      </w:r>
    </w:p>
    <w:p>
      <w:pPr>
        <w:pStyle w:val="BodyText"/>
        <w:ind w:right="168" w:firstLine="0"/>
      </w:pPr>
      <w:r>
        <w:rPr/>
        <w:t>System. JAMA Netw Open, 4(9), e2125524.</w:t>
      </w:r>
      <w:r>
        <w:rPr>
          <w:spacing w:val="1"/>
        </w:rPr>
        <w:t> </w:t>
      </w:r>
      <w:r>
        <w:rPr/>
        <w:t>doi:10.1001/jamanetworkopen.2021.25524. </w:t>
      </w:r>
      <w:hyperlink r:id="rId930">
        <w:r>
          <w:rPr>
            <w:color w:val="0000FF"/>
            <w:u w:val="single" w:color="0000FF"/>
          </w:rPr>
          <w:t>https://www.ncbi.nlm.nih.gov/pubmed/34</w:t>
        </w:r>
      </w:hyperlink>
      <w:r>
        <w:rPr>
          <w:color w:val="0000FF"/>
          <w:spacing w:val="-57"/>
        </w:rPr>
        <w:t> </w:t>
      </w:r>
      <w:hyperlink r:id="rId930">
        <w:r>
          <w:rPr>
            <w:color w:val="0000FF"/>
            <w:u w:val="single" w:color="0000FF"/>
          </w:rPr>
          <w:t>533570</w:t>
        </w:r>
      </w:hyperlink>
    </w:p>
    <w:p>
      <w:pPr>
        <w:pStyle w:val="BodyText"/>
        <w:ind w:right="275"/>
      </w:pPr>
      <w:r>
        <w:rPr/>
        <w:t>1010.</w:t>
      </w:r>
      <w:r>
        <w:rPr>
          <w:spacing w:val="1"/>
        </w:rPr>
        <w:t> </w:t>
      </w:r>
      <w:r>
        <w:rPr/>
        <w:t>Watkins, K., Griffin, G., Septaric, K., &amp; Simon, E. L. (2021). Myocarditis after</w:t>
      </w:r>
      <w:r>
        <w:rPr>
          <w:spacing w:val="1"/>
        </w:rPr>
        <w:t> </w:t>
      </w:r>
      <w:r>
        <w:rPr/>
        <w:t>BNT162b2 vaccination in a healthy male. Am J Emerg Med, 50, 815 e811-815 e812.</w:t>
      </w:r>
      <w:r>
        <w:rPr>
          <w:spacing w:val="-57"/>
        </w:rPr>
        <w:t> </w:t>
      </w:r>
      <w:r>
        <w:rPr/>
        <w:t>doi:10.1016/j.ajem.2021.06.051.</w:t>
      </w:r>
      <w:r>
        <w:rPr>
          <w:spacing w:val="-1"/>
        </w:rPr>
        <w:t> </w:t>
      </w:r>
      <w:hyperlink r:id="rId931">
        <w:r>
          <w:rPr>
            <w:color w:val="0000FF"/>
            <w:u w:val="single" w:color="0000FF"/>
          </w:rPr>
          <w:t>https://www.ncbi.nlm.nih.gov/pubmed/34229940</w:t>
        </w:r>
      </w:hyperlink>
    </w:p>
    <w:p>
      <w:pPr>
        <w:pStyle w:val="BodyText"/>
        <w:ind w:right="268"/>
      </w:pPr>
      <w:r>
        <w:rPr/>
        <w:t>1011.</w:t>
      </w:r>
      <w:r>
        <w:rPr>
          <w:spacing w:val="1"/>
        </w:rPr>
        <w:t> </w:t>
      </w:r>
      <w:r>
        <w:rPr/>
        <w:t>Weitzman, E. R., Sherman, A. C., &amp; Levy, O. (2021). SARS-CoV-2 mRNA</w:t>
      </w:r>
      <w:r>
        <w:rPr>
          <w:spacing w:val="1"/>
        </w:rPr>
        <w:t> </w:t>
      </w:r>
      <w:r>
        <w:rPr/>
        <w:t>Vaccine Attitudes as Expressed in U.S. FDA Public Commentary: Need for a Public-</w:t>
      </w:r>
      <w:r>
        <w:rPr>
          <w:spacing w:val="-57"/>
        </w:rPr>
        <w:t> </w:t>
      </w:r>
      <w:r>
        <w:rPr/>
        <w:t>Private Partnership in a Learning Immunization System. Front Public Health, 9,</w:t>
      </w:r>
      <w:r>
        <w:rPr>
          <w:spacing w:val="1"/>
        </w:rPr>
        <w:t> </w:t>
      </w:r>
      <w:r>
        <w:rPr/>
        <w:t>695807.</w:t>
      </w:r>
    </w:p>
    <w:p>
      <w:pPr>
        <w:pStyle w:val="BodyText"/>
        <w:spacing w:before="1"/>
        <w:ind w:left="476" w:right="488" w:firstLine="359"/>
      </w:pPr>
      <w:r>
        <w:rPr/>
        <w:t>doi:10.3389/fpubh.2021.695807. </w:t>
      </w:r>
      <w:hyperlink r:id="rId932">
        <w:r>
          <w:rPr>
            <w:color w:val="0000FF"/>
            <w:u w:val="single" w:color="0000FF"/>
          </w:rPr>
          <w:t>https://www.ncbi.nlm.nih.gov/pubmed/34336774</w:t>
        </w:r>
      </w:hyperlink>
      <w:r>
        <w:rPr>
          <w:color w:val="0000FF"/>
          <w:spacing w:val="-57"/>
        </w:rPr>
        <w:t> </w:t>
      </w:r>
      <w:r>
        <w:rPr>
          <w:color w:val="0000FF"/>
        </w:rPr>
        <w:t>1012.</w:t>
      </w:r>
      <w:r>
        <w:rPr>
          <w:color w:val="0000FF"/>
          <w:spacing w:val="32"/>
        </w:rPr>
        <w:t> </w:t>
      </w:r>
      <w:r>
        <w:rPr/>
        <w:t>Welsh, K. J.,</w:t>
      </w:r>
      <w:r>
        <w:rPr>
          <w:spacing w:val="-1"/>
        </w:rPr>
        <w:t> </w:t>
      </w:r>
      <w:r>
        <w:rPr/>
        <w:t>Baumblatt,</w:t>
      </w:r>
      <w:r>
        <w:rPr>
          <w:spacing w:val="-3"/>
        </w:rPr>
        <w:t> </w:t>
      </w:r>
      <w:r>
        <w:rPr/>
        <w:t>J., Chege, W.,</w:t>
      </w:r>
      <w:r>
        <w:rPr>
          <w:spacing w:val="-1"/>
        </w:rPr>
        <w:t> </w:t>
      </w:r>
      <w:r>
        <w:rPr/>
        <w:t>Goud, R., &amp;</w:t>
      </w:r>
      <w:r>
        <w:rPr>
          <w:spacing w:val="-2"/>
        </w:rPr>
        <w:t> </w:t>
      </w:r>
      <w:r>
        <w:rPr/>
        <w:t>Nair, N. (2021).</w:t>
      </w:r>
    </w:p>
    <w:p>
      <w:pPr>
        <w:pStyle w:val="BodyText"/>
        <w:ind w:right="797" w:firstLine="0"/>
      </w:pPr>
      <w:r>
        <w:rPr/>
        <w:t>Thrombocytopenia including immune thrombocytopenia after receipt of mRNA</w:t>
      </w:r>
      <w:r>
        <w:rPr>
          <w:spacing w:val="-57"/>
        </w:rPr>
        <w:t> </w:t>
      </w:r>
      <w:r>
        <w:rPr/>
        <w:t>COVID-19 vaccines reported to the Vaccine Adverse Event Reporting System</w:t>
      </w:r>
      <w:r>
        <w:rPr>
          <w:spacing w:val="1"/>
        </w:rPr>
        <w:t> </w:t>
      </w:r>
      <w:r>
        <w:rPr/>
        <w:t>(VAERS).</w:t>
      </w:r>
      <w:r>
        <w:rPr>
          <w:spacing w:val="-2"/>
        </w:rPr>
        <w:t> </w:t>
      </w:r>
      <w:r>
        <w:rPr/>
        <w:t>Vaccine, 39(25), 3329-3332.</w:t>
      </w:r>
    </w:p>
    <w:p>
      <w:pPr>
        <w:pStyle w:val="BodyText"/>
        <w:ind w:left="476" w:right="248" w:firstLine="359"/>
      </w:pPr>
      <w:r>
        <w:rPr/>
        <w:t>doi:10.1016/j.vaccine.2021.04.054. </w:t>
      </w:r>
      <w:hyperlink r:id="rId933">
        <w:r>
          <w:rPr>
            <w:color w:val="0000FF"/>
            <w:u w:val="single" w:color="0000FF"/>
          </w:rPr>
          <w:t>https://www.ncbi.nlm.nih.gov/pubmed/34006408</w:t>
        </w:r>
      </w:hyperlink>
      <w:r>
        <w:rPr>
          <w:color w:val="0000FF"/>
          <w:spacing w:val="-57"/>
        </w:rPr>
        <w:t> </w:t>
      </w:r>
      <w:r>
        <w:rPr/>
        <w:t>1013.</w:t>
      </w:r>
      <w:r>
        <w:rPr>
          <w:spacing w:val="32"/>
        </w:rPr>
        <w:t> </w:t>
      </w:r>
      <w:r>
        <w:rPr/>
        <w:t>Witberg,</w:t>
      </w:r>
      <w:r>
        <w:rPr>
          <w:spacing w:val="-1"/>
        </w:rPr>
        <w:t> </w:t>
      </w:r>
      <w:r>
        <w:rPr/>
        <w:t>G.,</w:t>
      </w:r>
      <w:r>
        <w:rPr>
          <w:spacing w:val="1"/>
        </w:rPr>
        <w:t> </w:t>
      </w:r>
      <w:r>
        <w:rPr/>
        <w:t>Barda,</w:t>
      </w:r>
      <w:r>
        <w:rPr>
          <w:spacing w:val="-1"/>
        </w:rPr>
        <w:t> </w:t>
      </w:r>
      <w:r>
        <w:rPr/>
        <w:t>N.,</w:t>
      </w:r>
      <w:r>
        <w:rPr>
          <w:spacing w:val="1"/>
        </w:rPr>
        <w:t> </w:t>
      </w:r>
      <w:r>
        <w:rPr/>
        <w:t>Hoss,</w:t>
      </w:r>
      <w:r>
        <w:rPr>
          <w:spacing w:val="-1"/>
        </w:rPr>
        <w:t> </w:t>
      </w:r>
      <w:r>
        <w:rPr/>
        <w:t>S., Richter,</w:t>
      </w:r>
      <w:r>
        <w:rPr>
          <w:spacing w:val="1"/>
        </w:rPr>
        <w:t> </w:t>
      </w:r>
      <w:r>
        <w:rPr/>
        <w:t>I., Wiessman,</w:t>
      </w:r>
      <w:r>
        <w:rPr>
          <w:spacing w:val="-1"/>
        </w:rPr>
        <w:t> </w:t>
      </w:r>
      <w:r>
        <w:rPr/>
        <w:t>M., Aviv,</w:t>
      </w:r>
      <w:r>
        <w:rPr>
          <w:spacing w:val="-1"/>
        </w:rPr>
        <w:t> </w:t>
      </w:r>
      <w:r>
        <w:rPr/>
        <w:t>Y., .</w:t>
      </w:r>
      <w:r>
        <w:rPr>
          <w:spacing w:val="-1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</w:p>
    <w:p>
      <w:pPr>
        <w:pStyle w:val="BodyText"/>
        <w:ind w:right="136" w:firstLine="0"/>
      </w:pPr>
      <w:r>
        <w:rPr/>
        <w:t>Kornowski, R. (2021). Myocarditis after Covid-19 Vaccination in a Large Health Care</w:t>
      </w:r>
      <w:r>
        <w:rPr>
          <w:spacing w:val="-57"/>
        </w:rPr>
        <w:t> </w:t>
      </w:r>
      <w:r>
        <w:rPr/>
        <w:t>Organization.</w:t>
      </w:r>
      <w:r>
        <w:rPr>
          <w:spacing w:val="-1"/>
        </w:rPr>
        <w:t> </w:t>
      </w:r>
      <w:r>
        <w:rPr/>
        <w:t>N Engl J</w:t>
      </w:r>
      <w:r>
        <w:rPr>
          <w:spacing w:val="2"/>
        </w:rPr>
        <w:t> </w:t>
      </w:r>
      <w:r>
        <w:rPr/>
        <w:t>Med, 385(23), 2132-2139.</w:t>
      </w:r>
    </w:p>
    <w:p>
      <w:pPr>
        <w:pStyle w:val="BodyText"/>
        <w:ind w:left="476" w:right="327" w:firstLine="359"/>
      </w:pPr>
      <w:r>
        <w:rPr/>
        <w:t>doi:10.1056/NEJMoa2110737. </w:t>
      </w:r>
      <w:hyperlink r:id="rId934">
        <w:r>
          <w:rPr>
            <w:color w:val="0000FF"/>
            <w:u w:val="single" w:color="0000FF"/>
          </w:rPr>
          <w:t>https://www.ncbi.nlm.nih.gov/pubmed/34614329</w:t>
        </w:r>
      </w:hyperlink>
      <w:r>
        <w:rPr>
          <w:color w:val="0000FF"/>
          <w:spacing w:val="1"/>
        </w:rPr>
        <w:t> </w:t>
      </w:r>
      <w:r>
        <w:rPr/>
        <w:t>1014.</w:t>
      </w:r>
      <w:r>
        <w:rPr>
          <w:spacing w:val="32"/>
        </w:rPr>
        <w:t> </w:t>
      </w:r>
      <w:r>
        <w:rPr/>
        <w:t>Zimmermann,</w:t>
      </w:r>
      <w:r>
        <w:rPr>
          <w:spacing w:val="-1"/>
        </w:rPr>
        <w:t> </w:t>
      </w:r>
      <w:r>
        <w:rPr/>
        <w:t>P.,</w:t>
      </w:r>
      <w:r>
        <w:rPr>
          <w:spacing w:val="2"/>
        </w:rPr>
        <w:t> </w:t>
      </w:r>
      <w:r>
        <w:rPr/>
        <w:t>&amp;</w:t>
      </w:r>
      <w:r>
        <w:rPr>
          <w:spacing w:val="-3"/>
        </w:rPr>
        <w:t> </w:t>
      </w:r>
      <w:r>
        <w:rPr/>
        <w:t>Curtis, N.</w:t>
      </w:r>
      <w:r>
        <w:rPr>
          <w:spacing w:val="-1"/>
        </w:rPr>
        <w:t> </w:t>
      </w:r>
      <w:r>
        <w:rPr/>
        <w:t>(2020). Why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COVID-19 less</w:t>
      </w:r>
      <w:r>
        <w:rPr>
          <w:spacing w:val="-1"/>
        </w:rPr>
        <w:t> </w:t>
      </w:r>
      <w:r>
        <w:rPr/>
        <w:t>severe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children?</w:t>
      </w:r>
    </w:p>
    <w:p>
      <w:pPr>
        <w:pStyle w:val="BodyText"/>
        <w:ind w:right="294" w:firstLine="0"/>
      </w:pPr>
      <w:r>
        <w:rPr/>
        <w:t>A review of the proposed mechanisms underlying the age-related difference in</w:t>
      </w:r>
      <w:r>
        <w:rPr>
          <w:spacing w:val="1"/>
        </w:rPr>
        <w:t> </w:t>
      </w:r>
      <w:r>
        <w:rPr/>
        <w:t>severity of SARS-CoV-2 infections. Arch Dis Child. doi:10.1136/archdischild-2020-</w:t>
      </w:r>
      <w:r>
        <w:rPr>
          <w:spacing w:val="-57"/>
        </w:rPr>
        <w:t> </w:t>
      </w:r>
      <w:r>
        <w:rPr/>
        <w:t>320338.</w:t>
      </w:r>
      <w:r>
        <w:rPr>
          <w:spacing w:val="-1"/>
        </w:rPr>
        <w:t> </w:t>
      </w:r>
      <w:hyperlink r:id="rId935">
        <w:r>
          <w:rPr>
            <w:color w:val="0000FF"/>
            <w:u w:val="single" w:color="0000FF"/>
          </w:rPr>
          <w:t>https://www.ncbi.nlm.nih.gov/pubmed/33262177</w:t>
        </w:r>
      </w:hyperlink>
    </w:p>
    <w:p>
      <w:pPr>
        <w:spacing w:after="0"/>
        <w:sectPr>
          <w:pgSz w:w="11910" w:h="16840"/>
          <w:pgMar w:header="0" w:footer="922" w:top="1320" w:bottom="1200" w:left="1300" w:right="1300"/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18"/>
        </w:rPr>
      </w:pPr>
    </w:p>
    <w:p>
      <w:pPr>
        <w:pStyle w:val="Heading1"/>
        <w:ind w:firstLine="0"/>
        <w:jc w:val="center"/>
      </w:pPr>
      <w:r>
        <w:rPr/>
        <w:t>Anlage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Impfung</w:t>
      </w:r>
      <w:r>
        <w:rPr>
          <w:spacing w:val="-2"/>
        </w:rPr>
        <w:t> </w:t>
      </w:r>
      <w:r>
        <w:rPr/>
        <w:t>im</w:t>
      </w:r>
      <w:r>
        <w:rPr>
          <w:spacing w:val="-4"/>
        </w:rPr>
        <w:t> </w:t>
      </w:r>
      <w:r>
        <w:rPr/>
        <w:t>Gesundheitswesen</w:t>
      </w:r>
    </w:p>
    <w:p>
      <w:pPr>
        <w:spacing w:after="0"/>
        <w:jc w:val="center"/>
        <w:sectPr>
          <w:pgSz w:w="11910" w:h="16840"/>
          <w:pgMar w:header="0" w:footer="922" w:top="1580" w:bottom="1200" w:left="1300" w:right="1300"/>
        </w:sectPr>
      </w:pPr>
    </w:p>
    <w:p>
      <w:pPr>
        <w:pStyle w:val="BodyText"/>
        <w:ind w:left="117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68000" cy="8058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00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22" w:top="1400" w:bottom="1120" w:left="1300" w:right="1300"/>
        </w:sectPr>
      </w:pPr>
    </w:p>
    <w:p>
      <w:pPr>
        <w:pStyle w:val="BodyText"/>
        <w:ind w:left="627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334594" cy="798195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594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22" w:top="1400" w:bottom="1120" w:left="1300" w:right="1300"/>
        </w:sectPr>
      </w:pPr>
    </w:p>
    <w:p>
      <w:pPr>
        <w:pStyle w:val="BodyText"/>
        <w:ind w:left="117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58509" cy="7629525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509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22" w:top="1400" w:bottom="1120" w:left="1300" w:right="1300"/>
        </w:sect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2"/>
        <w:ind w:left="0" w:firstLine="0"/>
        <w:rPr>
          <w:b/>
          <w:sz w:val="11"/>
        </w:rPr>
      </w:pPr>
    </w:p>
    <w:p>
      <w:pPr>
        <w:pStyle w:val="BodyText"/>
        <w:ind w:left="117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19750" cy="767715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22" w:top="1580" w:bottom="1120" w:left="1300" w:right="1300"/>
        </w:sect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2"/>
        <w:ind w:left="0" w:firstLine="0"/>
        <w:rPr>
          <w:b/>
          <w:sz w:val="11"/>
        </w:rPr>
      </w:pPr>
    </w:p>
    <w:p>
      <w:pPr>
        <w:pStyle w:val="BodyText"/>
        <w:ind w:left="61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019675" cy="7324725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22" w:top="1580" w:bottom="1120" w:left="1300" w:right="1300"/>
        </w:sectPr>
      </w:pPr>
    </w:p>
    <w:p>
      <w:pPr>
        <w:spacing w:before="74"/>
        <w:ind w:left="1531" w:right="153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Anlage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3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Impfung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im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Gesundheitswesen</w:t>
      </w:r>
    </w:p>
    <w:p>
      <w:pPr>
        <w:pStyle w:val="BodyText"/>
        <w:spacing w:before="5"/>
        <w:ind w:left="0" w:firstLine="0"/>
        <w:rPr>
          <w:b/>
          <w:i/>
        </w:rPr>
      </w:pPr>
    </w:p>
    <w:p>
      <w:pPr>
        <w:spacing w:before="0"/>
        <w:ind w:left="116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Quelle: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https://</w:t>
      </w:r>
      <w:hyperlink r:id="rId941">
        <w:r>
          <w:rPr>
            <w:rFonts w:ascii="Calibri"/>
            <w:i/>
            <w:color w:val="404040"/>
            <w:sz w:val="22"/>
          </w:rPr>
          <w:t>www.wodarg.com/,</w:t>
        </w:r>
        <w:r>
          <w:rPr>
            <w:rFonts w:ascii="Calibri"/>
            <w:i/>
            <w:color w:val="404040"/>
            <w:spacing w:val="-3"/>
            <w:sz w:val="22"/>
          </w:rPr>
          <w:t> </w:t>
        </w:r>
      </w:hyperlink>
      <w:r>
        <w:rPr>
          <w:rFonts w:ascii="Calibri"/>
          <w:i/>
          <w:color w:val="404040"/>
          <w:sz w:val="22"/>
        </w:rPr>
        <w:t>zuletzt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abgerufen</w:t>
      </w:r>
      <w:r>
        <w:rPr>
          <w:rFonts w:ascii="Calibri"/>
          <w:i/>
          <w:color w:val="404040"/>
          <w:spacing w:val="-8"/>
          <w:sz w:val="22"/>
        </w:rPr>
        <w:t> </w:t>
      </w:r>
      <w:r>
        <w:rPr>
          <w:rFonts w:ascii="Calibri"/>
          <w:i/>
          <w:color w:val="404040"/>
          <w:sz w:val="22"/>
        </w:rPr>
        <w:t>am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15.1.2022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um</w:t>
      </w:r>
      <w:r>
        <w:rPr>
          <w:rFonts w:ascii="Calibri"/>
          <w:i/>
          <w:color w:val="404040"/>
          <w:spacing w:val="-5"/>
          <w:sz w:val="22"/>
        </w:rPr>
        <w:t> </w:t>
      </w:r>
      <w:r>
        <w:rPr>
          <w:rFonts w:ascii="Calibri"/>
          <w:i/>
          <w:color w:val="404040"/>
          <w:sz w:val="22"/>
        </w:rPr>
        <w:t>11.54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Uhr.</w:t>
      </w:r>
    </w:p>
    <w:p>
      <w:pPr>
        <w:pStyle w:val="BodyText"/>
        <w:spacing w:before="8"/>
        <w:ind w:left="0" w:firstLine="0"/>
        <w:rPr>
          <w:rFonts w:ascii="Calibri"/>
          <w:i/>
        </w:rPr>
      </w:pPr>
    </w:p>
    <w:p>
      <w:pPr>
        <w:spacing w:before="0"/>
        <w:ind w:left="1531" w:right="1534" w:firstLine="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0000"/>
          <w:sz w:val="22"/>
        </w:rPr>
        <w:t>Indizien</w:t>
      </w:r>
      <w:r>
        <w:rPr>
          <w:rFonts w:ascii="Calibri" w:hAnsi="Calibri"/>
          <w:b/>
          <w:i/>
          <w:color w:val="FF0000"/>
          <w:spacing w:val="-2"/>
          <w:sz w:val="22"/>
        </w:rPr>
        <w:t> </w:t>
      </w:r>
      <w:r>
        <w:rPr>
          <w:rFonts w:ascii="Calibri" w:hAnsi="Calibri"/>
          <w:b/>
          <w:i/>
          <w:color w:val="FF0000"/>
          <w:sz w:val="22"/>
        </w:rPr>
        <w:t>für</w:t>
      </w:r>
      <w:r>
        <w:rPr>
          <w:rFonts w:ascii="Calibri" w:hAnsi="Calibri"/>
          <w:b/>
          <w:i/>
          <w:color w:val="FF0000"/>
          <w:spacing w:val="-3"/>
          <w:sz w:val="22"/>
        </w:rPr>
        <w:t> </w:t>
      </w:r>
      <w:r>
        <w:rPr>
          <w:rFonts w:ascii="Calibri" w:hAnsi="Calibri"/>
          <w:b/>
          <w:i/>
          <w:color w:val="FF0000"/>
          <w:sz w:val="22"/>
        </w:rPr>
        <w:t>laufende</w:t>
      </w:r>
      <w:r>
        <w:rPr>
          <w:rFonts w:ascii="Calibri" w:hAnsi="Calibri"/>
          <w:b/>
          <w:i/>
          <w:color w:val="FF0000"/>
          <w:spacing w:val="-5"/>
          <w:sz w:val="22"/>
        </w:rPr>
        <w:t> </w:t>
      </w:r>
      <w:r>
        <w:rPr>
          <w:rFonts w:ascii="Calibri" w:hAnsi="Calibri"/>
          <w:b/>
          <w:i/>
          <w:color w:val="FF0000"/>
          <w:sz w:val="22"/>
        </w:rPr>
        <w:t>gentechnische</w:t>
      </w:r>
      <w:r>
        <w:rPr>
          <w:rFonts w:ascii="Calibri" w:hAnsi="Calibri"/>
          <w:b/>
          <w:i/>
          <w:color w:val="FF0000"/>
          <w:spacing w:val="-5"/>
          <w:sz w:val="22"/>
        </w:rPr>
        <w:t> </w:t>
      </w:r>
      <w:r>
        <w:rPr>
          <w:rFonts w:ascii="Calibri" w:hAnsi="Calibri"/>
          <w:b/>
          <w:i/>
          <w:color w:val="FF0000"/>
          <w:sz w:val="22"/>
        </w:rPr>
        <w:t>Großversuche</w:t>
      </w:r>
      <w:r>
        <w:rPr>
          <w:rFonts w:ascii="Calibri" w:hAnsi="Calibri"/>
          <w:b/>
          <w:i/>
          <w:color w:val="FF0000"/>
          <w:spacing w:val="-5"/>
          <w:sz w:val="22"/>
        </w:rPr>
        <w:t> </w:t>
      </w:r>
      <w:r>
        <w:rPr>
          <w:rFonts w:ascii="Calibri" w:hAnsi="Calibri"/>
          <w:b/>
          <w:i/>
          <w:color w:val="FF0000"/>
          <w:sz w:val="22"/>
        </w:rPr>
        <w:t>mit</w:t>
      </w:r>
      <w:r>
        <w:rPr>
          <w:rFonts w:ascii="Calibri" w:hAnsi="Calibri"/>
          <w:b/>
          <w:i/>
          <w:color w:val="FF0000"/>
          <w:spacing w:val="-4"/>
          <w:sz w:val="22"/>
        </w:rPr>
        <w:t> </w:t>
      </w:r>
      <w:r>
        <w:rPr>
          <w:rFonts w:ascii="Calibri" w:hAnsi="Calibri"/>
          <w:b/>
          <w:i/>
          <w:color w:val="FF0000"/>
          <w:sz w:val="22"/>
        </w:rPr>
        <w:t>Ahnungslosen</w:t>
      </w:r>
    </w:p>
    <w:p>
      <w:pPr>
        <w:pStyle w:val="BodyText"/>
        <w:ind w:left="0" w:firstLine="0"/>
        <w:rPr>
          <w:rFonts w:ascii="Calibri"/>
          <w:b/>
          <w:i/>
          <w:sz w:val="23"/>
        </w:rPr>
      </w:pPr>
    </w:p>
    <w:p>
      <w:pPr>
        <w:spacing w:before="0"/>
        <w:ind w:left="116" w:right="393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Einige Quellen zu den von mir erwähnten Arbeiten über nicht zufällige Toxizitätsschwankungen der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sogen.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"Impfstoffe"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Pfizer,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Moderna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Janssen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finden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hier bei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Craig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Paardekooper: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spacing w:line="489" w:lineRule="auto" w:before="1"/>
        <w:ind w:left="116" w:right="2579" w:firstLine="2849"/>
        <w:jc w:val="left"/>
        <w:rPr>
          <w:rFonts w:ascii="Calibri" w:hAnsi="Calibri"/>
          <w:i/>
          <w:sz w:val="22"/>
        </w:rPr>
      </w:pPr>
      <w:hyperlink r:id="rId942">
        <w:r>
          <w:rPr>
            <w:rFonts w:ascii="Calibri" w:hAnsi="Calibri"/>
            <w:i/>
            <w:color w:val="FF0000"/>
            <w:spacing w:val="-1"/>
            <w:sz w:val="22"/>
          </w:rPr>
          <w:t>https://www.howbadismybatch.com/</w:t>
        </w:r>
      </w:hyperlink>
      <w:r>
        <w:rPr>
          <w:rFonts w:ascii="Calibri" w:hAnsi="Calibri"/>
          <w:i/>
          <w:color w:val="FF000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9.1.2022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(Änderungen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Ergänzungen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vom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13.1.2022)</w:t>
      </w:r>
    </w:p>
    <w:p>
      <w:pPr>
        <w:spacing w:line="240" w:lineRule="auto" w:before="1"/>
        <w:ind w:left="116" w:right="167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Craig Paardekooper und andere haben die US-amerikanische Datenbank VAERS, in der die Schäden in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engem zeitlichen Zusammenhang mit der Verabreichung der Präparate von BioNTech/Pfizer,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Moderna und Janssen dokumentiert werden, einer genauen Analyse unterzogen. Dabei hat sich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herausgestellt, dass die einzelnen Chargen der sogenannten Impfungen eine extrem unterschiedliche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Toxizität aufweisen. Bei einigen Chargen ist die Toxizität um bis zu 3000-fach erhöht. Die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Impfentscheidung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wird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dabei zum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russisch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Roulette.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line="240" w:lineRule="auto" w:before="1"/>
        <w:ind w:left="116" w:right="244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 Abweichungen sind so extrem, dass es sich dabei nicht um zufällige oder anwendungsbedingte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Toxizitätsschwankungen handeln kann. Es spricht vielmehr einiges dafür, dass derzeit im Schutze der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behaupteten Notlage gentechnische Großversuche an der breiten, ahnungslosen Bevölkerung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durchgeführt werden und dass dies durch die rechtlich-politische Vorarbeit und Mithilfe der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Regierungen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Behörden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ermöglicht, gar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befördert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worden ist.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line="240" w:lineRule="auto" w:before="0"/>
        <w:ind w:left="116" w:right="106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 alterprobten Regeln, die sorgfältige, langjährige Studien für die Zulassung eines Medikamentes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voraussetzten, wurden unter dem Pandemie-Vorwand außer Kraft gesetzt. Jetzt kann vieles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ausprobiert werden und davon wird reichlich Gebrauch gemacht. Pharmafirmen nutzen derzeit diese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noch nie dagewesene Chance, um unbürokratisch über </w:t>
      </w:r>
      <w:hyperlink r:id="rId943">
        <w:r>
          <w:rPr>
            <w:rFonts w:ascii="Calibri" w:hAnsi="Calibri"/>
            <w:i/>
            <w:color w:val="404040"/>
            <w:sz w:val="22"/>
          </w:rPr>
          <w:t>120 experimentelle Corona</w:t>
        </w:r>
      </w:hyperlink>
      <w:r>
        <w:rPr>
          <w:rFonts w:ascii="Calibri" w:hAnsi="Calibri"/>
          <w:i/>
          <w:color w:val="404040"/>
          <w:spacing w:val="1"/>
          <w:sz w:val="22"/>
        </w:rPr>
        <w:t> </w:t>
      </w:r>
      <w:hyperlink r:id="rId943">
        <w:r>
          <w:rPr>
            <w:rFonts w:ascii="Calibri" w:hAnsi="Calibri"/>
            <w:i/>
            <w:color w:val="404040"/>
            <w:sz w:val="22"/>
          </w:rPr>
          <w:t>Impfstoffkandidaten </w:t>
        </w:r>
      </w:hyperlink>
      <w:r>
        <w:rPr>
          <w:rFonts w:ascii="Calibri" w:hAnsi="Calibri"/>
          <w:i/>
          <w:color w:val="404040"/>
          <w:sz w:val="22"/>
        </w:rPr>
        <w:t>erproben zu können. Bayer Chef Stefan Oelrich (Video nach 1:37:40 h) hat in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seiner </w:t>
      </w:r>
      <w:hyperlink r:id="rId944">
        <w:r>
          <w:rPr>
            <w:rFonts w:ascii="Calibri" w:hAnsi="Calibri"/>
            <w:i/>
            <w:color w:val="404040"/>
            <w:sz w:val="22"/>
          </w:rPr>
          <w:t>Rede beim World Health Summit 2021 </w:t>
        </w:r>
      </w:hyperlink>
      <w:r>
        <w:rPr>
          <w:rFonts w:ascii="Calibri" w:hAnsi="Calibri"/>
          <w:i/>
          <w:color w:val="404040"/>
          <w:sz w:val="22"/>
        </w:rPr>
        <w:t>in Berlin die mRNA-Vakzine als „Gentherapie bezeichnet,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 95 % der Bevölkerung noch 2 Jahren vorher abgelehnt hätten“. Auf der Angstwelle reitend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probieren profitorientierte Pharmaunternehmen derzeit alles aus an Methoden und Produkten, was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sich patentieren lässt und haben es über die parallel laufenden Datensammelaktionen sehr leicht, die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Wirkung ihrer Experimente zu beobachten – ohne dafür haften zu müssen. Widerstand durch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Ethikkommissionen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ausgeschlossen.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before="0"/>
        <w:ind w:left="116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Das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Einfallstor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für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-6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experimentierfreudige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Pharmaindustrie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ist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sogenannte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„teleskopische</w:t>
      </w:r>
    </w:p>
    <w:p>
      <w:pPr>
        <w:spacing w:before="0"/>
        <w:ind w:left="116" w:right="176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Zulassungsverfahren“. Wenn sonst die Entwicklung neuer Impfstoffe viele Jahre (konkret mindestens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fünf Jahre, durchschnittlich acht Jahre) dauerte und nach strengen abgestuften Regeln verlief, hat die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WHO mit Ausrufung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des „Pandemie-Notstandes“ das „teleskopische Zulassungsverfahren“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ermöglicht.</w:t>
      </w:r>
    </w:p>
    <w:p>
      <w:pPr>
        <w:pStyle w:val="BodyText"/>
        <w:spacing w:before="1"/>
        <w:ind w:left="0" w:firstLine="0"/>
        <w:rPr>
          <w:rFonts w:ascii="Calibri"/>
          <w:i/>
          <w:sz w:val="23"/>
        </w:rPr>
      </w:pPr>
    </w:p>
    <w:p>
      <w:pPr>
        <w:spacing w:line="267" w:lineRule="exact" w:before="0"/>
        <w:ind w:left="116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Nach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bisher geltenden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Praxis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klinischer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Studien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gab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es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mindestens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vier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Phasen,</w:t>
      </w:r>
    </w:p>
    <w:p>
      <w:pPr>
        <w:spacing w:before="0"/>
        <w:ind w:left="116" w:right="599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 nacheinander jeweils die geforderten Sicherheitslevel für die jeweils nächste Stufe erbringen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mussten, vergleiche die Ausführungen auf der Webseite des </w:t>
      </w:r>
      <w:hyperlink r:id="rId945">
        <w:r>
          <w:rPr>
            <w:rFonts w:ascii="Calibri" w:hAnsi="Calibri"/>
            <w:i/>
            <w:color w:val="404040"/>
            <w:sz w:val="22"/>
          </w:rPr>
          <w:t>Bundesministeriums für Bildung und</w:t>
        </w:r>
      </w:hyperlink>
      <w:r>
        <w:rPr>
          <w:rFonts w:ascii="Calibri" w:hAnsi="Calibri"/>
          <w:i/>
          <w:color w:val="404040"/>
          <w:spacing w:val="-47"/>
          <w:sz w:val="22"/>
        </w:rPr>
        <w:t> </w:t>
      </w:r>
      <w:hyperlink r:id="rId945">
        <w:r>
          <w:rPr>
            <w:rFonts w:ascii="Calibri" w:hAnsi="Calibri"/>
            <w:i/>
            <w:color w:val="404040"/>
            <w:sz w:val="22"/>
          </w:rPr>
          <w:t>Forschung:</w:t>
        </w:r>
      </w:hyperlink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181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Phase I-Studien sind kleine Studien, in denen eine neue Behandlung erstmals am Menschen,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zwar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gesunden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Freiwilligen,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eingesetzt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wird.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In</w:t>
      </w:r>
      <w:r>
        <w:rPr>
          <w:rFonts w:ascii="Calibri" w:hAnsi="Calibri"/>
          <w:i/>
          <w:color w:val="404040"/>
          <w:spacing w:val="-6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diesem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Stadium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werden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grundlegende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pgSz w:w="11910" w:h="16840"/>
          <w:pgMar w:header="0" w:footer="922" w:top="1320" w:bottom="1120" w:left="1300" w:right="1300"/>
        </w:sectPr>
      </w:pPr>
    </w:p>
    <w:p>
      <w:pPr>
        <w:spacing w:before="34"/>
        <w:ind w:left="836" w:right="238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Eigenschaften wie Verträglichkeit und Sicherheit eines neuen Medikaments überprüft, um zu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sehen,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ob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es sich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Einsatz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beim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Menschen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eignet.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1" w:after="0"/>
        <w:ind w:left="836" w:right="219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Phase II-Studien sind etwas größer als Phase I-Studien. Sie haben meist 100 bis 300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Teilnehmende. In der Phase II wird ein Medikament zum ersten Mal bei Patientinnen und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Patienten überprüft, die an jener Erkrankung leiden, für deren Behandlung das Medikament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entwickelt wird. Dabei geht es um die optimale Dosierung. Zusätzlich werden erste Daten zur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Wirksamkeit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erhoben.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1" w:after="0"/>
        <w:ind w:left="836" w:right="167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Phase III-Studien sind große Studien. Sie geben relativ präzise Auskunft über Wirksamkeit und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Verträglichkeit. In den allermeisten Fällen sind es Vergleichsstudien. Dabei werden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Patientinnen und Patienten, die die zu untersuchende Behandlung erhalten, mit einer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Kontrollgruppe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verglichen,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 eine andere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Behandlung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erhält.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212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Phase IV-Studien finden statt, wenn ein Medikament bereits auf dem Markt ist. Für Phase IV-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Studien gibt es unterschiedliche Gründe. So kann es sinnvoll sein, ein bereits zugelassenes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Medikament bei Patientinnen und Patienten mit bestimmten Eigenschaften noch einmal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gezielt zu untersuchen. In Phase IV-Studien können außerdem seltene Nebenwirkungen eines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Medikaments besser beurteilt werden, weil mehr Patientinnen und Patienten behandelt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werden.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before="0"/>
        <w:ind w:left="116" w:right="369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Eigentlich sollten wir uns bei den Spritzen von Moderna, BioNtech-Pfizer, Janssen oder AstraZeneka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nach deren „bedingter Marktzulassung“ in einer Phase IV-Studie (Postmarketing-/Beobachtungs-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Studie) befinden. Zur bedingten Zulassung erklärt die in Deutschland zuständige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Arzneimitteloberbehörde,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Paul-Ehrlich-Institut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(PEI)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–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kursiv: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Anmerkungen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des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Autors):</w:t>
      </w:r>
    </w:p>
    <w:p>
      <w:pPr>
        <w:pStyle w:val="BodyText"/>
        <w:spacing w:before="1"/>
        <w:ind w:left="0" w:firstLine="0"/>
        <w:rPr>
          <w:rFonts w:ascii="Calibri"/>
          <w:i/>
          <w:sz w:val="23"/>
        </w:rPr>
      </w:pPr>
    </w:p>
    <w:p>
      <w:pPr>
        <w:spacing w:before="0"/>
        <w:ind w:left="116" w:right="376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„Eine </w:t>
      </w:r>
      <w:hyperlink r:id="rId946">
        <w:r>
          <w:rPr>
            <w:rFonts w:ascii="Calibri" w:hAnsi="Calibri"/>
            <w:i/>
            <w:color w:val="404040"/>
            <w:sz w:val="22"/>
          </w:rPr>
          <w:t>bedingte Zulassung </w:t>
        </w:r>
      </w:hyperlink>
      <w:r>
        <w:rPr>
          <w:rFonts w:ascii="Calibri" w:hAnsi="Calibri"/>
          <w:i/>
          <w:color w:val="404040"/>
          <w:sz w:val="22"/>
        </w:rPr>
        <w:t>ist eine Zulassung, die an Auflagen geknüpft ist. Sie kann im Interesse der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Allgemeinheit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 Arzneimittel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erteilt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werden,</w:t>
      </w:r>
    </w:p>
    <w:p>
      <w:pPr>
        <w:pStyle w:val="BodyText"/>
        <w:spacing w:before="10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1" w:after="0"/>
        <w:ind w:left="836" w:right="140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wenn der Vorteil der sofortigen Verfügbarkeit des Arzneimittels das Risiko weniger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umfangreicher Daten als normalerweise erforderlich überwiegt. (Wo ist die Nutzen-Schadens-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Abwägung?)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380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– wenn es um die Behandlung oder Vorbeugung einer lebensbedrohlichen Krankheit geht.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Dazu gehören auch Arzneimittel für seltene Krankheiten, (bei COVID-19 ist es nicht zu mehr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Kranken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Todesfällen gekommen als bei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einer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normalen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Grippe)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0" w:hanging="361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wenn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der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CHMP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feststellt,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dass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alle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folgenden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Anforderungen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erfüllt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sind: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136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Eine positive Nutzen-Risiko-Bilanz des Produkts, d.h. der Nutzen für die öffentliche Gesundheit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durch die sofortige Verfügbarkeit des Arzneimittels auf dem Markt überwiegt die Risiken, die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aufgrund der vorgesehenen Nachreichung weiterer Daten bestehen. (ist nicht nachweisbar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wurde nicht nachgewiesen)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1" w:after="0"/>
        <w:ind w:left="836" w:right="131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Der Antragsteller legt umfassende Daten zu einem späteren Zeitpunkt vor. (was? wann? siehe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VERS-Daten))</w:t>
      </w:r>
    </w:p>
    <w:p>
      <w:pPr>
        <w:pStyle w:val="BodyText"/>
        <w:spacing w:before="10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156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Ein ungedeckter medizinischer Bedarf wird erfüllt (das ist offenkundig nicht der Fall, vielmehr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wurde und wird massiv fehlbehandelt und dadurch erst Schaden verursacht) Bedingte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Zulassungen sind ein Jahr lang gültig und können jährlich erneuert werden. Sie können in eine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Vollzulassung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übergehen.</w:t>
      </w:r>
    </w:p>
    <w:p>
      <w:pPr>
        <w:pStyle w:val="BodyText"/>
        <w:spacing w:before="1"/>
        <w:ind w:left="0" w:firstLine="0"/>
        <w:rPr>
          <w:rFonts w:ascii="Calibri"/>
          <w:i/>
          <w:sz w:val="23"/>
        </w:rPr>
      </w:pPr>
    </w:p>
    <w:p>
      <w:pPr>
        <w:spacing w:line="240" w:lineRule="auto" w:before="0"/>
        <w:ind w:left="116" w:right="113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Obwohl beim „teleskopierten“ Verfahren die Studienphasen zusammengeschoben werden, muss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natürlich bei einem zur Prüfung anstehenden Kandidaten bereits feststehen, welche Bestandteile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dieser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enthalten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soll,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alle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zugelassenen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Medikamente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müssen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einen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entsprechend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identischen</w:t>
      </w:r>
    </w:p>
    <w:p>
      <w:pPr>
        <w:spacing w:after="0" w:line="240" w:lineRule="auto"/>
        <w:jc w:val="left"/>
        <w:rPr>
          <w:rFonts w:ascii="Calibri" w:hAnsi="Calibri"/>
          <w:sz w:val="22"/>
        </w:rPr>
        <w:sectPr>
          <w:pgSz w:w="11910" w:h="16840"/>
          <w:pgMar w:header="0" w:footer="922" w:top="1360" w:bottom="1200" w:left="1300" w:right="1300"/>
        </w:sectPr>
      </w:pPr>
    </w:p>
    <w:p>
      <w:pPr>
        <w:spacing w:before="34"/>
        <w:ind w:left="116" w:right="389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Inhalt aufweisen. Rückstellproben jeder Charge sollen dies ebenso dokumentieren wie regelmäßige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Kontrollen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durch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 Arzneimittelbehörden.</w:t>
      </w:r>
    </w:p>
    <w:p>
      <w:pPr>
        <w:pStyle w:val="BodyText"/>
        <w:spacing w:before="1"/>
        <w:ind w:left="0" w:firstLine="0"/>
        <w:rPr>
          <w:rFonts w:ascii="Calibri"/>
          <w:i/>
          <w:sz w:val="23"/>
        </w:rPr>
      </w:pPr>
    </w:p>
    <w:p>
      <w:pPr>
        <w:spacing w:before="0"/>
        <w:ind w:left="116" w:right="271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Das PEI hat auf Nachfrage jedoch mitgeteilt, dass es diese Arzneimittelkontrolluntersuchungen nicht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selbst durchführt, sondern sich dabei auf die vorgeschriebenen Qualitätskontrollen und Berichte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verläßt,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denen die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Hersteller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verpflichtet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seien.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before="0"/>
        <w:ind w:left="116" w:right="245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Eine </w:t>
      </w:r>
      <w:hyperlink r:id="rId947">
        <w:r>
          <w:rPr>
            <w:rFonts w:ascii="Calibri" w:hAnsi="Calibri"/>
            <w:i/>
            <w:color w:val="404040"/>
            <w:sz w:val="22"/>
          </w:rPr>
          <w:t>Anfrage nach der Informationsfreiheitsgesetzt hinsichtlich der Inhaltsüberwachung von Corona-</w:t>
        </w:r>
      </w:hyperlink>
      <w:r>
        <w:rPr>
          <w:rFonts w:ascii="Calibri" w:hAnsi="Calibri"/>
          <w:i/>
          <w:color w:val="404040"/>
          <w:spacing w:val="-47"/>
          <w:sz w:val="22"/>
        </w:rPr>
        <w:t> </w:t>
      </w:r>
      <w:hyperlink r:id="rId947">
        <w:r>
          <w:rPr>
            <w:rFonts w:ascii="Calibri" w:hAnsi="Calibri"/>
            <w:i/>
            <w:color w:val="404040"/>
            <w:sz w:val="22"/>
          </w:rPr>
          <w:t>Impfstoffchargen </w:t>
        </w:r>
      </w:hyperlink>
      <w:r>
        <w:rPr>
          <w:rFonts w:ascii="Calibri" w:hAnsi="Calibri"/>
          <w:i/>
          <w:color w:val="404040"/>
          <w:sz w:val="22"/>
        </w:rPr>
        <w:t>vom 15. Oktober 2021 hat das PEI bis zum heutigen Tage nicht beantwortet. Wie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bei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anderen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Corona-Maßnahmen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sind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Evidenz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Transparenz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offenbar nicht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gefragt.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spacing w:line="240" w:lineRule="auto" w:before="1"/>
        <w:ind w:left="116" w:right="196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Inzwischen haben mehrere internationale Forscher-Teams die USA-Nebenwirkungsdatenbank VAERS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systematisch untersucht und schon am 31. Oktober 2021 festgestellt, dass sämtliche ernsten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Nebenwirkungen und Todesfälle, die in den USA gemeldet wurden, nur auf einen sehr kleinen Teil der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Chargen (Batches or Lots) zurückzuführen sind (</w:t>
      </w:r>
      <w:hyperlink r:id="rId948">
        <w:r>
          <w:rPr>
            <w:rFonts w:ascii="Calibri" w:hAnsi="Calibri"/>
            <w:i/>
            <w:color w:val="404040"/>
            <w:sz w:val="22"/>
          </w:rPr>
          <w:t>Hier ein Bericht von der offiziellen VAERS-Seite</w:t>
        </w:r>
      </w:hyperlink>
      <w:r>
        <w:rPr>
          <w:rFonts w:ascii="Calibri" w:hAnsi="Calibri"/>
          <w:i/>
          <w:color w:val="404040"/>
          <w:sz w:val="22"/>
        </w:rPr>
        <w:t>). Jetzt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werden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immer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mehr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solcher Ergebnisse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bekannt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ergeben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erschreckende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Zusammenhänge.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line="240" w:lineRule="auto" w:before="0"/>
        <w:ind w:left="116" w:right="15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 VAERS-Datenbank lieferte Beweise für Impfstoffchargen mit sehr unterschiedlicher Wirkung. Sie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enthält Aufzeichnungen zu den gemeldeten Nebenwirkungen im Zusammenhang mit jeder Charge. So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war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es</w:t>
      </w:r>
      <w:r>
        <w:rPr>
          <w:rFonts w:ascii="Calibri" w:hAnsi="Calibri"/>
          <w:i/>
          <w:color w:val="404040"/>
          <w:spacing w:val="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naheliegende</w:t>
      </w:r>
      <w:r>
        <w:rPr>
          <w:rFonts w:ascii="Calibri" w:hAnsi="Calibri"/>
          <w:i/>
          <w:color w:val="404040"/>
          <w:spacing w:val="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Aufgabe,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</w:t>
      </w:r>
      <w:r>
        <w:rPr>
          <w:rFonts w:ascii="Calibri" w:hAnsi="Calibri"/>
          <w:i/>
          <w:color w:val="404040"/>
          <w:spacing w:val="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Diagramm</w:t>
      </w:r>
      <w:r>
        <w:rPr>
          <w:rFonts w:ascii="Calibri" w:hAnsi="Calibri"/>
          <w:i/>
          <w:color w:val="404040"/>
          <w:spacing w:val="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erstellen,</w:t>
      </w:r>
      <w:r>
        <w:rPr>
          <w:rFonts w:ascii="Calibri" w:hAnsi="Calibri"/>
          <w:i/>
          <w:color w:val="404040"/>
          <w:spacing w:val="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zeigt, wie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Toxizität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Chargen im gesamten Jahr 2021 zeitlich und örtlich variierte. Aus Diagrammen geht hervor, wann die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toxischen Chargen eingesetzt wurden und wie toxisch sie waren. Man findet auch Hinweise darauf,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dass die teilnehmenden Pharmafirmen offenbar abgestimmt gehandelt haben. (Um nicht in das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vorgegebene Zeitfenster des jeweils anderen einzugreifen?) Schließlich kann man sogar den Zweck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dieser Verteilungen vermuten, z. B. die Prüfung der Auswirkungen unterschiedlicher Dosierungen (Art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der Schäden und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Todesfälle) usw.“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spacing w:before="0"/>
        <w:ind w:left="116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Der</w:t>
      </w:r>
      <w:r>
        <w:rPr>
          <w:rFonts w:ascii="Calibri"/>
          <w:i/>
          <w:color w:val="404040"/>
          <w:spacing w:val="-2"/>
          <w:sz w:val="22"/>
        </w:rPr>
        <w:t> </w:t>
      </w:r>
      <w:hyperlink r:id="rId949">
        <w:r>
          <w:rPr>
            <w:rFonts w:ascii="Calibri"/>
            <w:i/>
            <w:color w:val="404040"/>
            <w:sz w:val="22"/>
          </w:rPr>
          <w:t>ehemalige</w:t>
        </w:r>
        <w:r>
          <w:rPr>
            <w:rFonts w:ascii="Calibri"/>
            <w:i/>
            <w:color w:val="404040"/>
            <w:spacing w:val="-4"/>
            <w:sz w:val="22"/>
          </w:rPr>
          <w:t> </w:t>
        </w:r>
        <w:r>
          <w:rPr>
            <w:rFonts w:ascii="Calibri"/>
            <w:i/>
            <w:color w:val="404040"/>
            <w:sz w:val="22"/>
          </w:rPr>
          <w:t>Forschungschef</w:t>
        </w:r>
        <w:r>
          <w:rPr>
            <w:rFonts w:ascii="Calibri"/>
            <w:i/>
            <w:color w:val="404040"/>
            <w:spacing w:val="-1"/>
            <w:sz w:val="22"/>
          </w:rPr>
          <w:t> </w:t>
        </w:r>
        <w:r>
          <w:rPr>
            <w:rFonts w:ascii="Calibri"/>
            <w:i/>
            <w:color w:val="404040"/>
            <w:sz w:val="22"/>
          </w:rPr>
          <w:t>von</w:t>
        </w:r>
        <w:r>
          <w:rPr>
            <w:rFonts w:ascii="Calibri"/>
            <w:i/>
            <w:color w:val="404040"/>
            <w:spacing w:val="-2"/>
            <w:sz w:val="22"/>
          </w:rPr>
          <w:t> </w:t>
        </w:r>
        <w:r>
          <w:rPr>
            <w:rFonts w:ascii="Calibri"/>
            <w:i/>
            <w:color w:val="404040"/>
            <w:sz w:val="22"/>
          </w:rPr>
          <w:t>Pfizer</w:t>
        </w:r>
        <w:r>
          <w:rPr>
            <w:rFonts w:ascii="Calibri"/>
            <w:i/>
            <w:color w:val="404040"/>
            <w:spacing w:val="-2"/>
            <w:sz w:val="22"/>
          </w:rPr>
          <w:t> </w:t>
        </w:r>
        <w:r>
          <w:rPr>
            <w:rFonts w:ascii="Calibri"/>
            <w:i/>
            <w:color w:val="404040"/>
            <w:sz w:val="22"/>
          </w:rPr>
          <w:t>Mike</w:t>
        </w:r>
        <w:r>
          <w:rPr>
            <w:rFonts w:ascii="Calibri"/>
            <w:i/>
            <w:color w:val="404040"/>
            <w:spacing w:val="-4"/>
            <w:sz w:val="22"/>
          </w:rPr>
          <w:t> </w:t>
        </w:r>
        <w:r>
          <w:rPr>
            <w:rFonts w:ascii="Calibri"/>
            <w:i/>
            <w:color w:val="404040"/>
            <w:sz w:val="22"/>
          </w:rPr>
          <w:t>Yeadon</w:t>
        </w:r>
        <w:r>
          <w:rPr>
            <w:rFonts w:ascii="Calibri"/>
            <w:i/>
            <w:color w:val="404040"/>
            <w:spacing w:val="-3"/>
            <w:sz w:val="22"/>
          </w:rPr>
          <w:t> </w:t>
        </w:r>
      </w:hyperlink>
      <w:r>
        <w:rPr>
          <w:rFonts w:ascii="Calibri"/>
          <w:i/>
          <w:color w:val="404040"/>
          <w:sz w:val="22"/>
        </w:rPr>
        <w:t>meint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dazu:</w:t>
      </w:r>
    </w:p>
    <w:p>
      <w:pPr>
        <w:pStyle w:val="BodyText"/>
        <w:spacing w:before="10"/>
        <w:ind w:left="0" w:firstLine="0"/>
        <w:rPr>
          <w:rFonts w:ascii="Calibri"/>
          <w:i/>
          <w:sz w:val="22"/>
        </w:rPr>
      </w:pPr>
    </w:p>
    <w:p>
      <w:pPr>
        <w:spacing w:before="1"/>
        <w:ind w:left="116" w:right="877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"Was die Absicht, Schaden zu verursachen, einschließlich des Todes, betrifft, so bin ich davon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überzeugt. Ich bin auch nicht allein: mehrere völlig unabhängige Analysten stimmen in diesen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Punkten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überein:</w:t>
      </w:r>
    </w:p>
    <w:p>
      <w:pPr>
        <w:pStyle w:val="BodyText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335" w:val="left" w:leader="none"/>
        </w:tabs>
        <w:spacing w:line="240" w:lineRule="auto" w:before="1" w:after="0"/>
        <w:ind w:left="116" w:right="131" w:firstLine="0"/>
        <w:jc w:val="left"/>
        <w:rPr>
          <w:rFonts w:ascii="Calibri" w:hAnsi="Calibri"/>
          <w:i/>
          <w:color w:val="404040"/>
          <w:sz w:val="22"/>
        </w:rPr>
      </w:pPr>
      <w:r>
        <w:rPr>
          <w:rFonts w:ascii="Calibri" w:hAnsi="Calibri"/>
          <w:i/>
          <w:color w:val="404040"/>
          <w:sz w:val="22"/>
        </w:rPr>
        <w:t>Mehrere von uns sind der Ansicht, dass die ganze Situation der "Hot Lots" auf Vorsatz hindeutet,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aber die Daten müssen gut verstanden werden. Die ursprüngliche Analyse von Craig Paardekooper ist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in einem wichtigen Punkt fehlerhaft. Er hat fälschlicherweise, aber verständlicherweise, die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Losnummerierung mit der zeitlichen Reihenfolge gleichgesetzt. Das ist nicht korrekt. Diese Muster, die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für mich wie eine Dosis-Wirkungs-Beziehung aussehen, die im Laufe der Zeit veranschaulicht wird,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wobei sich die Unternehmen offenbar abstimmen, um sich gegenseitig aus dem Weg zu gehen,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entstehen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also als Folge dieser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unbelegten Annahme.</w:t>
      </w:r>
    </w:p>
    <w:p>
      <w:pPr>
        <w:pStyle w:val="BodyText"/>
        <w:spacing w:before="12"/>
        <w:ind w:left="0" w:firstLine="0"/>
        <w:rPr>
          <w:rFonts w:ascii="Calibri"/>
          <w:i/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335" w:val="left" w:leader="none"/>
        </w:tabs>
        <w:spacing w:line="240" w:lineRule="auto" w:before="0" w:after="0"/>
        <w:ind w:left="116" w:right="251" w:firstLine="0"/>
        <w:jc w:val="left"/>
        <w:rPr>
          <w:rFonts w:ascii="Calibri" w:hAnsi="Calibri"/>
          <w:i/>
          <w:color w:val="404040"/>
          <w:sz w:val="22"/>
        </w:rPr>
      </w:pPr>
      <w:r>
        <w:rPr>
          <w:rFonts w:ascii="Calibri" w:hAnsi="Calibri"/>
          <w:i/>
          <w:color w:val="404040"/>
          <w:sz w:val="22"/>
        </w:rPr>
        <w:t>Jedoch sind diese Chargennummern und die damit verbundenen Werte für schwerwiegende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unerwünschte Wirkungen REAL, und sie sind in VAERS vorhanden. Pfizer kann zum Beispiel die Daten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für seine Chargen abrufen und sie gegen die SAE-Raten (Raten der schweren Nebenwirkungen)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auftragen, und es würden sich Diagramme ergeben, die der Paardekooper-Auswertung sehr ähnlich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sind.</w:t>
      </w:r>
    </w:p>
    <w:p>
      <w:pPr>
        <w:pStyle w:val="BodyText"/>
        <w:spacing w:before="11"/>
        <w:ind w:left="0" w:firstLine="0"/>
        <w:rPr>
          <w:rFonts w:ascii="Calibri"/>
          <w:i/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335" w:val="left" w:leader="none"/>
        </w:tabs>
        <w:spacing w:line="240" w:lineRule="auto" w:before="0" w:after="0"/>
        <w:ind w:left="116" w:right="327" w:firstLine="0"/>
        <w:jc w:val="left"/>
        <w:rPr>
          <w:rFonts w:ascii="Calibri" w:hAnsi="Calibri"/>
          <w:i/>
          <w:color w:val="404040"/>
          <w:sz w:val="22"/>
        </w:rPr>
      </w:pPr>
      <w:r>
        <w:rPr>
          <w:rFonts w:ascii="Calibri" w:hAnsi="Calibri"/>
          <w:i/>
          <w:color w:val="404040"/>
          <w:sz w:val="22"/>
        </w:rPr>
        <w:t>Wir sind der Meinung, dass dies vorsätzlich geschieht, weil die Muster der SAEs, die mit den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Chargennummern verbunden sind, nicht zufällig sind. Die Variabilität der SAEs pro Los ist gigantisch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 kann auch nicht durch harmlose Faktoren erklärt werden. Beispielsweise können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Produktinstabilität und -verschlechterung diese Effekte nicht hervorrufen. Im Allgemeinen führt der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Abbau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einem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Aktivitätsverlust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nicht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zum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Erwerb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einer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stärkeren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Toxizität.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Man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könnte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zwar</w:t>
      </w:r>
    </w:p>
    <w:p>
      <w:pPr>
        <w:spacing w:after="0" w:line="240" w:lineRule="auto"/>
        <w:jc w:val="left"/>
        <w:rPr>
          <w:rFonts w:ascii="Calibri" w:hAnsi="Calibri"/>
          <w:sz w:val="22"/>
        </w:rPr>
        <w:sectPr>
          <w:pgSz w:w="11910" w:h="16840"/>
          <w:pgMar w:header="0" w:footer="922" w:top="1360" w:bottom="1200" w:left="1300" w:right="1300"/>
        </w:sectPr>
      </w:pPr>
    </w:p>
    <w:p>
      <w:pPr>
        <w:spacing w:before="34"/>
        <w:ind w:left="116" w:right="202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argumentieren, dass dies vielleicht die Ausnahme von der Regel ist. Ich zeige, dass das nicht möglich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ist, denn das gleiche außergewöhnliche Muster, dass ein geringer Prozentsatz der Chargen extrem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toxisch ist, wird bei drei Produkten mit zwei Technologien (mRNA und DNA) beobachtet. Nein: Das ist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Absicht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muss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Unternehmen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bekannt sein.</w:t>
      </w:r>
    </w:p>
    <w:p>
      <w:pPr>
        <w:pStyle w:val="BodyText"/>
        <w:spacing w:before="2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335" w:val="left" w:leader="none"/>
        </w:tabs>
        <w:spacing w:line="240" w:lineRule="auto" w:before="0" w:after="0"/>
        <w:ind w:left="116" w:right="238" w:firstLine="0"/>
        <w:jc w:val="left"/>
        <w:rPr>
          <w:rFonts w:ascii="Calibri" w:hAnsi="Calibri"/>
          <w:i/>
          <w:color w:val="404040"/>
          <w:sz w:val="22"/>
        </w:rPr>
      </w:pPr>
      <w:r>
        <w:rPr>
          <w:rFonts w:ascii="Calibri" w:hAnsi="Calibri"/>
          <w:i/>
          <w:color w:val="404040"/>
          <w:sz w:val="22"/>
        </w:rPr>
        <w:t>Die unerwünschten Ereignisse pro Charge sind um Größenordnungen größer als bei jedem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vergleichbaren Produkt (Grippeimpfstoff), und die Variabilität von Charge zu Charge ist so groß, dass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nicht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davon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ausgegangen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werden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kann,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dass in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allen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Fläschchen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gleiche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Produkt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enthalten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ist.</w:t>
      </w:r>
    </w:p>
    <w:p>
      <w:pPr>
        <w:pStyle w:val="BodyText"/>
        <w:spacing w:before="10"/>
        <w:ind w:left="0" w:firstLine="0"/>
        <w:rPr>
          <w:rFonts w:ascii="Calibri"/>
          <w:i/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335" w:val="left" w:leader="none"/>
        </w:tabs>
        <w:spacing w:line="240" w:lineRule="auto" w:before="1" w:after="0"/>
        <w:ind w:left="116" w:right="365" w:firstLine="0"/>
        <w:jc w:val="left"/>
        <w:rPr>
          <w:rFonts w:ascii="Calibri" w:hAnsi="Calibri"/>
          <w:i/>
          <w:color w:val="404040"/>
          <w:sz w:val="22"/>
        </w:rPr>
      </w:pPr>
      <w:r>
        <w:rPr>
          <w:rFonts w:ascii="Calibri" w:hAnsi="Calibri"/>
          <w:i/>
          <w:color w:val="404040"/>
          <w:sz w:val="22"/>
        </w:rPr>
        <w:t>Wir haben die Chargengrößen für 33 Pfizer-Chargen geprüft, und es gibt keine oder nur eine sehr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geringe Korrelation mit der Chargengröße - hier liegt eindeutig etwas anderes vor. (Hervorhebung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WW)</w:t>
      </w:r>
    </w:p>
    <w:p>
      <w:pPr>
        <w:pStyle w:val="BodyText"/>
        <w:spacing w:before="1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335" w:val="left" w:leader="none"/>
        </w:tabs>
        <w:spacing w:line="240" w:lineRule="auto" w:before="0" w:after="0"/>
        <w:ind w:left="116" w:right="349" w:firstLine="0"/>
        <w:jc w:val="left"/>
        <w:rPr>
          <w:rFonts w:ascii="Calibri" w:hAnsi="Calibri"/>
          <w:i/>
          <w:color w:val="404040"/>
          <w:sz w:val="22"/>
        </w:rPr>
      </w:pPr>
      <w:r>
        <w:rPr>
          <w:rFonts w:ascii="Calibri" w:hAnsi="Calibri"/>
          <w:i/>
          <w:color w:val="404040"/>
          <w:sz w:val="22"/>
        </w:rPr>
        <w:t>Daraus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folgt,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dass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diese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Produkte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als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VERFÄLSCHT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betrachtet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werden</w:t>
      </w:r>
      <w:r>
        <w:rPr>
          <w:rFonts w:ascii="Calibri" w:hAnsi="Calibri"/>
          <w:i/>
          <w:color w:val="404040"/>
          <w:spacing w:val="-6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sollten,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unabhängig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davon,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ob dies absichtlich oder versehentlich geschieht.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Pfizer kann insbesondere nicht nachweisen, dass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das, was sie als ihr Produkt anpreisen, tatsächlich in den Fläschchen enthalten ist und zwischen den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einzelnen Fläschchen übereinstimmt.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Dies wäre bereits ein Verbrechen, auch wenn kein Vorsatz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vorliegt."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(persönliche Mitteilung)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before="0"/>
        <w:ind w:left="116" w:right="285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Erschreckend ist, dass </w:t>
      </w:r>
      <w:hyperlink r:id="rId950">
        <w:r>
          <w:rPr>
            <w:rFonts w:ascii="Calibri" w:hAnsi="Calibri"/>
            <w:i/>
            <w:color w:val="404040"/>
            <w:sz w:val="22"/>
          </w:rPr>
          <w:t>alle drei Unternehmen ähnliche Studien mit stark erhöhter Toxizität</w:t>
        </w:r>
      </w:hyperlink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durchführen. Sie gehen dabei offenbar so vor, dass sie sich nicht gegenseitig in die Quere kommen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verteilen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ihre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toxischen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Experimente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anscheinend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so,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dass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es auf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ersten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Blick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kaum auffällt.</w:t>
      </w:r>
    </w:p>
    <w:p>
      <w:pPr>
        <w:pStyle w:val="BodyText"/>
        <w:spacing w:before="1"/>
        <w:ind w:left="0" w:firstLine="0"/>
        <w:rPr>
          <w:rFonts w:ascii="Calibri"/>
          <w:i/>
          <w:sz w:val="23"/>
        </w:rPr>
      </w:pPr>
    </w:p>
    <w:p>
      <w:pPr>
        <w:spacing w:before="0"/>
        <w:ind w:left="116" w:right="24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 jetzt in den USA vermuteten Dosisfindungsstudien müssten üblicherweise vor den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Zulassungsstudien der Phase III längst abgeschlossen sein (s.o.). Sie sollten mit einer sehr begrenzten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Zahl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gut aufgeklärten Freiwilligen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als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Phase II-Studien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vorgenommen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werden.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before="0"/>
        <w:ind w:left="116" w:right="1518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Daher kommt mein dringender Verdacht, dass die Falsche Pandemie genutzt wird, viel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auszuprobieren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was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sonst viel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riskant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nicht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erlaubt worden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wäre.</w:t>
      </w:r>
    </w:p>
    <w:p>
      <w:pPr>
        <w:pStyle w:val="BodyText"/>
        <w:spacing w:before="10"/>
        <w:ind w:left="0" w:firstLine="0"/>
        <w:rPr>
          <w:rFonts w:ascii="Calibri"/>
          <w:i/>
          <w:sz w:val="22"/>
        </w:rPr>
      </w:pPr>
    </w:p>
    <w:p>
      <w:pPr>
        <w:spacing w:before="0"/>
        <w:ind w:left="116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zwischengeschalteten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"Kochsalzchargen"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haben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dabei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für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Firmen</w:t>
      </w:r>
      <w:r>
        <w:rPr>
          <w:rFonts w:ascii="Calibri" w:hAnsi="Calibri"/>
          <w:i/>
          <w:color w:val="404040"/>
          <w:spacing w:val="-6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fünf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Effekte: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335" w:val="left" w:leader="none"/>
        </w:tabs>
        <w:spacing w:line="240" w:lineRule="auto" w:before="1" w:after="0"/>
        <w:ind w:left="334" w:right="0" w:hanging="219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Sie</w:t>
      </w:r>
      <w:r>
        <w:rPr>
          <w:rFonts w:ascii="Calibri" w:hAnsi="Calibri"/>
          <w:i/>
          <w:color w:val="404040"/>
          <w:spacing w:val="-6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verdünnen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sonst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alarmierenden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Nebenwirkungen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335" w:val="left" w:leader="none"/>
        </w:tabs>
        <w:spacing w:line="240" w:lineRule="auto" w:before="0" w:after="0"/>
        <w:ind w:left="334" w:right="0" w:hanging="219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sie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kosten wenig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und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sie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bringen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trotzdem</w:t>
      </w:r>
      <w:r>
        <w:rPr>
          <w:rFonts w:ascii="Calibri"/>
          <w:i/>
          <w:color w:val="404040"/>
          <w:spacing w:val="1"/>
          <w:sz w:val="22"/>
        </w:rPr>
        <w:t> </w:t>
      </w:r>
      <w:r>
        <w:rPr>
          <w:rFonts w:ascii="Calibri"/>
          <w:i/>
          <w:color w:val="404040"/>
          <w:sz w:val="22"/>
        </w:rPr>
        <w:t>den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vollen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Preis,</w:t>
      </w:r>
    </w:p>
    <w:p>
      <w:pPr>
        <w:pStyle w:val="BodyText"/>
        <w:spacing w:before="10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335" w:val="left" w:leader="none"/>
        </w:tabs>
        <w:spacing w:line="240" w:lineRule="auto" w:before="0" w:after="0"/>
        <w:ind w:left="334" w:right="0" w:hanging="219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sie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liefern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die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Kontrollgruppen,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die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Big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Pharma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sonst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in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Stufe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2 bzw.3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teuer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bezahlen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musste,</w:t>
      </w:r>
    </w:p>
    <w:p>
      <w:pPr>
        <w:pStyle w:val="BodyText"/>
        <w:spacing w:before="1"/>
        <w:ind w:left="0" w:firstLine="0"/>
        <w:rPr>
          <w:rFonts w:ascii="Calibri"/>
          <w:i/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335" w:val="left" w:leader="none"/>
        </w:tabs>
        <w:spacing w:line="240" w:lineRule="auto" w:before="0" w:after="0"/>
        <w:ind w:left="334" w:right="0" w:hanging="219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sie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werden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auch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noch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voll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aus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Steuergeldern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finanziert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und</w:t>
      </w:r>
    </w:p>
    <w:p>
      <w:pPr>
        <w:pStyle w:val="BodyText"/>
        <w:spacing w:before="10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335" w:val="left" w:leader="none"/>
        </w:tabs>
        <w:spacing w:line="240" w:lineRule="auto" w:before="0" w:after="0"/>
        <w:ind w:left="334" w:right="0" w:hanging="219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Risiken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dieser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„teleskopierten“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Studien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werden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der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öffentlichen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Hand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getragen.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spacing w:before="0"/>
        <w:ind w:left="116" w:right="366" w:firstLine="5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Wir haben aber jetzt durch VAERS deutliche Hinweise für erst nach der Zulassung umfangreich und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geplant durchgeführte Studien-Strukturen in den staatlich verordneten und finanzierten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Massenimpfungen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mit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völlig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neuen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Produkten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Biontech,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Janssen und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Moderna.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before="0"/>
        <w:ind w:left="116" w:right="413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Das ist verboten und strafbar und bricht eindeutig den Nürnberger Code und alle entsprechenden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Gesetze zur Durchführung von Studien beziehungsweise zur Vermarktung von Arzneimitteln. Es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handelt sich offensichtlich nicht um ein Versehen oder eine Vernachlässigung von Qualität sondern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um ein geplantes Vergehen. In dieser Phase institutioneller Koruption wittern viele Unternehmen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riesige Chancen und kündigen ihren Investoren bereits eine Verstetigung des gesundheitlich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hochriskanten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hyperlink r:id="rId951">
        <w:r>
          <w:rPr>
            <w:rFonts w:ascii="Calibri" w:hAnsi="Calibri"/>
            <w:i/>
            <w:color w:val="404040"/>
            <w:sz w:val="22"/>
          </w:rPr>
          <w:t>mRNA-Hypes </w:t>
        </w:r>
      </w:hyperlink>
      <w:r>
        <w:rPr>
          <w:rFonts w:ascii="Calibri" w:hAnsi="Calibri"/>
          <w:i/>
          <w:color w:val="404040"/>
          <w:sz w:val="22"/>
        </w:rPr>
        <w:t>an.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Primärinteresse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einer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Arzneimittelfirma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ist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naturgemäß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der</w:t>
      </w:r>
    </w:p>
    <w:p>
      <w:pPr>
        <w:spacing w:after="0"/>
        <w:jc w:val="left"/>
        <w:rPr>
          <w:rFonts w:ascii="Calibri" w:hAnsi="Calibri"/>
          <w:sz w:val="22"/>
        </w:rPr>
        <w:sectPr>
          <w:pgSz w:w="11910" w:h="16840"/>
          <w:pgMar w:header="0" w:footer="922" w:top="1360" w:bottom="1200" w:left="1300" w:right="1300"/>
        </w:sectPr>
      </w:pPr>
    </w:p>
    <w:p>
      <w:pPr>
        <w:spacing w:before="34"/>
        <w:ind w:left="116" w:right="107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wirtschaftliche Erfolg und nicht der gesundheitliche Nutzen.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Ob bei den laufenden teleskopierten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Studien auch ander Stoffe , wie Graphenoxyd oder weitere Nonopartikel eine Rolle spielen, wird seit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einigen Monaten von vielen diskutiert, nachdem diese in den Covid-19 Spritzen gefunden worden sind.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 Vertraen in die Verlässlichkeit von Studienergebnissen oder selbst von im Markt befindlichen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Medikamenten ist jetztnbei vielen Menschen dahin. Mir erscheint das berechtigt, denn selbst die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Suche nach gefälschten oder gepanschten (counterfeit or adulterated ) Medikamenten durch eine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hierfür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speziel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eingerichtete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Abteilung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hyperlink r:id="rId952">
        <w:r>
          <w:rPr>
            <w:rFonts w:ascii="Calibri" w:hAnsi="Calibri"/>
            <w:i/>
            <w:color w:val="404040"/>
            <w:sz w:val="22"/>
          </w:rPr>
          <w:t>Interpol</w:t>
        </w:r>
        <w:r>
          <w:rPr>
            <w:rFonts w:ascii="Calibri" w:hAnsi="Calibri"/>
            <w:i/>
            <w:color w:val="404040"/>
            <w:spacing w:val="-1"/>
            <w:sz w:val="22"/>
          </w:rPr>
          <w:t> </w:t>
        </w:r>
      </w:hyperlink>
      <w:r>
        <w:rPr>
          <w:rFonts w:ascii="Calibri" w:hAnsi="Calibri"/>
          <w:i/>
          <w:color w:val="404040"/>
          <w:sz w:val="22"/>
        </w:rPr>
        <w:t>wird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durch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Arzneimittelindustrie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hyperlink r:id="rId953">
        <w:r>
          <w:rPr>
            <w:rFonts w:ascii="Calibri" w:hAnsi="Calibri"/>
            <w:i/>
            <w:color w:val="404040"/>
            <w:sz w:val="22"/>
          </w:rPr>
          <w:t>mitfinanziert</w:t>
        </w:r>
      </w:hyperlink>
      <w:r>
        <w:rPr>
          <w:rFonts w:ascii="Calibri" w:hAnsi="Calibri"/>
          <w:i/>
          <w:color w:val="404040"/>
          <w:sz w:val="22"/>
        </w:rPr>
        <w:t>.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spacing w:before="0"/>
        <w:ind w:left="116" w:right="1013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Unter dem Begriff „</w:t>
      </w:r>
      <w:hyperlink r:id="rId954">
        <w:r>
          <w:rPr>
            <w:rFonts w:ascii="Calibri" w:hAnsi="Calibri"/>
            <w:i/>
            <w:color w:val="404040"/>
            <w:sz w:val="22"/>
          </w:rPr>
          <w:t>teleskopiertes Verfahren“ </w:t>
        </w:r>
      </w:hyperlink>
      <w:r>
        <w:rPr>
          <w:rFonts w:ascii="Calibri" w:hAnsi="Calibri"/>
          <w:i/>
          <w:color w:val="404040"/>
          <w:sz w:val="22"/>
        </w:rPr>
        <w:t>werden bei „Corona“ die Sicherheitsstufen der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Studienphasen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mit amtlicher Billigung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ausgehebelt.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Aber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nicht nur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das.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spacing w:line="240" w:lineRule="auto" w:before="1"/>
        <w:ind w:left="116" w:right="113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Auch die sonst in Phase IV (Postmarketing) übliche </w:t>
      </w:r>
      <w:hyperlink r:id="rId955">
        <w:r>
          <w:rPr>
            <w:rFonts w:ascii="Calibri" w:hAnsi="Calibri"/>
            <w:i/>
            <w:color w:val="404040"/>
            <w:sz w:val="22"/>
          </w:rPr>
          <w:t>strenge Überwachung </w:t>
        </w:r>
      </w:hyperlink>
      <w:r>
        <w:rPr>
          <w:rFonts w:ascii="Calibri" w:hAnsi="Calibri"/>
          <w:i/>
          <w:color w:val="404040"/>
          <w:sz w:val="22"/>
        </w:rPr>
        <w:t>und transparente,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planmäßig erfolgende Dokumentation der chargenbezogenen Inhaltskontrollen wird offenbar völlig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den Sponsoren, sprich den Pharmafirmen überlassen. Sie dürfen ja unter dem Vorwand der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mutierenden Erreger sogar neue Rezepturen (Nukleinsäuresequenzen?) anwenden. In einem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intransparenten Verfahren darf offenbar alles bei allen ausprobiert werden, ohne dass jedesmal eine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Ethik-Kommission oder gar die betroffenen Patienten über die Risiken bzw den Stand der Forschung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 seine Risiken informiert zustimmen können/müssen. Eine entsprechende Aufklärung der Millionen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Probanden findet jedenfalls nicht statt. Man nötigt diese sogar unaufgeklärt zur Teilnahme. Das alles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war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nie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erlaubt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stellt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Verbrechen dar,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wie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z.B.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Gegenstand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der Nürnberger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Prozesse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war.</w:t>
      </w:r>
    </w:p>
    <w:p>
      <w:pPr>
        <w:pStyle w:val="BodyText"/>
        <w:spacing w:before="2"/>
        <w:ind w:left="0" w:firstLine="0"/>
        <w:rPr>
          <w:rFonts w:ascii="Calibri"/>
          <w:i/>
          <w:sz w:val="23"/>
        </w:rPr>
      </w:pPr>
    </w:p>
    <w:p>
      <w:pPr>
        <w:spacing w:line="237" w:lineRule="auto" w:before="0"/>
        <w:ind w:left="116" w:right="448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 Erfindung des </w:t>
      </w:r>
      <w:hyperlink r:id="rId954">
        <w:r>
          <w:rPr>
            <w:rFonts w:ascii="Calibri" w:hAnsi="Calibri"/>
            <w:i/>
            <w:color w:val="404040"/>
            <w:sz w:val="22"/>
          </w:rPr>
          <w:t>teleskopierten Verfahrens </w:t>
        </w:r>
      </w:hyperlink>
      <w:r>
        <w:rPr>
          <w:rFonts w:ascii="Calibri" w:hAnsi="Calibri"/>
          <w:i/>
          <w:color w:val="404040"/>
          <w:sz w:val="22"/>
        </w:rPr>
        <w:t>stellt sich als Trick zu Lasten der Sicherheit dar. Dieser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Trick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wird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jedoch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zum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Verbrechen, wenn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Millionen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Ahnungslose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dabei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ihr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Leben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riskieren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müssen.</w:t>
      </w:r>
    </w:p>
    <w:p>
      <w:pPr>
        <w:pStyle w:val="BodyText"/>
        <w:spacing w:before="1"/>
        <w:ind w:left="0" w:firstLine="0"/>
        <w:rPr>
          <w:rFonts w:ascii="Calibri"/>
          <w:i/>
          <w:sz w:val="23"/>
        </w:rPr>
      </w:pPr>
    </w:p>
    <w:p>
      <w:pPr>
        <w:spacing w:before="0"/>
        <w:ind w:left="116" w:right="458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Craig Paardekooper, einer der Forscher, hat eine Datenbank ins Internet gestellt, die allerdings bei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Google schwer zu finden ist. Unter </w:t>
      </w:r>
      <w:hyperlink r:id="rId942">
        <w:r>
          <w:rPr>
            <w:rFonts w:ascii="Calibri" w:hAnsi="Calibri"/>
            <w:i/>
            <w:color w:val="404040"/>
            <w:sz w:val="22"/>
          </w:rPr>
          <w:t>https://www.howbadismybatch.com/ </w:t>
        </w:r>
      </w:hyperlink>
      <w:r>
        <w:rPr>
          <w:rFonts w:ascii="Calibri" w:hAnsi="Calibri"/>
          <w:i/>
          <w:color w:val="404040"/>
          <w:sz w:val="22"/>
        </w:rPr>
        <w:t>kann man nun selbst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überprüfen, welche Chargen zu wie vielen Nebenwirkungen beziehungsweise Todesfällen geführt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haben.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before="1"/>
        <w:ind w:left="116" w:right="238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Zum Selbstschutz sollte jeder, der sich trotz des inzwischen bekannten großen Schädigungspotentials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der sogenannten Corona-Impfung unterziehen möchte vor der genetischen Behandlung seinen Arzt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oder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Apotheker fragen,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welche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dokumentierte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Wirkung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diesem verwendeten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Chargen</w:t>
      </w:r>
    </w:p>
    <w:p>
      <w:pPr>
        <w:spacing w:before="0"/>
        <w:ind w:left="116" w:right="15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haben. Wenn Ärzte und Apotheker an dieser Stelle nachforschen müssen, besteht die Chance, dass sie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sich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als möglicherweise Haftbare ihrer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Verantwortung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bewußt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werden.</w:t>
      </w:r>
    </w:p>
    <w:p>
      <w:pPr>
        <w:pStyle w:val="BodyText"/>
        <w:spacing w:before="11"/>
        <w:ind w:left="0" w:firstLine="0"/>
        <w:rPr>
          <w:rFonts w:ascii="Calibri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899794</wp:posOffset>
            </wp:positionH>
            <wp:positionV relativeFrom="paragraph">
              <wp:posOffset>179300</wp:posOffset>
            </wp:positionV>
            <wp:extent cx="5679888" cy="2744152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9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888" cy="27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9"/>
        </w:rPr>
        <w:sectPr>
          <w:pgSz w:w="11910" w:h="16840"/>
          <w:pgMar w:header="0" w:footer="922" w:top="1360" w:bottom="1200" w:left="1300" w:right="1300"/>
        </w:sectPr>
      </w:pPr>
    </w:p>
    <w:p>
      <w:pPr>
        <w:spacing w:before="83"/>
        <w:ind w:left="116" w:right="2837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Nachtrag: </w:t>
      </w:r>
      <w:hyperlink r:id="rId957">
        <w:r>
          <w:rPr>
            <w:rFonts w:ascii="Calibri" w:hAnsi="Calibri"/>
            <w:i/>
            <w:color w:val="404040"/>
            <w:sz w:val="22"/>
          </w:rPr>
          <w:t>Die Bedeutung des Verfallsdatums einer Charge</w:t>
        </w:r>
      </w:hyperlink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(Übersetzung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einer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hyperlink r:id="rId957">
        <w:r>
          <w:rPr>
            <w:rFonts w:ascii="Calibri" w:hAnsi="Calibri"/>
            <w:i/>
            <w:color w:val="404040"/>
            <w:sz w:val="22"/>
          </w:rPr>
          <w:t>Meldung</w:t>
        </w:r>
        <w:r>
          <w:rPr>
            <w:rFonts w:ascii="Calibri" w:hAnsi="Calibri"/>
            <w:i/>
            <w:color w:val="404040"/>
            <w:spacing w:val="-3"/>
            <w:sz w:val="22"/>
          </w:rPr>
          <w:t> </w:t>
        </w:r>
        <w:r>
          <w:rPr>
            <w:rFonts w:ascii="Calibri" w:hAnsi="Calibri"/>
            <w:i/>
            <w:color w:val="404040"/>
            <w:sz w:val="22"/>
          </w:rPr>
          <w:t>von</w:t>
        </w:r>
        <w:r>
          <w:rPr>
            <w:rFonts w:ascii="Calibri" w:hAnsi="Calibri"/>
            <w:i/>
            <w:color w:val="404040"/>
            <w:spacing w:val="-2"/>
            <w:sz w:val="22"/>
          </w:rPr>
          <w:t> </w:t>
        </w:r>
        <w:r>
          <w:rPr>
            <w:rFonts w:ascii="Calibri" w:hAnsi="Calibri"/>
            <w:i/>
            <w:color w:val="404040"/>
            <w:sz w:val="22"/>
          </w:rPr>
          <w:t>Craig</w:t>
        </w:r>
        <w:r>
          <w:rPr>
            <w:rFonts w:ascii="Calibri" w:hAnsi="Calibri"/>
            <w:i/>
            <w:color w:val="404040"/>
            <w:spacing w:val="-5"/>
            <w:sz w:val="22"/>
          </w:rPr>
          <w:t> </w:t>
        </w:r>
        <w:r>
          <w:rPr>
            <w:rFonts w:ascii="Calibri" w:hAnsi="Calibri"/>
            <w:i/>
            <w:color w:val="404040"/>
            <w:sz w:val="22"/>
          </w:rPr>
          <w:t>Paardekooper vom</w:t>
        </w:r>
        <w:r>
          <w:rPr>
            <w:rFonts w:ascii="Calibri" w:hAnsi="Calibri"/>
            <w:i/>
            <w:color w:val="404040"/>
            <w:spacing w:val="-2"/>
            <w:sz w:val="22"/>
          </w:rPr>
          <w:t> </w:t>
        </w:r>
        <w:r>
          <w:rPr>
            <w:rFonts w:ascii="Calibri" w:hAnsi="Calibri"/>
            <w:i/>
            <w:color w:val="404040"/>
            <w:sz w:val="22"/>
          </w:rPr>
          <w:t>9.1.2022</w:t>
        </w:r>
      </w:hyperlink>
      <w:r>
        <w:rPr>
          <w:rFonts w:ascii="Calibri" w:hAnsi="Calibri"/>
          <w:i/>
          <w:color w:val="404040"/>
          <w:sz w:val="22"/>
        </w:rPr>
        <w:t>)</w:t>
      </w:r>
    </w:p>
    <w:p>
      <w:pPr>
        <w:spacing w:before="1"/>
        <w:ind w:left="116" w:right="713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Wir haben also eine Liste mit den Verfallsdaten aller Impfstoffchargen. Was soll's! Nun, hier ist,</w:t>
      </w:r>
      <w:r>
        <w:rPr>
          <w:rFonts w:ascii="Calibri"/>
          <w:i/>
          <w:color w:val="404040"/>
          <w:spacing w:val="-47"/>
          <w:sz w:val="22"/>
        </w:rPr>
        <w:t> </w:t>
      </w:r>
      <w:r>
        <w:rPr>
          <w:rFonts w:ascii="Calibri"/>
          <w:i/>
          <w:color w:val="404040"/>
          <w:sz w:val="22"/>
        </w:rPr>
        <w:t>warum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diese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Liste wichtig ist...</w:t>
      </w:r>
    </w:p>
    <w:p>
      <w:pPr>
        <w:pStyle w:val="BodyText"/>
        <w:ind w:left="0" w:firstLine="0"/>
        <w:rPr>
          <w:rFonts w:ascii="Calibri"/>
          <w:i/>
          <w:sz w:val="22"/>
        </w:rPr>
      </w:pPr>
    </w:p>
    <w:p>
      <w:pPr>
        <w:spacing w:line="240" w:lineRule="auto" w:before="1"/>
        <w:ind w:left="116" w:right="171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 Regierung stellt den Ärzten eine Liste mit den Verfallsdaten aller Impfstoffchargen zur Verfügung.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 CDC hält diese Liste jedoch vor der breiten Öffentlichkeit geheim (warum wohl?). Eine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Kontaktperson gab diese Liste an mich weiter. Mir ist aufgefallen, dass die Chargen auf der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Verfallsliste ALLE diejenigen sind, die in jeder alphabetischen Gruppe die höchste Anzahl von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Berichten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über unerwünschte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Reaktionen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(UAW)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aufweisen.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Ich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fragte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mich,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warum das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so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ist?</w:t>
      </w:r>
    </w:p>
    <w:p>
      <w:pPr>
        <w:spacing w:before="0"/>
        <w:ind w:left="116" w:right="113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Warum war keine der anderen Partien auf der Verfallsliste - die mit nur einer Handvoll von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Meldungen?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(Ich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hatte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zuvor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vermutet,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dass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es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sich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bei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anderen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um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Placebos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handeln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könnte.)</w:t>
      </w:r>
    </w:p>
    <w:p>
      <w:pPr>
        <w:pStyle w:val="BodyText"/>
        <w:ind w:left="0" w:firstLine="0"/>
        <w:rPr>
          <w:rFonts w:ascii="Calibri"/>
          <w:i/>
          <w:sz w:val="22"/>
        </w:rPr>
      </w:pPr>
    </w:p>
    <w:p>
      <w:pPr>
        <w:spacing w:before="0"/>
        <w:ind w:left="116" w:right="28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Dann fiel mir ein, dass Placebos nicht verfallen. Salzwasser verfällt nicht. Es hat also kein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Verfallsdatum. Nur die biologisch aktiven Chargen werden auf der Verfallsliste stehen. Das ist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mÃ¶glicherweise der Grund, warum die CDC nicht wollte, dass die Ã-ffentlichkeit diese Liste zu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Gesicht bekommt. Sie geben sie nur an Mediziner heraus - aus "Sicherheits"-Gründen - weil sie zeigt,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welche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Placebos sind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welche biologisch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aktiv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sind.</w:t>
      </w:r>
    </w:p>
    <w:p>
      <w:pPr>
        <w:spacing w:line="538" w:lineRule="exact" w:before="47"/>
        <w:ind w:left="116" w:right="1124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Wenn eine Charge nicht auf der Liste steht, ist sie ein Placebo? (Fragezeichen von Wodarg)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Wir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haben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jetzt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also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Liste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aller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biologisch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aktiven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Chargen.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Dies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ist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natürlich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gute</w:t>
      </w:r>
    </w:p>
    <w:p>
      <w:pPr>
        <w:spacing w:line="220" w:lineRule="exact" w:before="0"/>
        <w:ind w:left="116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Information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für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Menschen,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toxische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Chargen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vermeiden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wollen.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Überprüfen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Sie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einfach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Ihre</w:t>
      </w:r>
    </w:p>
    <w:p>
      <w:pPr>
        <w:spacing w:before="0"/>
        <w:ind w:left="116" w:right="942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Charge anhand der Verfallsliste. Wenn sie dort nicht aufgeführt ist, handelt es sich mit hoher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Wahrscheinlichkeit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um ein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Placebo.</w:t>
      </w:r>
    </w:p>
    <w:p>
      <w:pPr>
        <w:pStyle w:val="BodyText"/>
        <w:spacing w:before="1"/>
        <w:ind w:left="0" w:firstLine="0"/>
        <w:rPr>
          <w:rFonts w:ascii="Calibri"/>
          <w:i/>
          <w:sz w:val="22"/>
        </w:rPr>
      </w:pPr>
    </w:p>
    <w:p>
      <w:pPr>
        <w:spacing w:line="240" w:lineRule="auto" w:before="0"/>
        <w:ind w:left="116" w:right="231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Hinweis: Bitte denken Sie daran, dass neue Chargen eingeführt werden, die möglicherweise nicht auf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der bestehenden Liste stehen, und dass es selbst bei den biologisch aktiven Chargen noch erhebliche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Unterschiede in der Toxizität gibt - eine schlechte Charge ist möglicherweise nicht gleich toxisch wie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 andere.</w:t>
      </w:r>
    </w:p>
    <w:p>
      <w:pPr>
        <w:pStyle w:val="BodyText"/>
        <w:spacing w:before="11"/>
        <w:ind w:left="0" w:firstLine="0"/>
        <w:rPr>
          <w:rFonts w:ascii="Calibri"/>
          <w:i/>
          <w:sz w:val="21"/>
        </w:rPr>
      </w:pPr>
    </w:p>
    <w:p>
      <w:pPr>
        <w:spacing w:before="0"/>
        <w:ind w:left="116" w:right="268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Hinweis: Diese Verfallsliste gilt möglicherweise nur für Chargen aus den USA. Sie gilt möglicherweise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nicht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europäische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Chargen, die oft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andere Chargencodes haben.</w:t>
      </w:r>
    </w:p>
    <w:p>
      <w:pPr>
        <w:pStyle w:val="BodyText"/>
        <w:ind w:left="0" w:firstLine="0"/>
        <w:rPr>
          <w:rFonts w:ascii="Calibri"/>
          <w:i/>
          <w:sz w:val="22"/>
        </w:rPr>
      </w:pPr>
    </w:p>
    <w:p>
      <w:pPr>
        <w:pStyle w:val="BodyText"/>
        <w:ind w:left="0" w:firstLine="0"/>
        <w:rPr>
          <w:rFonts w:ascii="Calibri"/>
          <w:i/>
          <w:sz w:val="22"/>
        </w:rPr>
      </w:pPr>
    </w:p>
    <w:p>
      <w:pPr>
        <w:pStyle w:val="BodyText"/>
        <w:spacing w:before="11"/>
        <w:ind w:left="0" w:firstLine="0"/>
        <w:rPr>
          <w:rFonts w:ascii="Calibri"/>
          <w:i/>
          <w:sz w:val="23"/>
        </w:rPr>
      </w:pPr>
    </w:p>
    <w:p>
      <w:pPr>
        <w:spacing w:before="0"/>
        <w:ind w:left="116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Bemerkung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Wodarg: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spacing w:line="489" w:lineRule="auto" w:before="0"/>
        <w:ind w:left="116" w:right="2529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Und erneut die Bitte, sprechen Sie ggf .ihren Impfarzt auf diese Chargen an</w:t>
      </w:r>
      <w:r>
        <w:rPr>
          <w:rFonts w:ascii="Calibri"/>
          <w:i/>
          <w:color w:val="404040"/>
          <w:spacing w:val="-47"/>
          <w:sz w:val="22"/>
        </w:rPr>
        <w:t> </w:t>
      </w:r>
      <w:r>
        <w:rPr>
          <w:rFonts w:ascii="Calibri"/>
          <w:i/>
          <w:color w:val="404040"/>
          <w:sz w:val="22"/>
        </w:rPr>
        <w:t>und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bestehen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Sie auf einer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nebenwirkungsarmen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Charge.</w:t>
      </w:r>
    </w:p>
    <w:sectPr>
      <w:pgSz w:w="11910" w:h="16840"/>
      <w:pgMar w:header="0" w:footer="922" w:top="158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010010pt;margin-top:780.799988pt;width:17.3pt;height:13.05pt;mso-position-horizontal-relative:page;mso-position-vertical-relative:page;z-index:-171494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107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902" w:hanging="24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725" w:hanging="24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47" w:hanging="24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70" w:hanging="24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93" w:hanging="24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015" w:hanging="24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38" w:hanging="24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61" w:hanging="240"/>
      </w:pPr>
      <w:rPr>
        <w:rFonts w:hint="default"/>
        <w:lang w:val="de-DE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34" w:hanging="219"/>
        <w:jc w:val="left"/>
      </w:pPr>
      <w:rPr>
        <w:rFonts w:hint="default" w:ascii="Calibri" w:hAnsi="Calibri" w:eastAsia="Calibri" w:cs="Calibri"/>
        <w:i/>
        <w:iCs/>
        <w:color w:val="404040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236" w:hanging="219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33" w:hanging="219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029" w:hanging="219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926" w:hanging="219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823" w:hanging="219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719" w:hanging="219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616" w:hanging="219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513" w:hanging="219"/>
      </w:pPr>
      <w:rPr>
        <w:rFonts w:hint="default"/>
        <w:lang w:val="de-DE" w:eastAsia="en-US" w:bidi="ar-SA"/>
      </w:rPr>
    </w:lvl>
  </w:abstractNum>
  <w:abstractNum w:abstractNumId="13">
    <w:multiLevelType w:val="hybridMultilevel"/>
    <w:lvl w:ilvl="0">
      <w:start w:val="980"/>
      <w:numFmt w:val="decimal"/>
      <w:lvlText w:val="%1."/>
      <w:lvlJc w:val="left"/>
      <w:pPr>
        <w:ind w:left="1110" w:hanging="6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120" w:hanging="6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029" w:hanging="6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939" w:hanging="6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848" w:hanging="6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758" w:hanging="6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668" w:hanging="6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77" w:hanging="6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487" w:hanging="634"/>
      </w:pPr>
      <w:rPr>
        <w:rFonts w:hint="default"/>
        <w:lang w:val="de-DE" w:eastAsia="en-US" w:bidi="ar-SA"/>
      </w:rPr>
    </w:lvl>
  </w:abstractNum>
  <w:abstractNum w:abstractNumId="12">
    <w:multiLevelType w:val="hybridMultilevel"/>
    <w:lvl w:ilvl="0">
      <w:start w:val="0"/>
      <w:numFmt w:val="decimal"/>
      <w:lvlText w:val="%1."/>
      <w:lvlJc w:val="left"/>
      <w:pPr>
        <w:ind w:left="1076" w:hanging="240"/>
        <w:jc w:val="right"/>
      </w:pPr>
      <w:rPr>
        <w:rFonts w:hint="default"/>
        <w:w w:val="10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902" w:hanging="24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725" w:hanging="24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47" w:hanging="24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70" w:hanging="24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93" w:hanging="24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015" w:hanging="24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38" w:hanging="24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61" w:hanging="240"/>
      </w:pPr>
      <w:rPr>
        <w:rFonts w:hint="default"/>
        <w:lang w:val="de-DE" w:eastAsia="en-US" w:bidi="ar-SA"/>
      </w:rPr>
    </w:lvl>
  </w:abstractNum>
  <w:abstractNum w:abstractNumId="11">
    <w:multiLevelType w:val="hybridMultilevel"/>
    <w:lvl w:ilvl="0">
      <w:start w:val="972"/>
      <w:numFmt w:val="decimal"/>
      <w:lvlText w:val="%1."/>
      <w:lvlJc w:val="left"/>
      <w:pPr>
        <w:ind w:left="1110" w:hanging="6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4"/>
      <w:numFmt w:val="decimal"/>
      <w:lvlText w:val="%2."/>
      <w:lvlJc w:val="left"/>
      <w:pPr>
        <w:ind w:left="107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029" w:hanging="24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939" w:hanging="24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848" w:hanging="24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758" w:hanging="24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668" w:hanging="24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77" w:hanging="24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487" w:hanging="240"/>
      </w:pPr>
      <w:rPr>
        <w:rFonts w:hint="default"/>
        <w:lang w:val="de-DE" w:eastAsia="en-US" w:bidi="ar-SA"/>
      </w:rPr>
    </w:lvl>
  </w:abstractNum>
  <w:abstractNum w:abstractNumId="10">
    <w:multiLevelType w:val="hybridMultilevel"/>
    <w:lvl w:ilvl="0">
      <w:start w:val="959"/>
      <w:numFmt w:val="decimal"/>
      <w:lvlText w:val="%1."/>
      <w:lvlJc w:val="left"/>
      <w:pPr>
        <w:ind w:left="836" w:hanging="6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86" w:hanging="6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33" w:hanging="6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79" w:hanging="6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26" w:hanging="6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73" w:hanging="6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19" w:hanging="6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66" w:hanging="6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13" w:hanging="634"/>
      </w:pPr>
      <w:rPr>
        <w:rFonts w:hint="default"/>
        <w:lang w:val="de-DE" w:eastAsia="en-US" w:bidi="ar-SA"/>
      </w:rPr>
    </w:lvl>
  </w:abstractNum>
  <w:abstractNum w:abstractNumId="9">
    <w:multiLevelType w:val="hybridMultilevel"/>
    <w:lvl w:ilvl="0">
      <w:start w:val="948"/>
      <w:numFmt w:val="decimal"/>
      <w:lvlText w:val="%1."/>
      <w:lvlJc w:val="left"/>
      <w:pPr>
        <w:ind w:left="836" w:hanging="6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80" w:hanging="6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994" w:hanging="6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908" w:hanging="6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822" w:hanging="6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736" w:hanging="6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650" w:hanging="6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64" w:hanging="6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478" w:hanging="634"/>
      </w:pPr>
      <w:rPr>
        <w:rFonts w:hint="default"/>
        <w:lang w:val="de-DE" w:eastAsia="en-US" w:bidi="ar-SA"/>
      </w:rPr>
    </w:lvl>
  </w:abstractNum>
  <w:abstractNum w:abstractNumId="8">
    <w:multiLevelType w:val="hybridMultilevel"/>
    <w:lvl w:ilvl="0">
      <w:start w:val="933"/>
      <w:numFmt w:val="decimal"/>
      <w:lvlText w:val="%1."/>
      <w:lvlJc w:val="left"/>
      <w:pPr>
        <w:ind w:left="836" w:hanging="6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86" w:hanging="6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33" w:hanging="6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79" w:hanging="6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26" w:hanging="6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73" w:hanging="6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19" w:hanging="6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66" w:hanging="6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13" w:hanging="634"/>
      </w:pPr>
      <w:rPr>
        <w:rFonts w:hint="default"/>
        <w:lang w:val="de-DE" w:eastAsia="en-US" w:bidi="ar-SA"/>
      </w:rPr>
    </w:lvl>
  </w:abstractNum>
  <w:abstractNum w:abstractNumId="7">
    <w:multiLevelType w:val="hybridMultilevel"/>
    <w:lvl w:ilvl="0">
      <w:start w:val="925"/>
      <w:numFmt w:val="decimal"/>
      <w:lvlText w:val="%1."/>
      <w:lvlJc w:val="left"/>
      <w:pPr>
        <w:ind w:left="836" w:hanging="6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80" w:hanging="6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994" w:hanging="6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908" w:hanging="6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822" w:hanging="6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736" w:hanging="6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650" w:hanging="6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64" w:hanging="6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478" w:hanging="634"/>
      </w:pPr>
      <w:rPr>
        <w:rFonts w:hint="default"/>
        <w:lang w:val="de-DE" w:eastAsia="en-US" w:bidi="ar-SA"/>
      </w:rPr>
    </w:lvl>
  </w:abstractNum>
  <w:abstractNum w:abstractNumId="6">
    <w:multiLevelType w:val="hybridMultilevel"/>
    <w:lvl w:ilvl="0">
      <w:start w:val="905"/>
      <w:numFmt w:val="decimal"/>
      <w:lvlText w:val="%1."/>
      <w:lvlJc w:val="left"/>
      <w:pPr>
        <w:ind w:left="836" w:hanging="6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80" w:hanging="6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994" w:hanging="6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908" w:hanging="6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822" w:hanging="6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736" w:hanging="6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650" w:hanging="6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64" w:hanging="6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478" w:hanging="634"/>
      </w:pPr>
      <w:rPr>
        <w:rFonts w:hint="default"/>
        <w:lang w:val="de-DE" w:eastAsia="en-US" w:bidi="ar-SA"/>
      </w:rPr>
    </w:lvl>
  </w:abstractNum>
  <w:abstractNum w:abstractNumId="5">
    <w:multiLevelType w:val="hybridMultilevel"/>
    <w:lvl w:ilvl="0">
      <w:start w:val="885"/>
      <w:numFmt w:val="decimal"/>
      <w:lvlText w:val="%1."/>
      <w:lvlJc w:val="left"/>
      <w:pPr>
        <w:ind w:left="1110" w:hanging="6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938" w:hanging="6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757" w:hanging="6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75" w:hanging="6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94" w:hanging="6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6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031" w:hanging="6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50" w:hanging="6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69" w:hanging="634"/>
      </w:pPr>
      <w:rPr>
        <w:rFonts w:hint="default"/>
        <w:lang w:val="de-DE" w:eastAsia="en-US" w:bidi="ar-SA"/>
      </w:rPr>
    </w:lvl>
  </w:abstractNum>
  <w:abstractNum w:abstractNumId="4">
    <w:multiLevelType w:val="hybridMultilevel"/>
    <w:lvl w:ilvl="0">
      <w:start w:val="698"/>
      <w:numFmt w:val="decimal"/>
      <w:lvlText w:val="%1."/>
      <w:lvlJc w:val="left"/>
      <w:pPr>
        <w:ind w:left="829" w:hanging="6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68" w:hanging="63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63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65" w:hanging="63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14" w:hanging="63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63" w:hanging="63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11" w:hanging="63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60" w:hanging="63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09" w:hanging="636"/>
      </w:pPr>
      <w:rPr>
        <w:rFonts w:hint="default"/>
        <w:lang w:val="de-DE" w:eastAsia="en-US" w:bidi="ar-SA"/>
      </w:rPr>
    </w:lvl>
  </w:abstractNum>
  <w:abstractNum w:abstractNumId="3">
    <w:multiLevelType w:val="hybridMultilevel"/>
    <w:lvl w:ilvl="0">
      <w:start w:val="670"/>
      <w:numFmt w:val="decimal"/>
      <w:lvlText w:val="%1."/>
      <w:lvlJc w:val="left"/>
      <w:pPr>
        <w:ind w:left="836" w:hanging="6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86" w:hanging="6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33" w:hanging="6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79" w:hanging="6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26" w:hanging="6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73" w:hanging="6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19" w:hanging="6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66" w:hanging="6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13" w:hanging="634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6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/>
        <w:w w:val="10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96" w:hanging="72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010" w:hanging="72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821" w:hanging="72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631" w:hanging="72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42" w:hanging="72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53" w:hanging="72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063" w:hanging="72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74" w:hanging="72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85" w:hanging="720"/>
      </w:pPr>
      <w:rPr>
        <w:rFonts w:hint="default"/>
        <w:lang w:val="de-DE" w:eastAsia="en-US" w:bidi="ar-SA"/>
      </w:rPr>
    </w:lvl>
  </w:abstractNum>
  <w:num w:numId="15">
    <w:abstractNumId w:val="14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836" w:hanging="360"/>
    </w:pPr>
    <w:rPr>
      <w:rFonts w:ascii="Times New Roman" w:hAnsi="Times New Roman" w:eastAsia="Times New Roman" w:cs="Times New Roman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529" w:right="1534" w:hanging="3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0"/>
    </w:pPr>
    <w:rPr>
      <w:rFonts w:ascii="Times New Roman" w:hAnsi="Times New Roman" w:eastAsia="Times New Roman" w:cs="Times New Roman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pei.de/SharedDocs/Downloads/DE/newsroom/dossiers/sicherheitsberichte/sicherheitsbericht-27-12-20-bis-30-11-21.pdf?__blob=publicationFile&amp;v=7" TargetMode="External"/><Relationship Id="rId7" Type="http://schemas.openxmlformats.org/officeDocument/2006/relationships/hyperlink" Target="https://journalistenwatch.com/2022/01/10/gepiekst-und-verstorben-ploetzlich-und-unerwartet/" TargetMode="External"/><Relationship Id="rId8" Type="http://schemas.openxmlformats.org/officeDocument/2006/relationships/hyperlink" Target="https://covvaxse.com/confirmed-media-reports-of-covid-19-vaccine-deaths/" TargetMode="External"/><Relationship Id="rId9" Type="http://schemas.openxmlformats.org/officeDocument/2006/relationships/hyperlink" Target="https://www.berliner-zeitung.de/news/seit-meiner-impfung-ist-nichts-mehr-wie-es-war-li.207931" TargetMode="External"/><Relationship Id="rId10" Type="http://schemas.openxmlformats.org/officeDocument/2006/relationships/hyperlink" Target="https://www.servustv.com/aktuelles/v/aa1uhra88dp5llzqs7cp/" TargetMode="External"/><Relationship Id="rId11" Type="http://schemas.openxmlformats.org/officeDocument/2006/relationships/hyperlink" Target="https://www.servustv.com/aktuelles/v/aa2fcz9y1l5c4uuygsjz/" TargetMode="External"/><Relationship Id="rId12" Type="http://schemas.openxmlformats.org/officeDocument/2006/relationships/hyperlink" Target="https://phmpt.org/wp-content/uploads/2021/11/5.3.6-postmarketing-experience.pdf" TargetMode="External"/><Relationship Id="rId13" Type="http://schemas.openxmlformats.org/officeDocument/2006/relationships/hyperlink" Target="https://www.ahajournals.org/doi/10.1161/circ.144.suppl_1.10712" TargetMode="External"/><Relationship Id="rId14" Type="http://schemas.openxmlformats.org/officeDocument/2006/relationships/hyperlink" Target="https://netzwerkkrista.de/2021/12/28/weiterarbeit-im-gesundheitssektor-trotz-fehlender-impfung-moeglich-kann-regelung-in-%c2%a7-20a-abs-5-infektionsschutzgesetz-laesst-gesundheitsaemtern-spielraum-pflegekat/" TargetMode="External"/><Relationship Id="rId15" Type="http://schemas.openxmlformats.org/officeDocument/2006/relationships/hyperlink" Target="https://netzwerkkrista.de/2022/01/05/ist-die-weiterbeschaeftigung-eines-arbeitnehmers-ohne-immunitaetsnachweis-im-gesundheitswesen-ab-dem-16-maerz-2022-fuer-den-arbeitgeber-eine-ordnungswidrigkeit-solange-seitens-des-gesundheitsamtes-k/" TargetMode="External"/><Relationship Id="rId16" Type="http://schemas.openxmlformats.org/officeDocument/2006/relationships/hyperlink" Target="https://rp-online.de/nrw/staedte/duesseldorf/duesseldorf-corona-ausbruch-an-der-uniklinik_aid-64044707" TargetMode="External"/><Relationship Id="rId17" Type="http://schemas.openxmlformats.org/officeDocument/2006/relationships/hyperlink" Target="https://dbknb.de/aktuelles/show-startseite-extern/post/besuchsstopp-in-der-psychiatrie-nach-corona-ausbruch" TargetMode="External"/><Relationship Id="rId18" Type="http://schemas.openxmlformats.org/officeDocument/2006/relationships/hyperlink" Target="https://www.rnd.de/panorama/wuppertal-corona-ausbruch-in-reha-klinik-aufnahmestopp-angeordnet-4D4HMVNHZWK2VPDROR673AQLXM.html" TargetMode="External"/><Relationship Id="rId19" Type="http://schemas.openxmlformats.org/officeDocument/2006/relationships/hyperlink" Target="https://www.berlin.de/aktuelles/brandenburg/7127086-5173360-erneut-coronaausbruch-im-bergmannkliniku.html" TargetMode="External"/><Relationship Id="rId20" Type="http://schemas.openxmlformats.org/officeDocument/2006/relationships/hyperlink" Target="https://www.moz.de/lokales/erkner/covid-faelle-an-klinik-corona-ausbruch-im-sana-krankenhaus-woltersdorf_-so-ist-der-aktuelle-stand-61957257.html" TargetMode="External"/><Relationship Id="rId21" Type="http://schemas.openxmlformats.org/officeDocument/2006/relationships/hyperlink" Target="https://www.aerztezeitung.de/Politik/Britische-Krankenhaeuser-setzen-wegen-Corona-jetzt-das-Militaer-ein-425863.html?utm_source=dlvr.it&amp;utm_medium=facebook&amp;fbclid=IwAR1f2XnSw5i2oo4m0Gh6cH8ZZvFNXoDzPlAe5XXr13zXqnVlGQmwBzFemHI" TargetMode="External"/><Relationship Id="rId22" Type="http://schemas.openxmlformats.org/officeDocument/2006/relationships/hyperlink" Target="https://doi.org/10.1016/j.lanepe.2021.100272" TargetMode="External"/><Relationship Id="rId23" Type="http://schemas.openxmlformats.org/officeDocument/2006/relationships/hyperlink" Target="https://www.welt.de/wirtschaft/plus235726948/USA-Impfpflicht-aufgehoben-Amerikas-Kliniken-droht-der-Aerzte-Exodus.html" TargetMode="External"/><Relationship Id="rId24" Type="http://schemas.openxmlformats.org/officeDocument/2006/relationships/hyperlink" Target="https://www.focus.de/gesundheit/coronavirus/aerztin-aus-suedafrika-aerztin-die-variante-entdeckte-wenn-wir-ueberreagieren-laufen-wir-gefahr-die-vorteile-von-omikron-zu-verpassen_id_24536158.html" TargetMode="External"/><Relationship Id="rId25" Type="http://schemas.openxmlformats.org/officeDocument/2006/relationships/hyperlink" Target="https://deutsche-wirtschafts-nachrichten.de/516819/Spanien-behandelt-Corona-fortan-wie-eine-gewoehnliche-Grippe?utm_content=link_4&amp;utm_medium=email&amp;utm_campaign=dwn_telegramm&amp;utm_source=mid1000&amp;f_tid=dae4aea3cbc7d675e751a8ff0bf80f46" TargetMode="External"/><Relationship Id="rId26" Type="http://schemas.openxmlformats.org/officeDocument/2006/relationships/hyperlink" Target="https://www.aerztezeitung.de/Nachrichten/WHO-Die-Haelfte-Europas-koennte-in-acht-Wochen-mit-Omikron-infiziert-sein-425916.html?utm_source=dlvr.it&amp;utm_medium=facebook&amp;fbclid=IwAR3wZUOXY39BJMfp2pu8MmhZjbDYFWTiov-rHgcLjGw9Z_Ts5cf0iOtSZHQ" TargetMode="External"/><Relationship Id="rId27" Type="http://schemas.openxmlformats.org/officeDocument/2006/relationships/hyperlink" Target="https://doi.org/10.3390/nu13103596" TargetMode="External"/><Relationship Id="rId28" Type="http://schemas.openxmlformats.org/officeDocument/2006/relationships/hyperlink" Target="http://doi.org/10.2147/RMHP.S291584" TargetMode="External"/><Relationship Id="rId29" Type="http://schemas.openxmlformats.org/officeDocument/2006/relationships/hyperlink" Target="https://doi.org/10.1016/j.jsbmb.2021.105883" TargetMode="External"/><Relationship Id="rId30" Type="http://schemas.openxmlformats.org/officeDocument/2006/relationships/hyperlink" Target="https://tkp.at/2022/01/14/daten-von-public-health-scotland-zeigen-totales-impfdesaster/" TargetMode="External"/><Relationship Id="rId31" Type="http://schemas.openxmlformats.org/officeDocument/2006/relationships/hyperlink" Target="https://www.thelancet.com/journals/lancet/article/PIIS0140-6736(21)01608-1/fulltext" TargetMode="External"/><Relationship Id="rId32" Type="http://schemas.openxmlformats.org/officeDocument/2006/relationships/hyperlink" Target="https://www.sciencedirect.com/science/article/pii/S1052305721003414" TargetMode="External"/><Relationship Id="rId33" Type="http://schemas.openxmlformats.org/officeDocument/2006/relationships/hyperlink" Target="https://pubmed.ncbi.nlm.nih.gov/33928772/" TargetMode="External"/><Relationship Id="rId34" Type="http://schemas.openxmlformats.org/officeDocument/2006/relationships/hyperlink" Target="https://www.sciencedirect.com/science/article/pii/S2666602221000409" TargetMode="External"/><Relationship Id="rId35" Type="http://schemas.openxmlformats.org/officeDocument/2006/relationships/hyperlink" Target="https://www.sciencedirect.com/science/article/pii/S2213333X21003929" TargetMode="External"/><Relationship Id="rId36" Type="http://schemas.openxmlformats.org/officeDocument/2006/relationships/hyperlink" Target="https://www.sciencedirect.com/science/article/abs/pii/S1936879821003988" TargetMode="External"/><Relationship Id="rId37" Type="http://schemas.openxmlformats.org/officeDocument/2006/relationships/hyperlink" Target="https://pubmed.ncbi.nlm.nih.gov/33929487/" TargetMode="External"/><Relationship Id="rId38" Type="http://schemas.openxmlformats.org/officeDocument/2006/relationships/hyperlink" Target="https://www.thelancet.com/journals/langas/article/PIIS2468-1253(21)00197-7/fullte" TargetMode="External"/><Relationship Id="rId39" Type="http://schemas.openxmlformats.org/officeDocument/2006/relationships/hyperlink" Target="https://pubmed.ncbi.nlm.nih.gov/33871350/" TargetMode="External"/><Relationship Id="rId40" Type="http://schemas.openxmlformats.org/officeDocument/2006/relationships/hyperlink" Target="https://www.sciencedirect.com/science/article/pii/S0022510X21003014" TargetMode="External"/><Relationship Id="rId41" Type="http://schemas.openxmlformats.org/officeDocument/2006/relationships/hyperlink" Target="https://www.sciencedirect.com/science/article/abs/pii/S0735675721004381" TargetMode="External"/><Relationship Id="rId42" Type="http://schemas.openxmlformats.org/officeDocument/2006/relationships/hyperlink" Target="https://www.sciencedirect.com/science/article/abs/pii/S0033062021000505" TargetMode="External"/><Relationship Id="rId43" Type="http://schemas.openxmlformats.org/officeDocument/2006/relationships/hyperlink" Target="https://www.sciencedirect.com/science/article/abs/pii/S0953620521001904" TargetMode="External"/><Relationship Id="rId44" Type="http://schemas.openxmlformats.org/officeDocument/2006/relationships/hyperlink" Target="https://www.sciencedirect.com/science/article/pii/S1665268121000557" TargetMode="External"/><Relationship Id="rId45" Type="http://schemas.openxmlformats.org/officeDocument/2006/relationships/hyperlink" Target="https://www.sciencedirect.com/science/article/pii/S1050173821000967" TargetMode="External"/><Relationship Id="rId46" Type="http://schemas.openxmlformats.org/officeDocument/2006/relationships/hyperlink" Target="https://www.sciencedirect.com/science/article/abs/pii/S1568997221002160" TargetMode="External"/><Relationship Id="rId47" Type="http://schemas.openxmlformats.org/officeDocument/2006/relationships/hyperlink" Target="https://www.thelancet.com/journals/lancet/article/PIIS0140-6736(21)01788-8/fulltext" TargetMode="External"/><Relationship Id="rId48" Type="http://schemas.openxmlformats.org/officeDocument/2006/relationships/hyperlink" Target="https://www.nejm.org/doi/full/10.1056/nejme2106315" TargetMode="External"/><Relationship Id="rId49" Type="http://schemas.openxmlformats.org/officeDocument/2006/relationships/hyperlink" Target="https://jamanetwork.com/journals/jamacardiology/fullarticle/2781601" TargetMode="External"/><Relationship Id="rId50" Type="http://schemas.openxmlformats.org/officeDocument/2006/relationships/hyperlink" Target="https://www.nejm.org/doi/full/10.1056/NEJMoa2104882?query=recirc_curatedRelated_article" TargetMode="External"/><Relationship Id="rId51" Type="http://schemas.openxmlformats.org/officeDocument/2006/relationships/hyperlink" Target="https://pubmed.ncbi.nlm.nih.gov/34374740/" TargetMode="External"/><Relationship Id="rId52" Type="http://schemas.openxmlformats.org/officeDocument/2006/relationships/hyperlink" Target="https://jamanetwork.com/journals/jama/fullarticle/2782900?fbclid=IwAR06pFKNF" TargetMode="External"/><Relationship Id="rId53" Type="http://schemas.openxmlformats.org/officeDocument/2006/relationships/hyperlink" Target="https://www.nejm.org/doi/full/10.1056/NEJMoa2104840?query=recirc_curatedRelated_article" TargetMode="External"/><Relationship Id="rId54" Type="http://schemas.openxmlformats.org/officeDocument/2006/relationships/hyperlink" Target="https://haematologica.org/article/view/haematol.2021.279075" TargetMode="External"/><Relationship Id="rId55" Type="http://schemas.openxmlformats.org/officeDocument/2006/relationships/hyperlink" Target="https://www.nejm.org/doi/full/10.1056/NEJMoa2105385?query=TOC&amp;fbclid=IwA" TargetMode="External"/><Relationship Id="rId56" Type="http://schemas.openxmlformats.org/officeDocument/2006/relationships/hyperlink" Target="https://www.sciencedirect.com/science/article/pii/S0264410X21005247" TargetMode="External"/><Relationship Id="rId57" Type="http://schemas.openxmlformats.org/officeDocument/2006/relationships/hyperlink" Target="https://pediatrics.aappublications.org/content/early/2021/06/04/peds.2021-052478" TargetMode="External"/><Relationship Id="rId58" Type="http://schemas.openxmlformats.org/officeDocument/2006/relationships/hyperlink" Target="https://www.sciencedirect.com/science/article/pii/S2589238X21000292#f0005" TargetMode="External"/><Relationship Id="rId59" Type="http://schemas.openxmlformats.org/officeDocument/2006/relationships/hyperlink" Target="https://www.sciencedirect.com/science/article/abs/pii/S0896841121000895" TargetMode="External"/><Relationship Id="rId60" Type="http://schemas.openxmlformats.org/officeDocument/2006/relationships/hyperlink" Target="https://www.sciencedirect.com/science/article/abs/pii/S0049384821003315" TargetMode="External"/><Relationship Id="rId61" Type="http://schemas.openxmlformats.org/officeDocument/2006/relationships/hyperlink" Target="https://www.sciencedirect.com/science/article/pii/S0896841121000937" TargetMode="External"/><Relationship Id="rId62" Type="http://schemas.openxmlformats.org/officeDocument/2006/relationships/hyperlink" Target="https://www.sciencedirect.com/science/article/abs/pii/S1052305721003098" TargetMode="External"/><Relationship Id="rId63" Type="http://schemas.openxmlformats.org/officeDocument/2006/relationships/hyperlink" Target="https://www.sciencedirect.com/science/article/pii/S0953620521002363" TargetMode="External"/><Relationship Id="rId64" Type="http://schemas.openxmlformats.org/officeDocument/2006/relationships/hyperlink" Target="https://www.sciencedirect.com/science/article/pii/S0828282X21006243" TargetMode="External"/><Relationship Id="rId65" Type="http://schemas.openxmlformats.org/officeDocument/2006/relationships/hyperlink" Target="https://www.sciencedirect.com/science/article/pii/S2666572721000389" TargetMode="External"/><Relationship Id="rId66" Type="http://schemas.openxmlformats.org/officeDocument/2006/relationships/hyperlink" Target="https://www.sciencedirect.com/science/article/pii/S0196064421003425" TargetMode="External"/><Relationship Id="rId67" Type="http://schemas.openxmlformats.org/officeDocument/2006/relationships/hyperlink" Target="https://www.sciencedirect.com/science/article/pii/S1443950621011562" TargetMode="External"/><Relationship Id="rId68" Type="http://schemas.openxmlformats.org/officeDocument/2006/relationships/hyperlink" Target="https://www.sciencedirect.com/science/article/abs/pii/S0896841121000706" TargetMode="External"/><Relationship Id="rId69" Type="http://schemas.openxmlformats.org/officeDocument/2006/relationships/hyperlink" Target="https://www.sciencedirect.com/science/article/pii/S0006497121009411" TargetMode="External"/><Relationship Id="rId70" Type="http://schemas.openxmlformats.org/officeDocument/2006/relationships/hyperlink" Target="https://www.sciencedirect.com/science/article/pii/S2589936821000256" TargetMode="External"/><Relationship Id="rId71" Type="http://schemas.openxmlformats.org/officeDocument/2006/relationships/hyperlink" Target="https://www.sciencedirect.com/science/article/pii/S1871402121002046" TargetMode="External"/><Relationship Id="rId72" Type="http://schemas.openxmlformats.org/officeDocument/2006/relationships/hyperlink" Target="https://www.sciencedirect.com/science/article/pii/S0049384821004369" TargetMode="External"/><Relationship Id="rId73" Type="http://schemas.openxmlformats.org/officeDocument/2006/relationships/hyperlink" Target="https://www.sciencedirect.com/science/article/pii/S0735109721051949" TargetMode="External"/><Relationship Id="rId74" Type="http://schemas.openxmlformats.org/officeDocument/2006/relationships/hyperlink" Target="https://www.sciencedirect.com/science/article/pii/S0735675721005714" TargetMode="External"/><Relationship Id="rId75" Type="http://schemas.openxmlformats.org/officeDocument/2006/relationships/hyperlink" Target="https://www.sciencedirect.com/science/article/abs/pii/S088915912100163X" TargetMode="External"/><Relationship Id="rId76" Type="http://schemas.openxmlformats.org/officeDocument/2006/relationships/hyperlink" Target="https://www.sciencedirect.com/science/article/abs/pii/S0006497121013963" TargetMode="External"/><Relationship Id="rId77" Type="http://schemas.openxmlformats.org/officeDocument/2006/relationships/hyperlink" Target="https://docs.google.com/document/d/1XzajasO8VMMnC3CdxSBKks1o7kiOLXFQ" TargetMode="External"/><Relationship Id="rId78" Type="http://schemas.openxmlformats.org/officeDocument/2006/relationships/hyperlink" Target="https://www.sciencedirect.com/science/article/pii/S0953620521002314" TargetMode="External"/><Relationship Id="rId79" Type="http://schemas.openxmlformats.org/officeDocument/2006/relationships/hyperlink" Target="https://www.sciencedirect.com/science/article/pii/S0213485321000839" TargetMode="External"/><Relationship Id="rId80" Type="http://schemas.openxmlformats.org/officeDocument/2006/relationships/hyperlink" Target="https://pubmed.ncbi.nlm.nih.gov/33918932/" TargetMode="External"/><Relationship Id="rId81" Type="http://schemas.openxmlformats.org/officeDocument/2006/relationships/hyperlink" Target="https://pubmed.ncbi.nlm.nih.gov/33606296/" TargetMode="External"/><Relationship Id="rId82" Type="http://schemas.openxmlformats.org/officeDocument/2006/relationships/hyperlink" Target="https://pubmed.ncbi.nlm.nih.gov/33854395/" TargetMode="External"/><Relationship Id="rId83" Type="http://schemas.openxmlformats.org/officeDocument/2006/relationships/hyperlink" Target="https://www.ncbi.nlm.nih.gov/pmc/articles/PMC7996471/" TargetMode="External"/><Relationship Id="rId84" Type="http://schemas.openxmlformats.org/officeDocument/2006/relationships/hyperlink" Target="https://pubmed.ncbi.nlm.nih.gov/33863748/" TargetMode="External"/><Relationship Id="rId85" Type="http://schemas.openxmlformats.org/officeDocument/2006/relationships/hyperlink" Target="https://onlinelibrary.wiley.com/doi/10.1002/ana.26172" TargetMode="External"/><Relationship Id="rId86" Type="http://schemas.openxmlformats.org/officeDocument/2006/relationships/hyperlink" Target="https://pubmed.ncbi.nlm.nih.gov/34133027/" TargetMode="External"/><Relationship Id="rId87" Type="http://schemas.openxmlformats.org/officeDocument/2006/relationships/hyperlink" Target="https://pubmed.ncbi.nlm.nih.gov/34001390/" TargetMode="External"/><Relationship Id="rId88" Type="http://schemas.openxmlformats.org/officeDocument/2006/relationships/hyperlink" Target="https://pubmed.ncbi.nlm.nih.gov/34181446/" TargetMode="External"/><Relationship Id="rId89" Type="http://schemas.openxmlformats.org/officeDocument/2006/relationships/hyperlink" Target="https://pubmed.ncbi.nlm.nih.gov/34174723/" TargetMode="External"/><Relationship Id="rId90" Type="http://schemas.openxmlformats.org/officeDocument/2006/relationships/hyperlink" Target="https://www.nature.com/articles/s41591-021-01408-4" TargetMode="External"/><Relationship Id="rId91" Type="http://schemas.openxmlformats.org/officeDocument/2006/relationships/hyperlink" Target="https://pubmed.ncbi.nlm.nih.gov/34075578/" TargetMode="External"/><Relationship Id="rId92" Type="http://schemas.openxmlformats.org/officeDocument/2006/relationships/hyperlink" Target="https://pubmed.ncbi.nlm.nih.gov/34105244/" TargetMode="External"/><Relationship Id="rId93" Type="http://schemas.openxmlformats.org/officeDocument/2006/relationships/hyperlink" Target="https://www.nejm.org/doi/full/10.1056/NEJMc2106383" TargetMode="External"/><Relationship Id="rId94" Type="http://schemas.openxmlformats.org/officeDocument/2006/relationships/hyperlink" Target="https://www.nature.com/articles/s41586-021-03744-4" TargetMode="External"/><Relationship Id="rId95" Type="http://schemas.openxmlformats.org/officeDocument/2006/relationships/hyperlink" Target="https://ashpublications.org/blood/article-abstract/138/4/299/475972/Frequency-of-p" TargetMode="External"/><Relationship Id="rId96" Type="http://schemas.openxmlformats.org/officeDocument/2006/relationships/hyperlink" Target="https://www.ahajournals.org/doi/pdf/10.1161/CIRCULATIONAHA.121.056135" TargetMode="External"/><Relationship Id="rId97" Type="http://schemas.openxmlformats.org/officeDocument/2006/relationships/hyperlink" Target="https://jamanetwork.com/journals/jama/fullarticle/2782900" TargetMode="External"/><Relationship Id="rId98" Type="http://schemas.openxmlformats.org/officeDocument/2006/relationships/hyperlink" Target="https://www.ahajournals.org/doi/pdf/10.1161/CIRCULATIONAHA.121.055891" TargetMode="External"/><Relationship Id="rId99" Type="http://schemas.openxmlformats.org/officeDocument/2006/relationships/hyperlink" Target="https://pediatrics.aappublications.org/content/pediatrics/early/2021/08/12/peds.2021-053427.full.pdf" TargetMode="External"/><Relationship Id="rId100" Type="http://schemas.openxmlformats.org/officeDocument/2006/relationships/hyperlink" Target="https://pubmed.ncbi.nlm.nih.gov/33994339/" TargetMode="External"/><Relationship Id="rId101" Type="http://schemas.openxmlformats.org/officeDocument/2006/relationships/hyperlink" Target="https://www.sciencedirect.com/science/article/pii/S1553838921005789" TargetMode="External"/><Relationship Id="rId102" Type="http://schemas.openxmlformats.org/officeDocument/2006/relationships/hyperlink" Target="https://www.sciencedirect.com/science/article/pii/S1871402121002253" TargetMode="External"/><Relationship Id="rId103" Type="http://schemas.openxmlformats.org/officeDocument/2006/relationships/hyperlink" Target="https://www.sciencedirect.com/science/article/pii/S1936878X2100485X" TargetMode="External"/><Relationship Id="rId104" Type="http://schemas.openxmlformats.org/officeDocument/2006/relationships/hyperlink" Target="https://www.sciencedirect.com/science/article/pii/S002234762100617X" TargetMode="External"/><Relationship Id="rId105" Type="http://schemas.openxmlformats.org/officeDocument/2006/relationships/hyperlink" Target="https://www.sciencedirect.com/science/article/pii/S0167527321012286" TargetMode="External"/><Relationship Id="rId106" Type="http://schemas.openxmlformats.org/officeDocument/2006/relationships/hyperlink" Target="https://www.sciencedirect.com/science/article/pii/S2214250921001530" TargetMode="External"/><Relationship Id="rId107" Type="http://schemas.openxmlformats.org/officeDocument/2006/relationships/hyperlink" Target="https://www.sciencedirect.com/science/article/pii/S2352906721001573" TargetMode="External"/><Relationship Id="rId108" Type="http://schemas.openxmlformats.org/officeDocument/2006/relationships/hyperlink" Target="https://www.sciencedirect.com/science/article/pii/S0735675721005362" TargetMode="External"/><Relationship Id="rId109" Type="http://schemas.openxmlformats.org/officeDocument/2006/relationships/hyperlink" Target="https://www.sciencedirect.com/science/article/pii/S1930043321005549" TargetMode="External"/><Relationship Id="rId110" Type="http://schemas.openxmlformats.org/officeDocument/2006/relationships/hyperlink" Target="https://www.sciencedirect.com/science/article/pii/S002234762100665X" TargetMode="External"/><Relationship Id="rId111" Type="http://schemas.openxmlformats.org/officeDocument/2006/relationships/hyperlink" Target="https://www.sciencedirect.com/science/article/pii/S1885585721002218" TargetMode="External"/><Relationship Id="rId112" Type="http://schemas.openxmlformats.org/officeDocument/2006/relationships/hyperlink" Target="https://www.sciencedirect.com/science/article/pii/S2589790X21001931" TargetMode="External"/><Relationship Id="rId113" Type="http://schemas.openxmlformats.org/officeDocument/2006/relationships/hyperlink" Target="https://www.sciencedirect.com/science/article/pii/S2352906721000622" TargetMode="External"/><Relationship Id="rId114" Type="http://schemas.openxmlformats.org/officeDocument/2006/relationships/hyperlink" Target="https://www.sciencedirect.com/science/article/pii/S0022347621007368" TargetMode="External"/><Relationship Id="rId115" Type="http://schemas.openxmlformats.org/officeDocument/2006/relationships/hyperlink" Target="https://www.sciencedirect.com/science/article/pii/S0870255121003243" TargetMode="External"/><Relationship Id="rId116" Type="http://schemas.openxmlformats.org/officeDocument/2006/relationships/hyperlink" Target="https://www.sciencedirect.com/science/article/pii/S0022347621007496" TargetMode="External"/><Relationship Id="rId117" Type="http://schemas.openxmlformats.org/officeDocument/2006/relationships/hyperlink" Target="https://www.sciencedirect.com/science/article/pii/S1936878X21004861" TargetMode="External"/><Relationship Id="rId118" Type="http://schemas.openxmlformats.org/officeDocument/2006/relationships/hyperlink" Target="https://www.sciencedirect.com/science/article/pii/S1443950621011331" TargetMode="External"/><Relationship Id="rId119" Type="http://schemas.openxmlformats.org/officeDocument/2006/relationships/hyperlink" Target="https://pubmed.ncbi.nlm.nih.gov/34268277/" TargetMode="External"/><Relationship Id="rId120" Type="http://schemas.openxmlformats.org/officeDocument/2006/relationships/hyperlink" Target="https://pubmed.ncbi.nlm.nih.gov/34399967/" TargetMode="External"/><Relationship Id="rId121" Type="http://schemas.openxmlformats.org/officeDocument/2006/relationships/hyperlink" Target="https://search.bvsalud.org/global-literature-on-novel-coronavirus-2019-ncov/resourc" TargetMode="External"/><Relationship Id="rId122" Type="http://schemas.openxmlformats.org/officeDocument/2006/relationships/hyperlink" Target="https://pubmed.ncbi.nlm.nih.gov/34246566/" TargetMode="External"/><Relationship Id="rId123" Type="http://schemas.openxmlformats.org/officeDocument/2006/relationships/hyperlink" Target="https://www.cureus.com/articles/61030-myocarditis-and-other-cardiovascular-comp" TargetMode="External"/><Relationship Id="rId124" Type="http://schemas.openxmlformats.org/officeDocument/2006/relationships/hyperlink" Target="https://pubmed.ncbi.nlm.nih.gov/34340927/" TargetMode="External"/><Relationship Id="rId125" Type="http://schemas.openxmlformats.org/officeDocument/2006/relationships/hyperlink" Target="https://www.ahajournals.org/doi/10.1161/CIRCULATIONAHA.121.056135" TargetMode="External"/><Relationship Id="rId126" Type="http://schemas.openxmlformats.org/officeDocument/2006/relationships/hyperlink" Target="https://media.jamanetwork.com/news-item/association-of-myocarditis-with-mrna-co" TargetMode="External"/><Relationship Id="rId127" Type="http://schemas.openxmlformats.org/officeDocument/2006/relationships/hyperlink" Target="https://jamanetwork.com/journals/jamacardiology/fullarticle/2783052" TargetMode="External"/><Relationship Id="rId128" Type="http://schemas.openxmlformats.org/officeDocument/2006/relationships/hyperlink" Target="https://jamanetwork.com/journals/jamacardiology/fullarticle/2781601%5C" TargetMode="External"/><Relationship Id="rId129" Type="http://schemas.openxmlformats.org/officeDocument/2006/relationships/hyperlink" Target="https://jamanetwork.com/journals/jamacardiology/fullarticle/2781600" TargetMode="External"/><Relationship Id="rId130" Type="http://schemas.openxmlformats.org/officeDocument/2006/relationships/hyperlink" Target="https://www.nejm.org/doi/full/10.1056/NEJMc2109975" TargetMode="External"/><Relationship Id="rId131" Type="http://schemas.openxmlformats.org/officeDocument/2006/relationships/hyperlink" Target="https://jamanetwork.com/journals/jamacardiology/fullarticle/2781602" TargetMode="External"/><Relationship Id="rId132" Type="http://schemas.openxmlformats.org/officeDocument/2006/relationships/hyperlink" Target="https://pubs.rsna.org/doi/10.1148/radiol.2021211430" TargetMode="External"/><Relationship Id="rId133" Type="http://schemas.openxmlformats.org/officeDocument/2006/relationships/hyperlink" Target="https://pediatrics.aappublications.org/content/148/3/e2021052478" TargetMode="External"/><Relationship Id="rId134" Type="http://schemas.openxmlformats.org/officeDocument/2006/relationships/hyperlink" Target="https://jcmr-online.biomedcentral.com/articles/10.1186/s12968-021-00795-4" TargetMode="External"/><Relationship Id="rId135" Type="http://schemas.openxmlformats.org/officeDocument/2006/relationships/hyperlink" Target="https://www.cps.ca/en/documents/position/clinical-guidance-for-youth-with-myocar" TargetMode="External"/><Relationship Id="rId136" Type="http://schemas.openxmlformats.org/officeDocument/2006/relationships/hyperlink" Target="https://pubmed.ncbi.nlm.nih.gov/34402228/" TargetMode="External"/><Relationship Id="rId137" Type="http://schemas.openxmlformats.org/officeDocument/2006/relationships/hyperlink" Target="https://academic.oup.com/ehjcr/article/5/8/ytab319/6339567" TargetMode="External"/><Relationship Id="rId138" Type="http://schemas.openxmlformats.org/officeDocument/2006/relationships/hyperlink" Target="https://science.gc.ca/eic/site/063.nsf/eng/h_98291.html" TargetMode="External"/><Relationship Id="rId139" Type="http://schemas.openxmlformats.org/officeDocument/2006/relationships/hyperlink" Target="https://journals.lww.com/pidj/Abstract/9000/Transient_Cardiac_Injury_in_Adolesce" TargetMode="External"/><Relationship Id="rId140" Type="http://schemas.openxmlformats.org/officeDocument/2006/relationships/hyperlink" Target="https://academic.oup.com/jpids/advance-article/doi/10.1093/jpids/piab060/6329543" TargetMode="External"/><Relationship Id="rId141" Type="http://schemas.openxmlformats.org/officeDocument/2006/relationships/hyperlink" Target="https://pubmed.ncbi.nlm.nih.gov/34312010/" TargetMode="External"/><Relationship Id="rId142" Type="http://schemas.openxmlformats.org/officeDocument/2006/relationships/hyperlink" Target="https://pubmed.ncbi.nlm.nih.gov/34219532/" TargetMode="External"/><Relationship Id="rId143" Type="http://schemas.openxmlformats.org/officeDocument/2006/relationships/hyperlink" Target="https://www.xiahepublishing.com/m/2472-0712/ERHM-2021-00033" TargetMode="External"/><Relationship Id="rId144" Type="http://schemas.openxmlformats.org/officeDocument/2006/relationships/hyperlink" Target="https://www.ahajournals.org/doi/10.1161/CIRCIMAGING.121.013236" TargetMode="External"/><Relationship Id="rId145" Type="http://schemas.openxmlformats.org/officeDocument/2006/relationships/hyperlink" Target="https://www.ahajournals.org/doi/10.1161/CIRCULATIONAHA.121.056038" TargetMode="External"/><Relationship Id="rId146" Type="http://schemas.openxmlformats.org/officeDocument/2006/relationships/hyperlink" Target="https://pubmed.ncbi.nlm.nih.gov/34333695/" TargetMode="External"/><Relationship Id="rId147" Type="http://schemas.openxmlformats.org/officeDocument/2006/relationships/hyperlink" Target="https://www.ncbi.nlm.nih.gov/pmc/articles/PMC8216855/" TargetMode="External"/><Relationship Id="rId148" Type="http://schemas.openxmlformats.org/officeDocument/2006/relationships/hyperlink" Target="https://pubmed.ncbi.nlm.nih.gov/34118375/" TargetMode="External"/><Relationship Id="rId149" Type="http://schemas.openxmlformats.org/officeDocument/2006/relationships/hyperlink" Target="https://pubmed.ncbi.nlm.nih.gov/34180390/" TargetMode="External"/><Relationship Id="rId150" Type="http://schemas.openxmlformats.org/officeDocument/2006/relationships/hyperlink" Target="https://pubmed.ncbi.nlm.nih.gov/34133825/" TargetMode="External"/><Relationship Id="rId151" Type="http://schemas.openxmlformats.org/officeDocument/2006/relationships/hyperlink" Target="https://pubmed.ncbi.nlm.nih.gov/34487236/" TargetMode="External"/><Relationship Id="rId152" Type="http://schemas.openxmlformats.org/officeDocument/2006/relationships/hyperlink" Target="https://academic.oup.com/cid/advance-article/doi/10.1093/cid/ciab741/6359059" TargetMode="External"/><Relationship Id="rId153" Type="http://schemas.openxmlformats.org/officeDocument/2006/relationships/hyperlink" Target="https://pubmed.ncbi.nlm.nih.gov/34447639/" TargetMode="External"/><Relationship Id="rId154" Type="http://schemas.openxmlformats.org/officeDocument/2006/relationships/hyperlink" Target="https://bmccardiovascdisord.biomedcentral.com/articles/10.1186/s12872-021-02183" TargetMode="External"/><Relationship Id="rId155" Type="http://schemas.openxmlformats.org/officeDocument/2006/relationships/hyperlink" Target="https://pubmed.ncbi.nlm.nih.gov/34236331/" TargetMode="External"/><Relationship Id="rId156" Type="http://schemas.openxmlformats.org/officeDocument/2006/relationships/hyperlink" Target="https://pubmed.ncbi.nlm.nih.gov/34435250/" TargetMode="External"/><Relationship Id="rId157" Type="http://schemas.openxmlformats.org/officeDocument/2006/relationships/hyperlink" Target="https://pubmed.ncbi.nlm.nih.gov/34186348/" TargetMode="External"/><Relationship Id="rId158" Type="http://schemas.openxmlformats.org/officeDocument/2006/relationships/hyperlink" Target="https://www.sciencedirect.com/science/article/pii/S2666354621000065" TargetMode="External"/><Relationship Id="rId159" Type="http://schemas.openxmlformats.org/officeDocument/2006/relationships/hyperlink" Target="https://www.sciencedirect.com/science/article/pii/S0303846721004169" TargetMode="External"/><Relationship Id="rId160" Type="http://schemas.openxmlformats.org/officeDocument/2006/relationships/hyperlink" Target="https://www.sciencedirect.com/science/article/pii/S0165572821002186" TargetMode="External"/><Relationship Id="rId161" Type="http://schemas.openxmlformats.org/officeDocument/2006/relationships/hyperlink" Target="https://www.sciencedirect.com/science/article/pii/S2214250921000998" TargetMode="External"/><Relationship Id="rId162" Type="http://schemas.openxmlformats.org/officeDocument/2006/relationships/hyperlink" Target="https://www.sciencedirect.com/science/article/pii/S0736467921006442" TargetMode="External"/><Relationship Id="rId163" Type="http://schemas.openxmlformats.org/officeDocument/2006/relationships/hyperlink" Target="https://www.sciencedirect.com/science/article/pii/S0035378721005853" TargetMode="External"/><Relationship Id="rId164" Type="http://schemas.openxmlformats.org/officeDocument/2006/relationships/hyperlink" Target="https://www.sciencedirect.com/science/article/pii/S2049080121005343" TargetMode="External"/><Relationship Id="rId165" Type="http://schemas.openxmlformats.org/officeDocument/2006/relationships/hyperlink" Target="https://www.sciencedirect.com/science/article/pii/S2049080121007536" TargetMode="External"/><Relationship Id="rId166" Type="http://schemas.openxmlformats.org/officeDocument/2006/relationships/hyperlink" Target="https://www.sciencedirect.com/science/article/pii/S1201971221007049" TargetMode="External"/><Relationship Id="rId167" Type="http://schemas.openxmlformats.org/officeDocument/2006/relationships/hyperlink" Target="https://www.sciencedirect.com/science/article/pii/S0899707121003557" TargetMode="External"/><Relationship Id="rId168" Type="http://schemas.openxmlformats.org/officeDocument/2006/relationships/hyperlink" Target="https://www.sciencedirect.com/science/article/pii/S0165572821001569" TargetMode="External"/><Relationship Id="rId169" Type="http://schemas.openxmlformats.org/officeDocument/2006/relationships/hyperlink" Target="https://www.sciencedirect.com/science/article/pii/S0165572821002137" TargetMode="External"/><Relationship Id="rId170" Type="http://schemas.openxmlformats.org/officeDocument/2006/relationships/hyperlink" Target="https://www.sciencedirect.com/science/article/pii/S1473309921002735" TargetMode="External"/><Relationship Id="rId171" Type="http://schemas.openxmlformats.org/officeDocument/2006/relationships/hyperlink" Target="http://www.sciencedirect.com/science/article/pii/S266635462100020X" TargetMode="External"/><Relationship Id="rId172" Type="http://schemas.openxmlformats.org/officeDocument/2006/relationships/hyperlink" Target="https://www.sciencedirect.com/science/article/pii/S2451993621001456" TargetMode="External"/><Relationship Id="rId173" Type="http://schemas.openxmlformats.org/officeDocument/2006/relationships/hyperlink" Target="https://www.sciencedirect.com/science/article/pii/S217358082100122X" TargetMode="External"/><Relationship Id="rId174" Type="http://schemas.openxmlformats.org/officeDocument/2006/relationships/hyperlink" Target="https://www.sciencedirect.com/science/article/pii/S2213219821007972" TargetMode="External"/><Relationship Id="rId175" Type="http://schemas.openxmlformats.org/officeDocument/2006/relationships/hyperlink" Target="https://www.sciencedirect.com/science/article/pii/S1930043321002612" TargetMode="External"/><Relationship Id="rId176" Type="http://schemas.openxmlformats.org/officeDocument/2006/relationships/hyperlink" Target="https://www.sciencedirect.com/science/article/pii/S0272638621007423" TargetMode="External"/><Relationship Id="rId177" Type="http://schemas.openxmlformats.org/officeDocument/2006/relationships/hyperlink" Target="https://www.sciencedirect.com/science/article/pii/S2213219821007996" TargetMode="External"/><Relationship Id="rId178" Type="http://schemas.openxmlformats.org/officeDocument/2006/relationships/hyperlink" Target="https://www.sciencedirect.com/science/article/pii/S1871402121001880" TargetMode="External"/><Relationship Id="rId179" Type="http://schemas.openxmlformats.org/officeDocument/2006/relationships/hyperlink" Target="https://www.sciencedirect.com/science/article/pii/S0190962221024427" TargetMode="External"/><Relationship Id="rId180" Type="http://schemas.openxmlformats.org/officeDocument/2006/relationships/hyperlink" Target="https://www.sciencedirect.com/science/article/pii/S1939455121000119" TargetMode="External"/><Relationship Id="rId181" Type="http://schemas.openxmlformats.org/officeDocument/2006/relationships/hyperlink" Target="https://www.sciencedirect.com/science/article/abs/pii/S188558572100133X" TargetMode="External"/><Relationship Id="rId182" Type="http://schemas.openxmlformats.org/officeDocument/2006/relationships/hyperlink" Target="https://www.sciencedirect.com/science/article/pii/S2214250921002018" TargetMode="External"/><Relationship Id="rId183" Type="http://schemas.openxmlformats.org/officeDocument/2006/relationships/hyperlink" Target="https://www.sciencedirect.com/science/article/pii/S1876034121001878" TargetMode="External"/><Relationship Id="rId184" Type="http://schemas.openxmlformats.org/officeDocument/2006/relationships/hyperlink" Target="https://scivisionpub.com/pdfs/covid19-rna-based-vaccines-and-the-risk-of-prion-dis" TargetMode="External"/><Relationship Id="rId185" Type="http://schemas.openxmlformats.org/officeDocument/2006/relationships/hyperlink" Target="https://www.nejm.org/doi/full/10.1056/NEJMoa2104983" TargetMode="External"/><Relationship Id="rId186" Type="http://schemas.openxmlformats.org/officeDocument/2006/relationships/hyperlink" Target="https://www.researchsquare.com/article/rs-477964/v1" TargetMode="External"/><Relationship Id="rId187" Type="http://schemas.openxmlformats.org/officeDocument/2006/relationships/hyperlink" Target="https://link.springer.com/article/10.1007/s00415-021-10780-7" TargetMode="External"/><Relationship Id="rId188" Type="http://schemas.openxmlformats.org/officeDocument/2006/relationships/hyperlink" Target="https://pubmed.ncbi.nlm.nih.gov/33475702/" TargetMode="External"/><Relationship Id="rId189" Type="http://schemas.openxmlformats.org/officeDocument/2006/relationships/hyperlink" Target="https://pubmed.ncbi.nlm.nih.gov/33320974/" TargetMode="External"/><Relationship Id="rId190" Type="http://schemas.openxmlformats.org/officeDocument/2006/relationships/hyperlink" Target="https://pubmed.ncbi.nlm.nih.gov/33384356/" TargetMode="External"/><Relationship Id="rId191" Type="http://schemas.openxmlformats.org/officeDocument/2006/relationships/hyperlink" Target="https://pubmed.ncbi.nlm.nih.gov/33444297/" TargetMode="External"/><Relationship Id="rId192" Type="http://schemas.openxmlformats.org/officeDocument/2006/relationships/hyperlink" Target="https://pubmed.ncbi.nlm.nih.gov/33507892/" TargetMode="External"/><Relationship Id="rId193" Type="http://schemas.openxmlformats.org/officeDocument/2006/relationships/hyperlink" Target="https://pubmed.ncbi.nlm.nih.gov/34414880/" TargetMode="External"/><Relationship Id="rId194" Type="http://schemas.openxmlformats.org/officeDocument/2006/relationships/hyperlink" Target="https://pubmed.ncbi.nlm.nih.gov/33576785/" TargetMode="External"/><Relationship Id="rId195" Type="http://schemas.openxmlformats.org/officeDocument/2006/relationships/hyperlink" Target="https://pubmed.ncbi.nlm.nih.gov/34269740/" TargetMode="External"/><Relationship Id="rId196" Type="http://schemas.openxmlformats.org/officeDocument/2006/relationships/hyperlink" Target="https://pubmed.ncbi.nlm.nih.gov/34215453/" TargetMode="External"/><Relationship Id="rId197" Type="http://schemas.openxmlformats.org/officeDocument/2006/relationships/hyperlink" Target="https://pubmed.ncbi.nlm.nih.gov/33932618/" TargetMode="External"/><Relationship Id="rId198" Type="http://schemas.openxmlformats.org/officeDocument/2006/relationships/hyperlink" Target="https://pubmed.ncbi.nlm.nih.gov/33643776/" TargetMode="External"/><Relationship Id="rId199" Type="http://schemas.openxmlformats.org/officeDocument/2006/relationships/hyperlink" Target="https://pubmed.ncbi.nlm.nih.gov/33571463/" TargetMode="External"/><Relationship Id="rId200" Type="http://schemas.openxmlformats.org/officeDocument/2006/relationships/hyperlink" Target="https://pubmed.ncbi.nlm.nih.gov/33527524/" TargetMode="External"/><Relationship Id="rId201" Type="http://schemas.openxmlformats.org/officeDocument/2006/relationships/hyperlink" Target="https://pubmed.ncbi.nlm.nih.gov/34518015/" TargetMode="External"/><Relationship Id="rId202" Type="http://schemas.openxmlformats.org/officeDocument/2006/relationships/hyperlink" Target="https://pubmed.ncbi.nlm.nih.gov/34347278/" TargetMode="External"/><Relationship Id="rId203" Type="http://schemas.openxmlformats.org/officeDocument/2006/relationships/hyperlink" Target="https://pubmed.ncbi.nlm.nih.gov/33685103/" TargetMode="External"/><Relationship Id="rId204" Type="http://schemas.openxmlformats.org/officeDocument/2006/relationships/hyperlink" Target="https://pubmed.ncbi.nlm.nih.gov/34050949/" TargetMode="External"/><Relationship Id="rId205" Type="http://schemas.openxmlformats.org/officeDocument/2006/relationships/hyperlink" Target="https://pubmed.ncbi.nlm.nih.gov/33657648/" TargetMode="External"/><Relationship Id="rId206" Type="http://schemas.openxmlformats.org/officeDocument/2006/relationships/hyperlink" Target="https://pubmed.ncbi.nlm.nih.gov/33825239/" TargetMode="External"/><Relationship Id="rId207" Type="http://schemas.openxmlformats.org/officeDocument/2006/relationships/hyperlink" Target="https://pubmed.ncbi.nlm.nih.gov/33683290/" TargetMode="External"/><Relationship Id="rId208" Type="http://schemas.openxmlformats.org/officeDocument/2006/relationships/hyperlink" Target="https://pubmed.ncbi.nlm.nih.gov/33919151/" TargetMode="External"/><Relationship Id="rId209" Type="http://schemas.openxmlformats.org/officeDocument/2006/relationships/hyperlink" Target="https://pubmed.ncbi.nlm.nih.gov/34128049/" TargetMode="External"/><Relationship Id="rId210" Type="http://schemas.openxmlformats.org/officeDocument/2006/relationships/hyperlink" Target="https://pubmed.ncbi.nlm.nih.gov/34474708/" TargetMode="External"/><Relationship Id="rId211" Type="http://schemas.openxmlformats.org/officeDocument/2006/relationships/hyperlink" Target="https://www.tandfonline.com/doi/abs/10.1080/17843286.2021.1909447?journalCod" TargetMode="External"/><Relationship Id="rId212" Type="http://schemas.openxmlformats.org/officeDocument/2006/relationships/hyperlink" Target="https://pubmed.ncbi.nlm.nih.gov/34318537/" TargetMode="External"/><Relationship Id="rId213" Type="http://schemas.openxmlformats.org/officeDocument/2006/relationships/hyperlink" Target="https://pubmed.ncbi.nlm.nih.gov/34463751/" TargetMode="External"/><Relationship Id="rId214" Type="http://schemas.openxmlformats.org/officeDocument/2006/relationships/hyperlink" Target="https://pubmed.ncbi.nlm.nih.gov/33846043/" TargetMode="External"/><Relationship Id="rId215" Type="http://schemas.openxmlformats.org/officeDocument/2006/relationships/hyperlink" Target="https://pubmed.ncbi.nlm.nih.gov/33752263/" TargetMode="External"/><Relationship Id="rId216" Type="http://schemas.openxmlformats.org/officeDocument/2006/relationships/hyperlink" Target="https://pubmed.ncbi.nlm.nih.gov/34073536/" TargetMode="External"/><Relationship Id="rId217" Type="http://schemas.openxmlformats.org/officeDocument/2006/relationships/hyperlink" Target="https://pubmed.ncbi.nlm.nih.gov/34423106/" TargetMode="External"/><Relationship Id="rId218" Type="http://schemas.openxmlformats.org/officeDocument/2006/relationships/hyperlink" Target="https://pubmed.ncbi.nlm.nih.gov/33838206/" TargetMode="External"/><Relationship Id="rId219" Type="http://schemas.openxmlformats.org/officeDocument/2006/relationships/hyperlink" Target="https://pubmed.ncbi.nlm.nih.gov/34517079/" TargetMode="External"/><Relationship Id="rId220" Type="http://schemas.openxmlformats.org/officeDocument/2006/relationships/hyperlink" Target="https://pubmed.ncbi.nlm.nih.gov/34254291/" TargetMode="External"/><Relationship Id="rId221" Type="http://schemas.openxmlformats.org/officeDocument/2006/relationships/hyperlink" Target="https://pubmed.ncbi.nlm.nih.gov/34487581/" TargetMode="External"/><Relationship Id="rId222" Type="http://schemas.openxmlformats.org/officeDocument/2006/relationships/hyperlink" Target="https://pubmed.ncbi.nlm.nih.gov/33987882/" TargetMode="External"/><Relationship Id="rId223" Type="http://schemas.openxmlformats.org/officeDocument/2006/relationships/hyperlink" Target="https://pubmed.ncbi.nlm.nih.gov/34138513/" TargetMode="External"/><Relationship Id="rId224" Type="http://schemas.openxmlformats.org/officeDocument/2006/relationships/hyperlink" Target="https://pubmed.ncbi.nlm.nih.gov/34402235/" TargetMode="External"/><Relationship Id="rId225" Type="http://schemas.openxmlformats.org/officeDocument/2006/relationships/hyperlink" Target="https://pubmed.ncbi.nlm.nih.gov/34446426/" TargetMode="External"/><Relationship Id="rId226" Type="http://schemas.openxmlformats.org/officeDocument/2006/relationships/hyperlink" Target="https://pubmed.ncbi.nlm.nih.gov/34365148/" TargetMode="External"/><Relationship Id="rId227" Type="http://schemas.openxmlformats.org/officeDocument/2006/relationships/hyperlink" Target="https://pubmed.ncbi.nlm.nih.gov/34452064/" TargetMode="External"/><Relationship Id="rId228" Type="http://schemas.openxmlformats.org/officeDocument/2006/relationships/hyperlink" Target="https://pubmed.ncbi.nlm.nih.gov/33917902/" TargetMode="External"/><Relationship Id="rId229" Type="http://schemas.openxmlformats.org/officeDocument/2006/relationships/hyperlink" Target="https://pubmed.ncbi.nlm.nih.gov/34256983/" TargetMode="External"/><Relationship Id="rId230" Type="http://schemas.openxmlformats.org/officeDocument/2006/relationships/hyperlink" Target="https://pubmed.ncbi.nlm.nih.gov/34247246/" TargetMode="External"/><Relationship Id="rId231" Type="http://schemas.openxmlformats.org/officeDocument/2006/relationships/hyperlink" Target="https://pubmed.ncbi.nlm.nih.gov/34132839/" TargetMode="External"/><Relationship Id="rId232" Type="http://schemas.openxmlformats.org/officeDocument/2006/relationships/hyperlink" Target="https://pubmed.ncbi.nlm.nih.gov/34117206/" TargetMode="External"/><Relationship Id="rId233" Type="http://schemas.openxmlformats.org/officeDocument/2006/relationships/hyperlink" Target="https://pubmed.ncbi.nlm.nih.gov/34033927/" TargetMode="External"/><Relationship Id="rId234" Type="http://schemas.openxmlformats.org/officeDocument/2006/relationships/hyperlink" Target="https://pubmed.ncbi.nlm.nih.gov/34277198/" TargetMode="External"/><Relationship Id="rId235" Type="http://schemas.openxmlformats.org/officeDocument/2006/relationships/hyperlink" Target="https://pubmed.ncbi.nlm.nih.gov/34364831/" TargetMode="External"/><Relationship Id="rId236" Type="http://schemas.openxmlformats.org/officeDocument/2006/relationships/hyperlink" Target="https://pubmed.ncbi.nlm.nih.gov/34514306/" TargetMode="External"/><Relationship Id="rId237" Type="http://schemas.openxmlformats.org/officeDocument/2006/relationships/hyperlink" Target="https://pubmed.ncbi.nlm.nih.gov/33946748/" TargetMode="External"/><Relationship Id="rId238" Type="http://schemas.openxmlformats.org/officeDocument/2006/relationships/hyperlink" Target="https://pubmed.ncbi.nlm.nih.gov/34453510/" TargetMode="External"/><Relationship Id="rId239" Type="http://schemas.openxmlformats.org/officeDocument/2006/relationships/hyperlink" Target="https://pubmed.ncbi.nlm.nih.gov/33476455/" TargetMode="External"/><Relationship Id="rId240" Type="http://schemas.openxmlformats.org/officeDocument/2006/relationships/hyperlink" Target="https://pubmed.ncbi.nlm.nih.gov/34451967/" TargetMode="External"/><Relationship Id="rId241" Type="http://schemas.openxmlformats.org/officeDocument/2006/relationships/hyperlink" Target="https://pubmed.ncbi.nlm.nih.gov/34377889/" TargetMode="External"/><Relationship Id="rId242" Type="http://schemas.openxmlformats.org/officeDocument/2006/relationships/hyperlink" Target="https://pubmed.ncbi.nlm.nih.gov/34272095/" TargetMode="External"/><Relationship Id="rId243" Type="http://schemas.openxmlformats.org/officeDocument/2006/relationships/hyperlink" Target="https://pubmed.ncbi.nlm.nih.gov/34165512/" TargetMode="External"/><Relationship Id="rId244" Type="http://schemas.openxmlformats.org/officeDocument/2006/relationships/hyperlink" Target="https://pubmed.ncbi.nlm.nih.gov/34411533/" TargetMode="External"/><Relationship Id="rId245" Type="http://schemas.openxmlformats.org/officeDocument/2006/relationships/hyperlink" Target="https://pubmed.ncbi.nlm.nih.gov/33611630/" TargetMode="External"/><Relationship Id="rId246" Type="http://schemas.openxmlformats.org/officeDocument/2006/relationships/hyperlink" Target="https://pubmed.ncbi.nlm.nih.gov/33981305/" TargetMode="External"/><Relationship Id="rId247" Type="http://schemas.openxmlformats.org/officeDocument/2006/relationships/hyperlink" Target="https://pubmed.ncbi.nlm.nih.gov/34336436/" TargetMode="External"/><Relationship Id="rId248" Type="http://schemas.openxmlformats.org/officeDocument/2006/relationships/hyperlink" Target="https://pubmed.ncbi.nlm.nih.gov/34281950/" TargetMode="External"/><Relationship Id="rId249" Type="http://schemas.openxmlformats.org/officeDocument/2006/relationships/hyperlink" Target="https://pubmed.ncbi.nlm.nih.gov/34458035/" TargetMode="External"/><Relationship Id="rId250" Type="http://schemas.openxmlformats.org/officeDocument/2006/relationships/hyperlink" Target="https://pubmed.ncbi.nlm.nih.gov/33734623/" TargetMode="External"/><Relationship Id="rId251" Type="http://schemas.openxmlformats.org/officeDocument/2006/relationships/hyperlink" Target="https://pubmed.ncbi.nlm.nih.gov/34044114/" TargetMode="External"/><Relationship Id="rId252" Type="http://schemas.openxmlformats.org/officeDocument/2006/relationships/hyperlink" Target="https://pubmed.ncbi.nlm.nih.gov/34492394/" TargetMode="External"/><Relationship Id="rId253" Type="http://schemas.openxmlformats.org/officeDocument/2006/relationships/hyperlink" Target="https://pubmed.ncbi.nlm.nih.gov/34369471/" TargetMode="External"/><Relationship Id="rId254" Type="http://schemas.openxmlformats.org/officeDocument/2006/relationships/hyperlink" Target="https://pubmed.ncbi.nlm.nih.gov/34014316/" TargetMode="External"/><Relationship Id="rId255" Type="http://schemas.openxmlformats.org/officeDocument/2006/relationships/hyperlink" Target="https://pubmed.ncbi.nlm.nih.gov/34330676/" TargetMode="External"/><Relationship Id="rId256" Type="http://schemas.openxmlformats.org/officeDocument/2006/relationships/hyperlink" Target="https://pubmed.ncbi.nlm.nih.gov/34272622/" TargetMode="External"/><Relationship Id="rId257" Type="http://schemas.openxmlformats.org/officeDocument/2006/relationships/hyperlink" Target="https://pubmed.ncbi.nlm.nih.gov/34477091/" TargetMode="External"/><Relationship Id="rId258" Type="http://schemas.openxmlformats.org/officeDocument/2006/relationships/hyperlink" Target="https://pubmed.ncbi.nlm.nih.gov/33975372/" TargetMode="External"/><Relationship Id="rId259" Type="http://schemas.openxmlformats.org/officeDocument/2006/relationships/hyperlink" Target="https://pubmed.ncbi.nlm.nih.gov/34322761/" TargetMode="External"/><Relationship Id="rId260" Type="http://schemas.openxmlformats.org/officeDocument/2006/relationships/hyperlink" Target="https://pubmed.ncbi.nlm.nih.gov/34139321/" TargetMode="External"/><Relationship Id="rId261" Type="http://schemas.openxmlformats.org/officeDocument/2006/relationships/hyperlink" Target="https://pubmed.ncbi.nlm.nih.gov/34032902/" TargetMode="External"/><Relationship Id="rId262" Type="http://schemas.openxmlformats.org/officeDocument/2006/relationships/hyperlink" Target="https://pubmed.ncbi.nlm.nih.gov/33862041/" TargetMode="External"/><Relationship Id="rId263" Type="http://schemas.openxmlformats.org/officeDocument/2006/relationships/hyperlink" Target="https://pubmed.ncbi.nlm.nih.gov/34332438/" TargetMode="External"/><Relationship Id="rId264" Type="http://schemas.openxmlformats.org/officeDocument/2006/relationships/hyperlink" Target="https://pubmed.ncbi.nlm.nih.gov/34293683/" TargetMode="External"/><Relationship Id="rId265" Type="http://schemas.openxmlformats.org/officeDocument/2006/relationships/hyperlink" Target="https://pubmed.ncbi.nlm.nih.gov/34225251/" TargetMode="External"/><Relationship Id="rId266" Type="http://schemas.openxmlformats.org/officeDocument/2006/relationships/hyperlink" Target="https://pubmed.ncbi.nlm.nih.gov/34449715/" TargetMode="External"/><Relationship Id="rId267" Type="http://schemas.openxmlformats.org/officeDocument/2006/relationships/hyperlink" Target="https://pubmed.ncbi.nlm.nih.gov/34139631/" TargetMode="External"/><Relationship Id="rId268" Type="http://schemas.openxmlformats.org/officeDocument/2006/relationships/hyperlink" Target="https://pubmed.ncbi.nlm.nih.gov/33864750/" TargetMode="External"/><Relationship Id="rId269" Type="http://schemas.openxmlformats.org/officeDocument/2006/relationships/hyperlink" Target="https://pubmed.ncbi.nlm.nih.gov/33914590/" TargetMode="External"/><Relationship Id="rId270" Type="http://schemas.openxmlformats.org/officeDocument/2006/relationships/hyperlink" Target="https://pubmed.ncbi.nlm.nih.gov/34420802/" TargetMode="External"/><Relationship Id="rId271" Type="http://schemas.openxmlformats.org/officeDocument/2006/relationships/hyperlink" Target="https://pubmed.ncbi.nlm.nih.gov/34293217/" TargetMode="External"/><Relationship Id="rId272" Type="http://schemas.openxmlformats.org/officeDocument/2006/relationships/hyperlink" Target="https://pubmed.ncbi.nlm.nih.gov/33952445/" TargetMode="External"/><Relationship Id="rId273" Type="http://schemas.openxmlformats.org/officeDocument/2006/relationships/hyperlink" Target="https://pubmed.ncbi.nlm.nih.gov/34108714/" TargetMode="External"/><Relationship Id="rId274" Type="http://schemas.openxmlformats.org/officeDocument/2006/relationships/hyperlink" Target="https://pubmed.ncbi.nlm.nih.gov/34288044/" TargetMode="External"/><Relationship Id="rId275" Type="http://schemas.openxmlformats.org/officeDocument/2006/relationships/hyperlink" Target="https://pubmed.ncbi.nlm.nih.gov/34341358/" TargetMode="External"/><Relationship Id="rId276" Type="http://schemas.openxmlformats.org/officeDocument/2006/relationships/hyperlink" Target="https://pubmed.ncbi.nlm.nih.gov/34261633/" TargetMode="External"/><Relationship Id="rId277" Type="http://schemas.openxmlformats.org/officeDocument/2006/relationships/hyperlink" Target="https://pubmed.ncbi.nlm.nih.gov/34332437/" TargetMode="External"/><Relationship Id="rId278" Type="http://schemas.openxmlformats.org/officeDocument/2006/relationships/hyperlink" Target="https://pubmed.ncbi.nlm.nih.gov/33845870/" TargetMode="External"/><Relationship Id="rId279" Type="http://schemas.openxmlformats.org/officeDocument/2006/relationships/hyperlink" Target="https://pubmed.ncbi.nlm.nih.gov/34236343/" TargetMode="External"/><Relationship Id="rId280" Type="http://schemas.openxmlformats.org/officeDocument/2006/relationships/hyperlink" Target="https://pubmed.ncbi.nlm.nih.gov/34364657/" TargetMode="External"/><Relationship Id="rId281" Type="http://schemas.openxmlformats.org/officeDocument/2006/relationships/hyperlink" Target="https://pubmed.ncbi.nlm.nih.gov/34287612/" TargetMode="External"/><Relationship Id="rId282" Type="http://schemas.openxmlformats.org/officeDocument/2006/relationships/hyperlink" Target="https://pubmed.ncbi.nlm.nih.gov/34478433/" TargetMode="External"/><Relationship Id="rId283" Type="http://schemas.openxmlformats.org/officeDocument/2006/relationships/hyperlink" Target="https://pubmed.ncbi.nlm.nih.gov/34186376/" TargetMode="External"/><Relationship Id="rId284" Type="http://schemas.openxmlformats.org/officeDocument/2006/relationships/hyperlink" Target="https://pubmed.ncbi.nlm.nih.gov/34101024/" TargetMode="External"/><Relationship Id="rId285" Type="http://schemas.openxmlformats.org/officeDocument/2006/relationships/hyperlink" Target="https://pubmed.ncbi.nlm.nih.gov/34137813/" TargetMode="External"/><Relationship Id="rId286" Type="http://schemas.openxmlformats.org/officeDocument/2006/relationships/hyperlink" Target="https://pubmed.ncbi.nlm.nih.gov/34191218/" TargetMode="External"/><Relationship Id="rId287" Type="http://schemas.openxmlformats.org/officeDocument/2006/relationships/hyperlink" Target="https://pubmed.ncbi.nlm.nih.gov/34175640/" TargetMode="External"/><Relationship Id="rId288" Type="http://schemas.openxmlformats.org/officeDocument/2006/relationships/hyperlink" Target="https://pubmed.ncbi.nlm.nih.gov/34153802/" TargetMode="External"/><Relationship Id="rId289" Type="http://schemas.openxmlformats.org/officeDocument/2006/relationships/hyperlink" Target="https://pubmed.ncbi.nlm.nih.gov/34092488/" TargetMode="External"/><Relationship Id="rId290" Type="http://schemas.openxmlformats.org/officeDocument/2006/relationships/hyperlink" Target="https://pubmed.ncbi.nlm.nih.gov/34261635/" TargetMode="External"/><Relationship Id="rId291" Type="http://schemas.openxmlformats.org/officeDocument/2006/relationships/hyperlink" Target="https://pubmed.ncbi.nlm.nih.gov/34144250/" TargetMode="External"/><Relationship Id="rId292" Type="http://schemas.openxmlformats.org/officeDocument/2006/relationships/hyperlink" Target="https://pubmed.ncbi.nlm.nih.gov/33687691/" TargetMode="External"/><Relationship Id="rId293" Type="http://schemas.openxmlformats.org/officeDocument/2006/relationships/hyperlink" Target="https://pubmed.ncbi.nlm.nih.gov/34011137/" TargetMode="External"/><Relationship Id="rId294" Type="http://schemas.openxmlformats.org/officeDocument/2006/relationships/hyperlink" Target="https://pubmed.ncbi.nlm.nih.gov/34393988/" TargetMode="External"/><Relationship Id="rId295" Type="http://schemas.openxmlformats.org/officeDocument/2006/relationships/hyperlink" Target="https://pubmed.ncbi.nlm.nih.gov/34129181/" TargetMode="External"/><Relationship Id="rId296" Type="http://schemas.openxmlformats.org/officeDocument/2006/relationships/hyperlink" Target="https://pubmed.ncbi.nlm.nih.gov/34083026/" TargetMode="External"/><Relationship Id="rId297" Type="http://schemas.openxmlformats.org/officeDocument/2006/relationships/hyperlink" Target="https://pubmed.ncbi.nlm.nih.gov/34235757/" TargetMode="External"/><Relationship Id="rId298" Type="http://schemas.openxmlformats.org/officeDocument/2006/relationships/hyperlink" Target="https://pubmed.ncbi.nlm.nih.gov/34473841/" TargetMode="External"/><Relationship Id="rId299" Type="http://schemas.openxmlformats.org/officeDocument/2006/relationships/hyperlink" Target="https://pubmed.ncbi.nlm.nih.gov/34189756/" TargetMode="External"/><Relationship Id="rId300" Type="http://schemas.openxmlformats.org/officeDocument/2006/relationships/hyperlink" Target="https://pubmed.ncbi.nlm.nih.gov/34045111/" TargetMode="External"/><Relationship Id="rId301" Type="http://schemas.openxmlformats.org/officeDocument/2006/relationships/hyperlink" Target="https://pubmed.ncbi.nlm.nih.gov/34366434/" TargetMode="External"/><Relationship Id="rId302" Type="http://schemas.openxmlformats.org/officeDocument/2006/relationships/hyperlink" Target="https://pubmed.ncbi.nlm.nih.gov/34330677/" TargetMode="External"/><Relationship Id="rId303" Type="http://schemas.openxmlformats.org/officeDocument/2006/relationships/hyperlink" Target="https://pubmed.ncbi.nlm.nih.gov/34477089/" TargetMode="External"/><Relationship Id="rId304" Type="http://schemas.openxmlformats.org/officeDocument/2006/relationships/hyperlink" Target="https://pubmed.ncbi.nlm.nih.gov/34071883/" TargetMode="External"/><Relationship Id="rId305" Type="http://schemas.openxmlformats.org/officeDocument/2006/relationships/hyperlink" Target="https://pubmed.ncbi.nlm.nih.gov/34033367/" TargetMode="External"/><Relationship Id="rId306" Type="http://schemas.openxmlformats.org/officeDocument/2006/relationships/hyperlink" Target="https://pubmed.ncbi.nlm.nih.gov/34375510/" TargetMode="External"/><Relationship Id="rId307" Type="http://schemas.openxmlformats.org/officeDocument/2006/relationships/hyperlink" Target="https://pubmed.ncbi.nlm.nih.gov/34107198/" TargetMode="External"/><Relationship Id="rId308" Type="http://schemas.openxmlformats.org/officeDocument/2006/relationships/hyperlink" Target="https://pubmed.ncbi.nlm.nih.gov/34355379/" TargetMode="External"/><Relationship Id="rId309" Type="http://schemas.openxmlformats.org/officeDocument/2006/relationships/hyperlink" Target="https://pubmed.ncbi.nlm.nih.gov/34452028/" TargetMode="External"/><Relationship Id="rId310" Type="http://schemas.openxmlformats.org/officeDocument/2006/relationships/hyperlink" Target="https://pubmed.ncbi.nlm.nih.gov/34202817/" TargetMode="External"/><Relationship Id="rId311" Type="http://schemas.openxmlformats.org/officeDocument/2006/relationships/hyperlink" Target="https://pubmed.ncbi.nlm.nih.gov/34237213/" TargetMode="External"/><Relationship Id="rId312" Type="http://schemas.openxmlformats.org/officeDocument/2006/relationships/hyperlink" Target="https://pubmed.ncbi.nlm.nih.gov/34105247/" TargetMode="External"/><Relationship Id="rId313" Type="http://schemas.openxmlformats.org/officeDocument/2006/relationships/hyperlink" Target="https://pubmed.ncbi.nlm.nih.gov/34405870/" TargetMode="External"/><Relationship Id="rId314" Type="http://schemas.openxmlformats.org/officeDocument/2006/relationships/hyperlink" Target="https://pubmed.ncbi.nlm.nih.gov/34416410/" TargetMode="External"/><Relationship Id="rId315" Type="http://schemas.openxmlformats.org/officeDocument/2006/relationships/hyperlink" Target="https://pubmed.ncbi.nlm.nih.gov/34462013/" TargetMode="External"/><Relationship Id="rId316" Type="http://schemas.openxmlformats.org/officeDocument/2006/relationships/hyperlink" Target="https://pubmed.ncbi.nlm.nih.gov/34224024/" TargetMode="External"/><Relationship Id="rId317" Type="http://schemas.openxmlformats.org/officeDocument/2006/relationships/hyperlink" Target="https://pubmed.ncbi.nlm.nih.gov/34324214/" TargetMode="External"/><Relationship Id="rId318" Type="http://schemas.openxmlformats.org/officeDocument/2006/relationships/hyperlink" Target="https://pubmed.ncbi.nlm.nih.gov/34507266/" TargetMode="External"/><Relationship Id="rId319" Type="http://schemas.openxmlformats.org/officeDocument/2006/relationships/hyperlink" Target="https://pubmed.ncbi.nlm.nih.gov/34459725/" TargetMode="External"/><Relationship Id="rId320" Type="http://schemas.openxmlformats.org/officeDocument/2006/relationships/hyperlink" Target="https://pubmed.ncbi.nlm.nih.gov/34463066/" TargetMode="External"/><Relationship Id="rId321" Type="http://schemas.openxmlformats.org/officeDocument/2006/relationships/hyperlink" Target="https://pubmed.ncbi.nlm.nih.gov/34043800/" TargetMode="External"/><Relationship Id="rId322" Type="http://schemas.openxmlformats.org/officeDocument/2006/relationships/hyperlink" Target="https://pubmed.ncbi.nlm.nih.gov/34447646/" TargetMode="External"/><Relationship Id="rId323" Type="http://schemas.openxmlformats.org/officeDocument/2006/relationships/hyperlink" Target="https://pubmed.ncbi.nlm.nih.gov/34479760/" TargetMode="External"/><Relationship Id="rId324" Type="http://schemas.openxmlformats.org/officeDocument/2006/relationships/hyperlink" Target="https://pubmed.ncbi.nlm.nih.gov/34416319/" TargetMode="External"/><Relationship Id="rId325" Type="http://schemas.openxmlformats.org/officeDocument/2006/relationships/hyperlink" Target="https://pubmed.ncbi.nlm.nih.gov/34092166/" TargetMode="External"/><Relationship Id="rId326" Type="http://schemas.openxmlformats.org/officeDocument/2006/relationships/hyperlink" Target="https://pubmed.ncbi.nlm.nih.gov/34291477/" TargetMode="External"/><Relationship Id="rId327" Type="http://schemas.openxmlformats.org/officeDocument/2006/relationships/hyperlink" Target="https://pubmed.ncbi.nlm.nih.gov/34513435/" TargetMode="External"/><Relationship Id="rId328" Type="http://schemas.openxmlformats.org/officeDocument/2006/relationships/hyperlink" Target="https://pubmed.ncbi.nlm.nih.gov/34512037/" TargetMode="External"/><Relationship Id="rId329" Type="http://schemas.openxmlformats.org/officeDocument/2006/relationships/hyperlink" Target="https://pubmed.ncbi.nlm.nih.gov/34483273/" TargetMode="External"/><Relationship Id="rId330" Type="http://schemas.openxmlformats.org/officeDocument/2006/relationships/hyperlink" Target="https://pubmed.ncbi.nlm.nih.gov/34513446/" TargetMode="External"/><Relationship Id="rId331" Type="http://schemas.openxmlformats.org/officeDocument/2006/relationships/hyperlink" Target="https://pubmed.ncbi.nlm.nih.gov/34474550/" TargetMode="External"/><Relationship Id="rId332" Type="http://schemas.openxmlformats.org/officeDocument/2006/relationships/hyperlink" Target="https://pubmed.ncbi.nlm.nih.gov/34033732/" TargetMode="External"/><Relationship Id="rId333" Type="http://schemas.openxmlformats.org/officeDocument/2006/relationships/hyperlink" Target="https://pubmed.ncbi.nlm.nih.gov/33858208/" TargetMode="External"/><Relationship Id="rId334" Type="http://schemas.openxmlformats.org/officeDocument/2006/relationships/hyperlink" Target="https://pubmed.ncbi.nlm.nih.gov/34015240/" TargetMode="External"/><Relationship Id="rId335" Type="http://schemas.openxmlformats.org/officeDocument/2006/relationships/hyperlink" Target="https://pubmed.ncbi.nlm.nih.gov/34482558/" TargetMode="External"/><Relationship Id="rId336" Type="http://schemas.openxmlformats.org/officeDocument/2006/relationships/hyperlink" Target="https://pubmed.ncbi.nlm.nih.gov/34480607/" TargetMode="External"/><Relationship Id="rId337" Type="http://schemas.openxmlformats.org/officeDocument/2006/relationships/hyperlink" Target="https://pubmed.ncbi.nlm.nih.gov/34462647/" TargetMode="External"/><Relationship Id="rId338" Type="http://schemas.openxmlformats.org/officeDocument/2006/relationships/hyperlink" Target="https://pubmed.ncbi.nlm.nih.gov/34325334/" TargetMode="External"/><Relationship Id="rId339" Type="http://schemas.openxmlformats.org/officeDocument/2006/relationships/hyperlink" Target="https://pubmed.ncbi.nlm.nih.gov/34513398/" TargetMode="External"/><Relationship Id="rId340" Type="http://schemas.openxmlformats.org/officeDocument/2006/relationships/hyperlink" Target="https://pubmed.ncbi.nlm.nih.gov/34362727/" TargetMode="External"/><Relationship Id="rId341" Type="http://schemas.openxmlformats.org/officeDocument/2006/relationships/hyperlink" Target="https://pubmed.ncbi.nlm.nih.gov/34469919/" TargetMode="External"/><Relationship Id="rId342" Type="http://schemas.openxmlformats.org/officeDocument/2006/relationships/hyperlink" Target="https://pubmed.ncbi.nlm.nih.gov/34516272/" TargetMode="External"/><Relationship Id="rId343" Type="http://schemas.openxmlformats.org/officeDocument/2006/relationships/hyperlink" Target="https://pubmed.ncbi.nlm.nih.gov/34512961/" TargetMode="External"/><Relationship Id="rId344" Type="http://schemas.openxmlformats.org/officeDocument/2006/relationships/hyperlink" Target="https://pubmed.ncbi.nlm.nih.gov/34077949/" TargetMode="External"/><Relationship Id="rId345" Type="http://schemas.openxmlformats.org/officeDocument/2006/relationships/hyperlink" Target="https://pubmed.ncbi.nlm.nih.gov/34171435/" TargetMode="External"/><Relationship Id="rId346" Type="http://schemas.openxmlformats.org/officeDocument/2006/relationships/hyperlink" Target="https://pubmed.ncbi.nlm.nih.gov/34447349/" TargetMode="External"/><Relationship Id="rId347" Type="http://schemas.openxmlformats.org/officeDocument/2006/relationships/hyperlink" Target="https://pubmed.ncbi.nlm.nih.gov/34514078/" TargetMode="External"/><Relationship Id="rId348" Type="http://schemas.openxmlformats.org/officeDocument/2006/relationships/hyperlink" Target="https://pubmed.ncbi.nlm.nih.gov/34406660/" TargetMode="External"/><Relationship Id="rId349" Type="http://schemas.openxmlformats.org/officeDocument/2006/relationships/hyperlink" Target="https://pubmed.ncbi.nlm.nih.gov/34509658/" TargetMode="External"/><Relationship Id="rId350" Type="http://schemas.openxmlformats.org/officeDocument/2006/relationships/hyperlink" Target="https://pubmed.ncbi.nlm.nih.gov/34196469/" TargetMode="External"/><Relationship Id="rId351" Type="http://schemas.openxmlformats.org/officeDocument/2006/relationships/hyperlink" Target="https://pubmed.ncbi.nlm.nih.gov/34350668/" TargetMode="External"/><Relationship Id="rId352" Type="http://schemas.openxmlformats.org/officeDocument/2006/relationships/hyperlink" Target="https://pubmed.ncbi.nlm.nih.gov/34436620/" TargetMode="External"/><Relationship Id="rId353" Type="http://schemas.openxmlformats.org/officeDocument/2006/relationships/hyperlink" Target="https://pubmed.ncbi.nlm.nih.gov/34116295/" TargetMode="External"/><Relationship Id="rId354" Type="http://schemas.openxmlformats.org/officeDocument/2006/relationships/hyperlink" Target="https://pubmed.ncbi.nlm.nih.gov/34509271/" TargetMode="External"/><Relationship Id="rId355" Type="http://schemas.openxmlformats.org/officeDocument/2006/relationships/hyperlink" Target="https://pubmed.ncbi.nlm.nih.gov/34462996/" TargetMode="External"/><Relationship Id="rId356" Type="http://schemas.openxmlformats.org/officeDocument/2006/relationships/hyperlink" Target="https://pubmed.ncbi.nlm.nih.gov/34435486/" TargetMode="External"/><Relationship Id="rId357" Type="http://schemas.openxmlformats.org/officeDocument/2006/relationships/hyperlink" Target="https://pubmed.ncbi.nlm.nih.gov/34435142/" TargetMode="External"/><Relationship Id="rId358" Type="http://schemas.openxmlformats.org/officeDocument/2006/relationships/hyperlink" Target="https://pubmed.ncbi.nlm.nih.gov/34429981/" TargetMode="External"/><Relationship Id="rId359" Type="http://schemas.openxmlformats.org/officeDocument/2006/relationships/hyperlink" Target="https://pubmed.ncbi.nlm.nih.gov/34427024/" TargetMode="External"/><Relationship Id="rId360" Type="http://schemas.openxmlformats.org/officeDocument/2006/relationships/hyperlink" Target="https://pubmed.ncbi.nlm.nih.gov/34510014/" TargetMode="External"/><Relationship Id="rId361" Type="http://schemas.openxmlformats.org/officeDocument/2006/relationships/hyperlink" Target="https://pubmed.ncbi.nlm.nih.gov/34236711/" TargetMode="External"/><Relationship Id="rId362" Type="http://schemas.openxmlformats.org/officeDocument/2006/relationships/hyperlink" Target="https://pubmed.ncbi.nlm.nih.gov/34525282/" TargetMode="External"/><Relationship Id="rId363" Type="http://schemas.openxmlformats.org/officeDocument/2006/relationships/hyperlink" Target="https://pubmed.ncbi.nlm.nih.gov/34515024/" TargetMode="External"/><Relationship Id="rId364" Type="http://schemas.openxmlformats.org/officeDocument/2006/relationships/hyperlink" Target="https://pubmed.ncbi.nlm.nih.gov/34363637/" TargetMode="External"/><Relationship Id="rId365" Type="http://schemas.openxmlformats.org/officeDocument/2006/relationships/hyperlink" Target="https://casereports.bmj.com/content/14/5/e242220.abstract" TargetMode="External"/><Relationship Id="rId366" Type="http://schemas.openxmlformats.org/officeDocument/2006/relationships/hyperlink" Target="https://pubmed.ncbi.nlm.nih.gov/34155844/" TargetMode="External"/><Relationship Id="rId367" Type="http://schemas.openxmlformats.org/officeDocument/2006/relationships/hyperlink" Target="https://www.ncbi.nlm.nih.gov/pmc/articles/PMC8176657/" TargetMode="External"/><Relationship Id="rId368" Type="http://schemas.openxmlformats.org/officeDocument/2006/relationships/hyperlink" Target="https://www.annemergmed.com/article/S0196-0644(21)00122-0/fulltext" TargetMode="External"/><Relationship Id="rId369" Type="http://schemas.openxmlformats.org/officeDocument/2006/relationships/hyperlink" Target="https://www.ncbi.nlm.nih.gov/pmc/articles/PMC8014568/" TargetMode="External"/><Relationship Id="rId370" Type="http://schemas.openxmlformats.org/officeDocument/2006/relationships/hyperlink" Target="https://casereports.bmj.com/content/14/7/e242678.full?int_source=trendmd&amp;int_me" TargetMode="External"/><Relationship Id="rId371" Type="http://schemas.openxmlformats.org/officeDocument/2006/relationships/hyperlink" Target="https://ashpublications.org/bloodadvances/article/5/13/2794/476324/Autoimmune-a" TargetMode="External"/><Relationship Id="rId372" Type="http://schemas.openxmlformats.org/officeDocument/2006/relationships/hyperlink" Target="https://ejhp.bmj.com/content/early/2021/05/23/ejhpharm-2021-002794?int_source=t" TargetMode="External"/><Relationship Id="rId373" Type="http://schemas.openxmlformats.org/officeDocument/2006/relationships/hyperlink" Target="https://ashpublications.org/blood/article/137/26/3670/475905/COVID-19-vaccines-i" TargetMode="External"/><Relationship Id="rId374" Type="http://schemas.openxmlformats.org/officeDocument/2006/relationships/hyperlink" Target="https://pubmed.ncbi.nlm.nih.gov/34327553/" TargetMode="External"/><Relationship Id="rId375" Type="http://schemas.openxmlformats.org/officeDocument/2006/relationships/hyperlink" Target="https://pubmed.ncbi.nlm.nih.gov/33878469/" TargetMode="External"/><Relationship Id="rId376" Type="http://schemas.openxmlformats.org/officeDocument/2006/relationships/hyperlink" Target="https://pubmed.ncbi.nlm.nih.gov/33857630/" TargetMode="External"/><Relationship Id="rId377" Type="http://schemas.openxmlformats.org/officeDocument/2006/relationships/hyperlink" Target="https://pubmed.ncbi.nlm.nih.gov/34090750/" TargetMode="External"/><Relationship Id="rId378" Type="http://schemas.openxmlformats.org/officeDocument/2006/relationships/hyperlink" Target="https://pubmed.ncbi.nlm.nih.gov/34312301/" TargetMode="External"/><Relationship Id="rId379" Type="http://schemas.openxmlformats.org/officeDocument/2006/relationships/hyperlink" Target="https://pubmed.ncbi.nlm.nih.gov/34333995/" TargetMode="External"/><Relationship Id="rId380" Type="http://schemas.openxmlformats.org/officeDocument/2006/relationships/hyperlink" Target="https://pubmed.ncbi.nlm.nih.gov/34455073/" TargetMode="External"/><Relationship Id="rId381" Type="http://schemas.openxmlformats.org/officeDocument/2006/relationships/hyperlink" Target="https://pubmed.ncbi.nlm.nih.gov/34111775/" TargetMode="External"/><Relationship Id="rId382" Type="http://schemas.openxmlformats.org/officeDocument/2006/relationships/hyperlink" Target="https://pubmed.ncbi.nlm.nih.gov/33983464/" TargetMode="External"/><Relationship Id="rId383" Type="http://schemas.openxmlformats.org/officeDocument/2006/relationships/hyperlink" Target="https://pubmed.ncbi.nlm.nih.gov/34116145/" TargetMode="External"/><Relationship Id="rId384" Type="http://schemas.openxmlformats.org/officeDocument/2006/relationships/hyperlink" Target="https://pubmed.ncbi.nlm.nih.gov/34286453/" TargetMode="External"/><Relationship Id="rId385" Type="http://schemas.openxmlformats.org/officeDocument/2006/relationships/hyperlink" Target="https://pubmed.ncbi.nlm.nih.gov/34244448/" TargetMode="External"/><Relationship Id="rId386" Type="http://schemas.openxmlformats.org/officeDocument/2006/relationships/hyperlink" Target="https://pubmed.ncbi.nlm.nih.gov/34226070/" TargetMode="External"/><Relationship Id="rId387" Type="http://schemas.openxmlformats.org/officeDocument/2006/relationships/hyperlink" Target="https://pubmed.ncbi.nlm.nih.gov/34407607/" TargetMode="External"/><Relationship Id="rId388" Type="http://schemas.openxmlformats.org/officeDocument/2006/relationships/hyperlink" Target="https://pubmed.ncbi.nlm.nih.gov/34313952/" TargetMode="External"/><Relationship Id="rId389" Type="http://schemas.openxmlformats.org/officeDocument/2006/relationships/hyperlink" Target="https://pubmed.ncbi.nlm.nih.gov/34274191/" TargetMode="External"/><Relationship Id="rId390" Type="http://schemas.openxmlformats.org/officeDocument/2006/relationships/hyperlink" Target="https://pubmed.ncbi.nlm.nih.gov/34159588/" TargetMode="External"/><Relationship Id="rId391" Type="http://schemas.openxmlformats.org/officeDocument/2006/relationships/hyperlink" Target="https://pubmed.ncbi.nlm.nih.gov/34402666/" TargetMode="External"/><Relationship Id="rId392" Type="http://schemas.openxmlformats.org/officeDocument/2006/relationships/hyperlink" Target="https://pubmed.ncbi.nlm.nih.gov/34508917/" TargetMode="External"/><Relationship Id="rId393" Type="http://schemas.openxmlformats.org/officeDocument/2006/relationships/hyperlink" Target="https://pubmed.ncbi.nlm.nih.gov/34370974/" TargetMode="External"/><Relationship Id="rId394" Type="http://schemas.openxmlformats.org/officeDocument/2006/relationships/hyperlink" Target="https://pubmed.ncbi.nlm.nih.gov/34373991/" TargetMode="External"/><Relationship Id="rId395" Type="http://schemas.openxmlformats.org/officeDocument/2006/relationships/hyperlink" Target="https://pubmed.ncbi.nlm.nih.gov/34490632/" TargetMode="External"/><Relationship Id="rId396" Type="http://schemas.openxmlformats.org/officeDocument/2006/relationships/hyperlink" Target="https://pubmed.ncbi.nlm.nih.gov/33909350/" TargetMode="External"/><Relationship Id="rId397" Type="http://schemas.openxmlformats.org/officeDocument/2006/relationships/hyperlink" Target="https://pubmed.ncbi.nlm.nih.gov/33877737/" TargetMode="External"/><Relationship Id="rId398" Type="http://schemas.openxmlformats.org/officeDocument/2006/relationships/hyperlink" Target="https://pubmed.ncbi.nlm.nih.gov/34254476/" TargetMode="External"/><Relationship Id="rId399" Type="http://schemas.openxmlformats.org/officeDocument/2006/relationships/hyperlink" Target="https://pubmed.ncbi.nlm.nih.gov/34483267/" TargetMode="External"/><Relationship Id="rId400" Type="http://schemas.openxmlformats.org/officeDocument/2006/relationships/hyperlink" Target="https://pubmed.ncbi.nlm.nih.gov/34273119/" TargetMode="External"/><Relationship Id="rId401" Type="http://schemas.openxmlformats.org/officeDocument/2006/relationships/hyperlink" Target="https://pubmed.ncbi.nlm.nih.gov/34276917/" TargetMode="External"/><Relationship Id="rId402" Type="http://schemas.openxmlformats.org/officeDocument/2006/relationships/hyperlink" Target="https://pubmed.ncbi.nlm.nih.gov/34268278/" TargetMode="External"/><Relationship Id="rId403" Type="http://schemas.openxmlformats.org/officeDocument/2006/relationships/hyperlink" Target="https://pubmed.ncbi.nlm.nih.gov/33990339/" TargetMode="External"/><Relationship Id="rId404" Type="http://schemas.openxmlformats.org/officeDocument/2006/relationships/hyperlink" Target="https://pubmed.ncbi.nlm.nih.gov/34314875/" TargetMode="External"/><Relationship Id="rId405" Type="http://schemas.openxmlformats.org/officeDocument/2006/relationships/hyperlink" Target="https://pubmed.ncbi.nlm.nih.gov/34384129/" TargetMode="External"/><Relationship Id="rId406" Type="http://schemas.openxmlformats.org/officeDocument/2006/relationships/hyperlink" Target="https://pubmed.ncbi.nlm.nih.gov/34382387/" TargetMode="External"/><Relationship Id="rId407" Type="http://schemas.openxmlformats.org/officeDocument/2006/relationships/hyperlink" Target="https://pubmed.ncbi.nlm.nih.gov/34416184/" TargetMode="External"/><Relationship Id="rId408" Type="http://schemas.openxmlformats.org/officeDocument/2006/relationships/hyperlink" Target="https://pubmed.ncbi.nlm.nih.gov/34261297/" TargetMode="External"/><Relationship Id="rId409" Type="http://schemas.openxmlformats.org/officeDocument/2006/relationships/hyperlink" Target="https://pubmed.ncbi.nlm.nih.gov/34261296/" TargetMode="External"/><Relationship Id="rId410" Type="http://schemas.openxmlformats.org/officeDocument/2006/relationships/hyperlink" Target="https://pubmed.ncbi.nlm.nih.gov/34250318/" TargetMode="External"/><Relationship Id="rId411" Type="http://schemas.openxmlformats.org/officeDocument/2006/relationships/hyperlink" Target="https://pubmed.ncbi.nlm.nih.gov/34059191/" TargetMode="External"/><Relationship Id="rId412" Type="http://schemas.openxmlformats.org/officeDocument/2006/relationships/hyperlink" Target="https://pubmed.ncbi.nlm.nih.gov/34331506/" TargetMode="External"/><Relationship Id="rId413" Type="http://schemas.openxmlformats.org/officeDocument/2006/relationships/hyperlink" Target="https://www.medrxiv.org/content/10.1101/2021.08.30.21262866v1" TargetMode="External"/><Relationship Id="rId414" Type="http://schemas.openxmlformats.org/officeDocument/2006/relationships/hyperlink" Target="https://www.medrxiv.org/content/10.1101/2021.09.13.21262182v1.full?s=09" TargetMode="External"/><Relationship Id="rId415" Type="http://schemas.openxmlformats.org/officeDocument/2006/relationships/hyperlink" Target="https://onlinelibrary.wiley.com/doi/10.1111/trf.16672" TargetMode="External"/><Relationship Id="rId416" Type="http://schemas.openxmlformats.org/officeDocument/2006/relationships/hyperlink" Target="https://t.co/j0IEM8cMXI" TargetMode="External"/><Relationship Id="rId417" Type="http://schemas.openxmlformats.org/officeDocument/2006/relationships/hyperlink" Target="https://pubmed.ncbi.nlm.nih.gov/34601006/" TargetMode="External"/><Relationship Id="rId418" Type="http://schemas.openxmlformats.org/officeDocument/2006/relationships/hyperlink" Target="https://www.nejm.org/doi/full/10.1056/NEJMoa2110475?query=featured_home" TargetMode="External"/><Relationship Id="rId419" Type="http://schemas.openxmlformats.org/officeDocument/2006/relationships/hyperlink" Target="https://www.sciencedirect.com/science/article/pii/S1201971221007797" TargetMode="External"/><Relationship Id="rId420" Type="http://schemas.openxmlformats.org/officeDocument/2006/relationships/hyperlink" Target="https://www.sciencedirect.com/science/article/pii/S0168827821020936" TargetMode="External"/><Relationship Id="rId421" Type="http://schemas.openxmlformats.org/officeDocument/2006/relationships/hyperlink" Target="https://www.nature.com/articles/s41421-021-00329-3" TargetMode="External"/><Relationship Id="rId422" Type="http://schemas.openxmlformats.org/officeDocument/2006/relationships/hyperlink" Target="https://www.ncbi.nlm.nih.gov/labs/pmc/articles/PMC8553377/" TargetMode="External"/><Relationship Id="rId423" Type="http://schemas.openxmlformats.org/officeDocument/2006/relationships/hyperlink" Target="https://www.science.org/doi/10.1126/sciadv.abl8213" TargetMode="External"/><Relationship Id="rId424" Type="http://schemas.openxmlformats.org/officeDocument/2006/relationships/hyperlink" Target="https://pubmed.ncbi.nlm.nih.gov/34626338/" TargetMode="External"/><Relationship Id="rId425" Type="http://schemas.openxmlformats.org/officeDocument/2006/relationships/hyperlink" Target="https://europepmc.org/article/PPR/PPR304469" TargetMode="External"/><Relationship Id="rId426" Type="http://schemas.openxmlformats.org/officeDocument/2006/relationships/hyperlink" Target="https://pubmed.ncbi.nlm.nih.gov/34731555/" TargetMode="External"/><Relationship Id="rId427" Type="http://schemas.openxmlformats.org/officeDocument/2006/relationships/hyperlink" Target="https://pubmed.ncbi.nlm.nih.gov/34461442/" TargetMode="External"/><Relationship Id="rId428" Type="http://schemas.openxmlformats.org/officeDocument/2006/relationships/hyperlink" Target="https://pubmed.ncbi.nlm.nih.gov/34719776/" TargetMode="External"/><Relationship Id="rId429" Type="http://schemas.openxmlformats.org/officeDocument/2006/relationships/hyperlink" Target="https://pubmed.ncbi.nlm.nih.gov/34373413/" TargetMode="External"/><Relationship Id="rId430" Type="http://schemas.openxmlformats.org/officeDocument/2006/relationships/hyperlink" Target="https://pubmed.ncbi.nlm.nih.gov/34598301/" TargetMode="External"/><Relationship Id="rId431" Type="http://schemas.openxmlformats.org/officeDocument/2006/relationships/hyperlink" Target="https://pubmed.ncbi.nlm.nih.gov/34620638/" TargetMode="External"/><Relationship Id="rId432" Type="http://schemas.openxmlformats.org/officeDocument/2006/relationships/hyperlink" Target="https://pubmed.ncbi.nlm.nih.gov/34650896/" TargetMode="External"/><Relationship Id="rId433" Type="http://schemas.openxmlformats.org/officeDocument/2006/relationships/hyperlink" Target="https://pubmed.ncbi.nlm.nih.gov/34625447/" TargetMode="External"/><Relationship Id="rId434" Type="http://schemas.openxmlformats.org/officeDocument/2006/relationships/hyperlink" Target="https://pubmed.ncbi.nlm.nih.gov/34696248/" TargetMode="External"/><Relationship Id="rId435" Type="http://schemas.openxmlformats.org/officeDocument/2006/relationships/hyperlink" Target="https://pubmed.ncbi.nlm.nih.gov/34548920/" TargetMode="External"/><Relationship Id="rId436" Type="http://schemas.openxmlformats.org/officeDocument/2006/relationships/hyperlink" Target="https://pubmed.ncbi.nlm.nih.gov/34672380/" TargetMode="External"/><Relationship Id="rId437" Type="http://schemas.openxmlformats.org/officeDocument/2006/relationships/hyperlink" Target="https://pubmed.ncbi.nlm.nih.gov/34556531/" TargetMode="External"/><Relationship Id="rId438" Type="http://schemas.openxmlformats.org/officeDocument/2006/relationships/hyperlink" Target="https://pubmed.ncbi.nlm.nih.gov/34535076/" TargetMode="External"/><Relationship Id="rId439" Type="http://schemas.openxmlformats.org/officeDocument/2006/relationships/hyperlink" Target="https://pubmed.ncbi.nlm.nih.gov/34379914/" TargetMode="External"/><Relationship Id="rId440" Type="http://schemas.openxmlformats.org/officeDocument/2006/relationships/hyperlink" Target="https://pubmed.ncbi.nlm.nih.gov/34545400/" TargetMode="External"/><Relationship Id="rId441" Type="http://schemas.openxmlformats.org/officeDocument/2006/relationships/hyperlink" Target="https://pubmed.ncbi.nlm.nih.gov/34035134/" TargetMode="External"/><Relationship Id="rId442" Type="http://schemas.openxmlformats.org/officeDocument/2006/relationships/hyperlink" Target="https://pubmed.ncbi.nlm.nih.gov/34688190/" TargetMode="External"/><Relationship Id="rId443" Type="http://schemas.openxmlformats.org/officeDocument/2006/relationships/hyperlink" Target="https://pubmed.ncbi.nlm.nih.gov/34782400/" TargetMode="External"/><Relationship Id="rId444" Type="http://schemas.openxmlformats.org/officeDocument/2006/relationships/hyperlink" Target="https://pubmed.ncbi.nlm.nih.gov/34710832/" TargetMode="External"/><Relationship Id="rId445" Type="http://schemas.openxmlformats.org/officeDocument/2006/relationships/hyperlink" Target="https://pubmed.ncbi.nlm.nih.gov/34695859/" TargetMode="External"/><Relationship Id="rId446" Type="http://schemas.openxmlformats.org/officeDocument/2006/relationships/hyperlink" Target="https://pubmed.ncbi.nlm.nih.gov/34453762/" TargetMode="External"/><Relationship Id="rId447" Type="http://schemas.openxmlformats.org/officeDocument/2006/relationships/hyperlink" Target="https://pubmed.ncbi.nlm.nih.gov/34660652/" TargetMode="External"/><Relationship Id="rId448" Type="http://schemas.openxmlformats.org/officeDocument/2006/relationships/hyperlink" Target="https://pubmed.ncbi.nlm.nih.gov/34644642/" TargetMode="External"/><Relationship Id="rId449" Type="http://schemas.openxmlformats.org/officeDocument/2006/relationships/hyperlink" Target="https://pubmed.ncbi.nlm.nih.gov/34694650/" TargetMode="External"/><Relationship Id="rId450" Type="http://schemas.openxmlformats.org/officeDocument/2006/relationships/hyperlink" Target="https://pubmed.ncbi.nlm.nih.gov/34726934/" TargetMode="External"/><Relationship Id="rId451" Type="http://schemas.openxmlformats.org/officeDocument/2006/relationships/hyperlink" Target="https://pubmed.ncbi.nlm.nih.gov/34835237/" TargetMode="External"/><Relationship Id="rId452" Type="http://schemas.openxmlformats.org/officeDocument/2006/relationships/hyperlink" Target="https://pubmed.ncbi.nlm.nih.gov/34724036/" TargetMode="External"/><Relationship Id="rId453" Type="http://schemas.openxmlformats.org/officeDocument/2006/relationships/hyperlink" Target="https://pubmed.ncbi.nlm.nih.gov/34839563/" TargetMode="External"/><Relationship Id="rId454" Type="http://schemas.openxmlformats.org/officeDocument/2006/relationships/hyperlink" Target="https://pubmed.ncbi.nlm.nih.gov/34783932/" TargetMode="External"/><Relationship Id="rId455" Type="http://schemas.openxmlformats.org/officeDocument/2006/relationships/hyperlink" Target="https://pubmed.ncbi.nlm.nih.gov/34624910/" TargetMode="External"/><Relationship Id="rId456" Type="http://schemas.openxmlformats.org/officeDocument/2006/relationships/hyperlink" Target="https://pubmed.ncbi.nlm.nih.gov/34585145/" TargetMode="External"/><Relationship Id="rId457" Type="http://schemas.openxmlformats.org/officeDocument/2006/relationships/hyperlink" Target="https://pubmed.ncbi.nlm.nih.gov/34580132/" TargetMode="External"/><Relationship Id="rId458" Type="http://schemas.openxmlformats.org/officeDocument/2006/relationships/hyperlink" Target="https://pubmed.ncbi.nlm.nih.gov/34535492/" TargetMode="External"/><Relationship Id="rId459" Type="http://schemas.openxmlformats.org/officeDocument/2006/relationships/hyperlink" Target="https://pubmed.ncbi.nlm.nih.gov/34527501/" TargetMode="External"/><Relationship Id="rId460" Type="http://schemas.openxmlformats.org/officeDocument/2006/relationships/hyperlink" Target="https://pubmed.ncbi.nlm.nih.gov/34756770/" TargetMode="External"/><Relationship Id="rId461" Type="http://schemas.openxmlformats.org/officeDocument/2006/relationships/hyperlink" Target="https://jamanetwork.com/journals/jamaneurology/fullarticle/2784622" TargetMode="External"/><Relationship Id="rId462" Type="http://schemas.openxmlformats.org/officeDocument/2006/relationships/hyperlink" Target="https://pubmed.ncbi.nlm.nih.gov/34781321/" TargetMode="External"/><Relationship Id="rId463" Type="http://schemas.openxmlformats.org/officeDocument/2006/relationships/hyperlink" Target="https://pubmed.ncbi.nlm.nih.gov/34062319/" TargetMode="External"/><Relationship Id="rId464" Type="http://schemas.openxmlformats.org/officeDocument/2006/relationships/hyperlink" Target="https://pubmed.ncbi.nlm.nih.gov/34706921/" TargetMode="External"/><Relationship Id="rId465" Type="http://schemas.openxmlformats.org/officeDocument/2006/relationships/hyperlink" Target="https://pubmed.ncbi.nlm.nih.gov/34698582/" TargetMode="External"/><Relationship Id="rId466" Type="http://schemas.openxmlformats.org/officeDocument/2006/relationships/hyperlink" Target="https://pubmed.ncbi.nlm.nih.gov/34751013/" TargetMode="External"/><Relationship Id="rId467" Type="http://schemas.openxmlformats.org/officeDocument/2006/relationships/hyperlink" Target="https://pubmed.ncbi.nlm.nih.gov/34684047/" TargetMode="External"/><Relationship Id="rId468" Type="http://schemas.openxmlformats.org/officeDocument/2006/relationships/hyperlink" Target="https://pubmed.ncbi.nlm.nih.gov/34541935/" TargetMode="External"/><Relationship Id="rId469" Type="http://schemas.openxmlformats.org/officeDocument/2006/relationships/hyperlink" Target="https://pubmed.ncbi.nlm.nih.gov/34646685/" TargetMode="External"/><Relationship Id="rId470" Type="http://schemas.openxmlformats.org/officeDocument/2006/relationships/hyperlink" Target="https://pubmed.ncbi.nlm.nih.gov/34242687/" TargetMode="External"/><Relationship Id="rId471" Type="http://schemas.openxmlformats.org/officeDocument/2006/relationships/hyperlink" Target="https://pubmed.ncbi.nlm.nih.gov/34609603/" TargetMode="External"/><Relationship Id="rId472" Type="http://schemas.openxmlformats.org/officeDocument/2006/relationships/hyperlink" Target="https://pubmed.ncbi.nlm.nih.gov/34557507/" TargetMode="External"/><Relationship Id="rId473" Type="http://schemas.openxmlformats.org/officeDocument/2006/relationships/hyperlink" Target="https://pubmed.ncbi.nlm.nih.gov/34641797/" TargetMode="External"/><Relationship Id="rId474" Type="http://schemas.openxmlformats.org/officeDocument/2006/relationships/hyperlink" Target="https://pubmed.ncbi.nlm.nih.gov/34812326/" TargetMode="External"/><Relationship Id="rId475" Type="http://schemas.openxmlformats.org/officeDocument/2006/relationships/hyperlink" Target="https://pubmed.ncbi.nlm.nih.gov/34006408/" TargetMode="External"/><Relationship Id="rId476" Type="http://schemas.openxmlformats.org/officeDocument/2006/relationships/hyperlink" Target="https://pubmed.ncbi.nlm.nih.gov/34664303/" TargetMode="External"/><Relationship Id="rId477" Type="http://schemas.openxmlformats.org/officeDocument/2006/relationships/hyperlink" Target="https://pubmed.ncbi.nlm.nih.gov/34649281/" TargetMode="External"/><Relationship Id="rId478" Type="http://schemas.openxmlformats.org/officeDocument/2006/relationships/hyperlink" Target="https://pubmed.ncbi.nlm.nih.gov/34420249/" TargetMode="External"/><Relationship Id="rId479" Type="http://schemas.openxmlformats.org/officeDocument/2006/relationships/hyperlink" Target="https://pubmed.ncbi.nlm.nih.gov/34610990/" TargetMode="External"/><Relationship Id="rId480" Type="http://schemas.openxmlformats.org/officeDocument/2006/relationships/hyperlink" Target="https://pubmed.ncbi.nlm.nih.gov/34590397/" TargetMode="External"/><Relationship Id="rId481" Type="http://schemas.openxmlformats.org/officeDocument/2006/relationships/hyperlink" Target="https://pubmed.ncbi.nlm.nih.gov/34670143/" TargetMode="External"/><Relationship Id="rId482" Type="http://schemas.openxmlformats.org/officeDocument/2006/relationships/hyperlink" Target="https://pubmed.ncbi.nlm.nih.gov/34819146/" TargetMode="External"/><Relationship Id="rId483" Type="http://schemas.openxmlformats.org/officeDocument/2006/relationships/hyperlink" Target="https://pubmed.ncbi.nlm.nih.gov/34581453/" TargetMode="External"/><Relationship Id="rId484" Type="http://schemas.openxmlformats.org/officeDocument/2006/relationships/hyperlink" Target="https://pubmed.ncbi.nlm.nih.gov/34741583/" TargetMode="External"/><Relationship Id="rId485" Type="http://schemas.openxmlformats.org/officeDocument/2006/relationships/hyperlink" Target="https://pubmed.ncbi.nlm.nih.gov/34631069/" TargetMode="External"/><Relationship Id="rId486" Type="http://schemas.openxmlformats.org/officeDocument/2006/relationships/hyperlink" Target="https://pubmed.ncbi.nlm.nih.gov/34479129/" TargetMode="External"/><Relationship Id="rId487" Type="http://schemas.openxmlformats.org/officeDocument/2006/relationships/hyperlink" Target="https://pubmed.ncbi.nlm.nih.gov/34546608/" TargetMode="External"/><Relationship Id="rId488" Type="http://schemas.openxmlformats.org/officeDocument/2006/relationships/hyperlink" Target="https://pubmed.ncbi.nlm.nih.gov/34546343/" TargetMode="External"/><Relationship Id="rId489" Type="http://schemas.openxmlformats.org/officeDocument/2006/relationships/hyperlink" Target="https://pubmed.ncbi.nlm.nih.gov/34849183/" TargetMode="External"/><Relationship Id="rId490" Type="http://schemas.openxmlformats.org/officeDocument/2006/relationships/hyperlink" Target="https://pubmed.ncbi.nlm.nih.gov/34853744/" TargetMode="External"/><Relationship Id="rId491" Type="http://schemas.openxmlformats.org/officeDocument/2006/relationships/hyperlink" Target="https://pubmed.ncbi.nlm.nih.gov/34751429/" TargetMode="External"/><Relationship Id="rId492" Type="http://schemas.openxmlformats.org/officeDocument/2006/relationships/hyperlink" Target="https://pubmed.ncbi.nlm.nih.gov/34559576/" TargetMode="External"/><Relationship Id="rId493" Type="http://schemas.openxmlformats.org/officeDocument/2006/relationships/hyperlink" Target="https://pubmed.ncbi.nlm.nih.gov/34608345/" TargetMode="External"/><Relationship Id="rId494" Type="http://schemas.openxmlformats.org/officeDocument/2006/relationships/hyperlink" Target="https://pubmed.ncbi.nlm.nih.gov/34755433/" TargetMode="External"/><Relationship Id="rId495" Type="http://schemas.openxmlformats.org/officeDocument/2006/relationships/hyperlink" Target="https://pubmed.ncbi.nlm.nih.gov/34839830/" TargetMode="External"/><Relationship Id="rId496" Type="http://schemas.openxmlformats.org/officeDocument/2006/relationships/hyperlink" Target="https://pubmed.ncbi.nlm.nih.gov/34667486/" TargetMode="External"/><Relationship Id="rId497" Type="http://schemas.openxmlformats.org/officeDocument/2006/relationships/hyperlink" Target="https://pubmed.ncbi.nlm.nih.gov/34726187/" TargetMode="External"/><Relationship Id="rId498" Type="http://schemas.openxmlformats.org/officeDocument/2006/relationships/hyperlink" Target="https://pubmed.ncbi.nlm.nih.gov/34781027/" TargetMode="External"/><Relationship Id="rId499" Type="http://schemas.openxmlformats.org/officeDocument/2006/relationships/hyperlink" Target="https://pubmed.ncbi.nlm.nih.gov/34595694/" TargetMode="External"/><Relationship Id="rId500" Type="http://schemas.openxmlformats.org/officeDocument/2006/relationships/hyperlink" Target="https://pubmed.ncbi.nlm.nih.gov/34661934/" TargetMode="External"/><Relationship Id="rId501" Type="http://schemas.openxmlformats.org/officeDocument/2006/relationships/hyperlink" Target="https://pubmed.ncbi.nlm.nih.gov/34788138/" TargetMode="External"/><Relationship Id="rId502" Type="http://schemas.openxmlformats.org/officeDocument/2006/relationships/hyperlink" Target="https://pubmed.ncbi.nlm.nih.gov/34753210/" TargetMode="External"/><Relationship Id="rId503" Type="http://schemas.openxmlformats.org/officeDocument/2006/relationships/hyperlink" Target="https://pubmed.ncbi.nlm.nih.gov/34653943/" TargetMode="External"/><Relationship Id="rId504" Type="http://schemas.openxmlformats.org/officeDocument/2006/relationships/hyperlink" Target="https://pubmed.ncbi.nlm.nih.gov/34591991/" TargetMode="External"/><Relationship Id="rId505" Type="http://schemas.openxmlformats.org/officeDocument/2006/relationships/hyperlink" Target="https://pubmed.ncbi.nlm.nih.gov/34650382/" TargetMode="External"/><Relationship Id="rId506" Type="http://schemas.openxmlformats.org/officeDocument/2006/relationships/hyperlink" Target="https://pubmed.ncbi.nlm.nih.gov/34769454/" TargetMode="External"/><Relationship Id="rId507" Type="http://schemas.openxmlformats.org/officeDocument/2006/relationships/hyperlink" Target="https://pubmed.ncbi.nlm.nih.gov/34786893/" TargetMode="External"/><Relationship Id="rId508" Type="http://schemas.openxmlformats.org/officeDocument/2006/relationships/hyperlink" Target="https://pubmed.ncbi.nlm.nih.gov/34833382/" TargetMode="External"/><Relationship Id="rId509" Type="http://schemas.openxmlformats.org/officeDocument/2006/relationships/hyperlink" Target="https://pubmed.ncbi.nlm.nih.gov/34670287/" TargetMode="External"/><Relationship Id="rId510" Type="http://schemas.openxmlformats.org/officeDocument/2006/relationships/hyperlink" Target="https://pubmed.ncbi.nlm.nih.gov/34790811/" TargetMode="External"/><Relationship Id="rId511" Type="http://schemas.openxmlformats.org/officeDocument/2006/relationships/hyperlink" Target="https://pubmed.ncbi.nlm.nih.gov/34023956/" TargetMode="External"/><Relationship Id="rId512" Type="http://schemas.openxmlformats.org/officeDocument/2006/relationships/hyperlink" Target="https://pubmed.ncbi.nlm.nih.gov/34629931/" TargetMode="External"/><Relationship Id="rId513" Type="http://schemas.openxmlformats.org/officeDocument/2006/relationships/hyperlink" Target="https://pubmed.ncbi.nlm.nih.gov/34842783/" TargetMode="External"/><Relationship Id="rId514" Type="http://schemas.openxmlformats.org/officeDocument/2006/relationships/hyperlink" Target="https://pubmed.ncbi.nlm.nih.gov/34630307/" TargetMode="External"/><Relationship Id="rId515" Type="http://schemas.openxmlformats.org/officeDocument/2006/relationships/hyperlink" Target="https://www.jcehepatology.com/article/S0973-6883(21)00545-4/fulltext" TargetMode="External"/><Relationship Id="rId516" Type="http://schemas.openxmlformats.org/officeDocument/2006/relationships/hyperlink" Target="https://pubmed.ncbi.nlm.nih.gov/33962903/" TargetMode="External"/><Relationship Id="rId517" Type="http://schemas.openxmlformats.org/officeDocument/2006/relationships/hyperlink" Target="https://pubmed.ncbi.nlm.nih.gov/34796065/" TargetMode="External"/><Relationship Id="rId518" Type="http://schemas.openxmlformats.org/officeDocument/2006/relationships/hyperlink" Target="https://pubmed.ncbi.nlm.nih.gov/34579248/" TargetMode="External"/><Relationship Id="rId519" Type="http://schemas.openxmlformats.org/officeDocument/2006/relationships/hyperlink" Target="https://pubmed.ncbi.nlm.nih.gov/34843991/" TargetMode="External"/><Relationship Id="rId520" Type="http://schemas.openxmlformats.org/officeDocument/2006/relationships/hyperlink" Target="https://pubmed.ncbi.nlm.nih.gov/34595867/" TargetMode="External"/><Relationship Id="rId521" Type="http://schemas.openxmlformats.org/officeDocument/2006/relationships/hyperlink" Target="https://pubmed.ncbi.nlm.nih.gov/34820240/" TargetMode="External"/><Relationship Id="rId522" Type="http://schemas.openxmlformats.org/officeDocument/2006/relationships/hyperlink" Target="https://pubmed.ncbi.nlm.nih.gov/33851389/" TargetMode="External"/><Relationship Id="rId523" Type="http://schemas.openxmlformats.org/officeDocument/2006/relationships/hyperlink" Target="https://pubmed.ncbi.nlm.nih.gov/33980419/" TargetMode="External"/><Relationship Id="rId524" Type="http://schemas.openxmlformats.org/officeDocument/2006/relationships/hyperlink" Target="https://pubmed.ncbi.nlm.nih.gov/34264151/" TargetMode="External"/><Relationship Id="rId525" Type="http://schemas.openxmlformats.org/officeDocument/2006/relationships/hyperlink" Target="https://pubmed.ncbi.nlm.nih.gov/34734086/" TargetMode="External"/><Relationship Id="rId526" Type="http://schemas.openxmlformats.org/officeDocument/2006/relationships/hyperlink" Target="https://pubmed.ncbi.nlm.nih.gov/34755555/" TargetMode="External"/><Relationship Id="rId527" Type="http://schemas.openxmlformats.org/officeDocument/2006/relationships/hyperlink" Target="https://pubmed.ncbi.nlm.nih.gov/34264514/" TargetMode="External"/><Relationship Id="rId528" Type="http://schemas.openxmlformats.org/officeDocument/2006/relationships/hyperlink" Target="https://pubmed.ncbi.nlm.nih.gov/34840204/" TargetMode="External"/><Relationship Id="rId529" Type="http://schemas.openxmlformats.org/officeDocument/2006/relationships/hyperlink" Target="https://pubmed.ncbi.nlm.nih.gov/34750810/" TargetMode="External"/><Relationship Id="rId530" Type="http://schemas.openxmlformats.org/officeDocument/2006/relationships/hyperlink" Target="https://pubmed.ncbi.nlm.nih.gov/34639132/" TargetMode="External"/><Relationship Id="rId531" Type="http://schemas.openxmlformats.org/officeDocument/2006/relationships/hyperlink" Target="https://pubmed.ncbi.nlm.nih.gov/34804412/" TargetMode="External"/><Relationship Id="rId532" Type="http://schemas.openxmlformats.org/officeDocument/2006/relationships/hyperlink" Target="https://pubmed.ncbi.nlm.nih.gov/34571653/" TargetMode="External"/><Relationship Id="rId533" Type="http://schemas.openxmlformats.org/officeDocument/2006/relationships/hyperlink" Target="https://pubmed.ncbi.nlm.nih.gov/34835275/" TargetMode="External"/><Relationship Id="rId534" Type="http://schemas.openxmlformats.org/officeDocument/2006/relationships/hyperlink" Target="https://pubmed.ncbi.nlm.nih.gov/34668274/" TargetMode="External"/><Relationship Id="rId535" Type="http://schemas.openxmlformats.org/officeDocument/2006/relationships/hyperlink" Target="https://pubmed.ncbi.nlm.nih.gov/34549821/" TargetMode="External"/><Relationship Id="rId536" Type="http://schemas.openxmlformats.org/officeDocument/2006/relationships/hyperlink" Target="https://pubmed.ncbi.nlm.nih.gov/34528522/" TargetMode="External"/><Relationship Id="rId537" Type="http://schemas.openxmlformats.org/officeDocument/2006/relationships/hyperlink" Target="https://pubmed.ncbi.nlm.nih.gov/34568726/" TargetMode="External"/><Relationship Id="rId538" Type="http://schemas.openxmlformats.org/officeDocument/2006/relationships/hyperlink" Target="https://academic.oup.com/cid/advance-article-abstract/doi/10.1093/cid/ciab989/644" TargetMode="External"/><Relationship Id="rId539" Type="http://schemas.openxmlformats.org/officeDocument/2006/relationships/hyperlink" Target="https://academic.oup.com/cid/advance-article/doi/10.1093/cid/ciab926/6420408" TargetMode="External"/><Relationship Id="rId540" Type="http://schemas.openxmlformats.org/officeDocument/2006/relationships/hyperlink" Target="https://www.mdpi.com/2075-4426/11/11/1106" TargetMode="External"/><Relationship Id="rId541" Type="http://schemas.openxmlformats.org/officeDocument/2006/relationships/hyperlink" Target="https://pubmed.ncbi.nlm.nih.gov/34402230/" TargetMode="External"/><Relationship Id="rId542" Type="http://schemas.openxmlformats.org/officeDocument/2006/relationships/hyperlink" Target="https://pubmed.ncbi.nlm.nih.gov/34696294/" TargetMode="External"/><Relationship Id="rId543" Type="http://schemas.openxmlformats.org/officeDocument/2006/relationships/hyperlink" Target="https://journals.lww.com/pec-online/Abstract/2021/11000/Myocarditis_Following_" TargetMode="External"/><Relationship Id="rId544" Type="http://schemas.openxmlformats.org/officeDocument/2006/relationships/hyperlink" Target="https://pubmed.ncbi.nlm.nih.gov/34614328/" TargetMode="External"/><Relationship Id="rId545" Type="http://schemas.openxmlformats.org/officeDocument/2006/relationships/hyperlink" Target="https://www.heartlungcirc.org/article/S1443-9506(21)01156-2/fulltext" TargetMode="External"/><Relationship Id="rId546" Type="http://schemas.openxmlformats.org/officeDocument/2006/relationships/hyperlink" Target="https://pubmed.ncbi.nlm.nih.gov/34246586/" TargetMode="External"/><Relationship Id="rId547" Type="http://schemas.openxmlformats.org/officeDocument/2006/relationships/hyperlink" Target="https://pubmed.ncbi.nlm.nih.gov/34856634/" TargetMode="External"/><Relationship Id="rId548" Type="http://schemas.openxmlformats.org/officeDocument/2006/relationships/hyperlink" Target="https://www.internationaljournalofcardiology.com/article/S0167-5273(21)01477-7/f" TargetMode="External"/><Relationship Id="rId549" Type="http://schemas.openxmlformats.org/officeDocument/2006/relationships/hyperlink" Target="https://www.ncbi.nlm.nih.gov/labs/pmc/articles/PMC8522388/" TargetMode="External"/><Relationship Id="rId550" Type="http://schemas.openxmlformats.org/officeDocument/2006/relationships/hyperlink" Target="https://www.nejm.org/doi/10.1056/NEJMoa2110737?url_ver=Z39.88-2003&amp;rfr_id" TargetMode="External"/><Relationship Id="rId551" Type="http://schemas.openxmlformats.org/officeDocument/2006/relationships/hyperlink" Target="https://www.ahajournals.org/doi/abs/10.1161/CIRCULATIONAHA.121.056583?url_ver=Z39.88-2003&amp;rfr_id=ori%3Arid%3Acrossref.org&amp;rfr_dat=cr_pub%20%200pubmed" TargetMode="External"/><Relationship Id="rId552" Type="http://schemas.openxmlformats.org/officeDocument/2006/relationships/hyperlink" Target="https://pubmed.ncbi.nlm.nih.gov/34756746/" TargetMode="External"/><Relationship Id="rId553" Type="http://schemas.openxmlformats.org/officeDocument/2006/relationships/hyperlink" Target="https://www.ncbi.nlm.nih.gov/labs/pmc/articles/PMC8587334/" TargetMode="External"/><Relationship Id="rId554" Type="http://schemas.openxmlformats.org/officeDocument/2006/relationships/hyperlink" Target="https://pubmed.ncbi.nlm.nih.gov/34546329/" TargetMode="External"/><Relationship Id="rId555" Type="http://schemas.openxmlformats.org/officeDocument/2006/relationships/hyperlink" Target="https://www.sciencedirect.com/science/article/pii/S0264410X21011725?via%3Dihub" TargetMode="External"/><Relationship Id="rId556" Type="http://schemas.openxmlformats.org/officeDocument/2006/relationships/hyperlink" Target="https://publications.aap.org/pediatrics/article/148/5/e2021053427/181357/COVID-1" TargetMode="External"/><Relationship Id="rId557" Type="http://schemas.openxmlformats.org/officeDocument/2006/relationships/hyperlink" Target="https://pubmed.ncbi.nlm.nih.gov/34704459/" TargetMode="External"/><Relationship Id="rId558" Type="http://schemas.openxmlformats.org/officeDocument/2006/relationships/hyperlink" Target="https://academic.oup.com/ehjcimaging/advance-article/doi/10.1093/ehjci/jeab230/6" TargetMode="External"/><Relationship Id="rId559" Type="http://schemas.openxmlformats.org/officeDocument/2006/relationships/hyperlink" Target="https://www.ncbi.nlm.nih.gov/labs/pmc/articles/PMC8599115/#ffn_sectitle" TargetMode="External"/><Relationship Id="rId560" Type="http://schemas.openxmlformats.org/officeDocument/2006/relationships/hyperlink" Target="https://www.sciencedirect.com/science/article/pii/S2352906721001603?via%3Dihub" TargetMode="External"/><Relationship Id="rId561" Type="http://schemas.openxmlformats.org/officeDocument/2006/relationships/hyperlink" Target="https://pubmed.ncbi.nlm.nih.gov/34712717/" TargetMode="External"/><Relationship Id="rId562" Type="http://schemas.openxmlformats.org/officeDocument/2006/relationships/hyperlink" Target="https://www.revespcardiol.org/en-linkresolver-acute-myocarditis-after-administratio" TargetMode="External"/><Relationship Id="rId563" Type="http://schemas.openxmlformats.org/officeDocument/2006/relationships/hyperlink" Target="https://pubs.rsna.org/doi/10.1148/radiol.2021211430?url_ver=Z39.88-2003&amp;rfr_id" TargetMode="External"/><Relationship Id="rId564" Type="http://schemas.openxmlformats.org/officeDocument/2006/relationships/hyperlink" Target="https://www.sciencedirect.com/science/article/pii/S0248866321007098?via%3Dihu" TargetMode="External"/><Relationship Id="rId565" Type="http://schemas.openxmlformats.org/officeDocument/2006/relationships/hyperlink" Target="https://pubmed.ncbi.nlm.nih.gov/34589238/" TargetMode="External"/><Relationship Id="rId566" Type="http://schemas.openxmlformats.org/officeDocument/2006/relationships/hyperlink" Target="https://academic.oup.com/jpids/article/10/10/962/6329543" TargetMode="External"/><Relationship Id="rId567" Type="http://schemas.openxmlformats.org/officeDocument/2006/relationships/hyperlink" Target="https://pubmed.ncbi.nlm.nih.gov/34428917/" TargetMode="External"/><Relationship Id="rId568" Type="http://schemas.openxmlformats.org/officeDocument/2006/relationships/hyperlink" Target="https://pubmed.ncbi.nlm.nih.gov/34088762/" TargetMode="External"/><Relationship Id="rId569" Type="http://schemas.openxmlformats.org/officeDocument/2006/relationships/hyperlink" Target="https://academic.oup.com/ehjqcco/advance-article/doi/10.1093/ehjqcco/qcab090/64" TargetMode="External"/><Relationship Id="rId570" Type="http://schemas.openxmlformats.org/officeDocument/2006/relationships/hyperlink" Target="https://www.mdpi.com/2036-7503/13/3/61" TargetMode="External"/><Relationship Id="rId571" Type="http://schemas.openxmlformats.org/officeDocument/2006/relationships/hyperlink" Target="https://pubmed.ncbi.nlm.nih.gov/34133885/" TargetMode="External"/><Relationship Id="rId572" Type="http://schemas.openxmlformats.org/officeDocument/2006/relationships/hyperlink" Target="https://www.ncbi.nlm.nih.gov/labs/pmc/articles/PMC8639400/" TargetMode="External"/><Relationship Id="rId573" Type="http://schemas.openxmlformats.org/officeDocument/2006/relationships/hyperlink" Target="https://pubmed.ncbi.nlm.nih.gov/34840235/" TargetMode="External"/><Relationship Id="rId574" Type="http://schemas.openxmlformats.org/officeDocument/2006/relationships/hyperlink" Target="https://pubmed.ncbi.nlm.nih.gov/34712497/" TargetMode="External"/><Relationship Id="rId575" Type="http://schemas.openxmlformats.org/officeDocument/2006/relationships/hyperlink" Target="https://www.clinicalimaging.org/article/S0899-7071(21)00265-5/fulltext" TargetMode="External"/><Relationship Id="rId576" Type="http://schemas.openxmlformats.org/officeDocument/2006/relationships/hyperlink" Target="https://academic.oup.com/cid/advance-article-abstract/doi/10.1093/cid/ciab989/6445179" TargetMode="External"/><Relationship Id="rId577" Type="http://schemas.openxmlformats.org/officeDocument/2006/relationships/hyperlink" Target="https://pubmed.ncbi.nlm.nih.gov/34615534/" TargetMode="External"/><Relationship Id="rId578" Type="http://schemas.openxmlformats.org/officeDocument/2006/relationships/hyperlink" Target="https://pubmed.ncbi.nlm.nih.gov/34352418/" TargetMode="External"/><Relationship Id="rId579" Type="http://schemas.openxmlformats.org/officeDocument/2006/relationships/hyperlink" Target="https://jnnp.bmj.com/content/early/2021/09/29/jnnp-2021-327340.long" TargetMode="External"/><Relationship Id="rId580" Type="http://schemas.openxmlformats.org/officeDocument/2006/relationships/hyperlink" Target="https://pubmed.ncbi.nlm.nih.gov/34632750/" TargetMode="External"/><Relationship Id="rId581" Type="http://schemas.openxmlformats.org/officeDocument/2006/relationships/hyperlink" Target="https://pubmed.ncbi.nlm.nih.gov/34802488/" TargetMode="External"/><Relationship Id="rId582" Type="http://schemas.openxmlformats.org/officeDocument/2006/relationships/hyperlink" Target="https://pubmed.ncbi.nlm.nih.gov/34887867/" TargetMode="External"/><Relationship Id="rId583" Type="http://schemas.openxmlformats.org/officeDocument/2006/relationships/hyperlink" Target="https://pubmed.ncbi.nlm.nih.gov/34863404/" TargetMode="External"/><Relationship Id="rId584" Type="http://schemas.openxmlformats.org/officeDocument/2006/relationships/hyperlink" Target="https://www.sciencedirect.com/science/article/pii/S235255682100093X?via%3Dihu" TargetMode="External"/><Relationship Id="rId585" Type="http://schemas.openxmlformats.org/officeDocument/2006/relationships/hyperlink" Target="https://pubmed.ncbi.nlm.nih.gov/34876440/" TargetMode="External"/><Relationship Id="rId586" Type="http://schemas.openxmlformats.org/officeDocument/2006/relationships/hyperlink" Target="https://pubmed.ncbi.nlm.nih.gov/33928773/" TargetMode="External"/><Relationship Id="rId587" Type="http://schemas.openxmlformats.org/officeDocument/2006/relationships/hyperlink" Target="https://pubmed.ncbi.nlm.nih.gov/34880826/" TargetMode="External"/><Relationship Id="rId588" Type="http://schemas.openxmlformats.org/officeDocument/2006/relationships/hyperlink" Target="https://pubmed.ncbi.nlm.nih.gov/34587242/" TargetMode="External"/><Relationship Id="rId589" Type="http://schemas.openxmlformats.org/officeDocument/2006/relationships/hyperlink" Target="https://pubmed.ncbi.nlm.nih.gov/34868465/" TargetMode="External"/><Relationship Id="rId590" Type="http://schemas.openxmlformats.org/officeDocument/2006/relationships/hyperlink" Target="https://pubmed.ncbi.nlm.nih.gov/34097311/" TargetMode="External"/><Relationship Id="rId591" Type="http://schemas.openxmlformats.org/officeDocument/2006/relationships/hyperlink" Target="https://pubmed.ncbi.nlm.nih.gov/34820232/" TargetMode="External"/><Relationship Id="rId592" Type="http://schemas.openxmlformats.org/officeDocument/2006/relationships/hyperlink" Target="https://onlinelibrary.wiley.com/doi/10.1002/ajh.26258" TargetMode="External"/><Relationship Id="rId593" Type="http://schemas.openxmlformats.org/officeDocument/2006/relationships/hyperlink" Target="https://pubmed.ncbi.nlm.nih.gov/34579636/" TargetMode="External"/><Relationship Id="rId594" Type="http://schemas.openxmlformats.org/officeDocument/2006/relationships/hyperlink" Target="https://pubmed.ncbi.nlm.nih.gov/34614491/" TargetMode="External"/><Relationship Id="rId595" Type="http://schemas.openxmlformats.org/officeDocument/2006/relationships/hyperlink" Target="https://pubmed.ncbi.nlm.nih.gov/34790684/" TargetMode="External"/><Relationship Id="rId596" Type="http://schemas.openxmlformats.org/officeDocument/2006/relationships/hyperlink" Target="https://pubmed.ncbi.nlm.nih.gov/33624509/" TargetMode="External"/><Relationship Id="rId597" Type="http://schemas.openxmlformats.org/officeDocument/2006/relationships/hyperlink" Target="https://pubmed.ncbi.nlm.nih.gov/34612003/" TargetMode="External"/><Relationship Id="rId598" Type="http://schemas.openxmlformats.org/officeDocument/2006/relationships/hyperlink" Target="https://pubmed.ncbi.nlm.nih.gov/34096082/" TargetMode="External"/><Relationship Id="rId599" Type="http://schemas.openxmlformats.org/officeDocument/2006/relationships/hyperlink" Target="https://pubmed.ncbi.nlm.nih.gov/34851078/" TargetMode="External"/><Relationship Id="rId600" Type="http://schemas.openxmlformats.org/officeDocument/2006/relationships/hyperlink" Target="https://pubmed.ncbi.nlm.nih.gov/34496880/" TargetMode="External"/><Relationship Id="rId601" Type="http://schemas.openxmlformats.org/officeDocument/2006/relationships/hyperlink" Target="https://pubmed.ncbi.nlm.nih.gov/34866957/" TargetMode="External"/><Relationship Id="rId602" Type="http://schemas.openxmlformats.org/officeDocument/2006/relationships/hyperlink" Target="https://pubmed.ncbi.nlm.nih.gov/34849657/" TargetMode="External"/><Relationship Id="rId603" Type="http://schemas.openxmlformats.org/officeDocument/2006/relationships/hyperlink" Target="https://pubmed.ncbi.nlm.nih.gov/34664804/" TargetMode="External"/><Relationship Id="rId604" Type="http://schemas.openxmlformats.org/officeDocument/2006/relationships/hyperlink" Target="https://pubmed.ncbi.nlm.nih.gov/34605853/" TargetMode="External"/><Relationship Id="rId605" Type="http://schemas.openxmlformats.org/officeDocument/2006/relationships/hyperlink" Target="https://pubmed.ncbi.nlm.nih.gov/34166671/" TargetMode="External"/><Relationship Id="rId606" Type="http://schemas.openxmlformats.org/officeDocument/2006/relationships/hyperlink" Target="https://pubmed.ncbi.nlm.nih.gov/34744118/" TargetMode="External"/><Relationship Id="rId607" Type="http://schemas.openxmlformats.org/officeDocument/2006/relationships/hyperlink" Target="https://pubmed.ncbi.nlm.nih.gov/34334935/" TargetMode="External"/><Relationship Id="rId608" Type="http://schemas.openxmlformats.org/officeDocument/2006/relationships/hyperlink" Target="https://pubmed.ncbi.nlm.nih.gov/34746968/" TargetMode="External"/><Relationship Id="rId609" Type="http://schemas.openxmlformats.org/officeDocument/2006/relationships/hyperlink" Target="https://pubmed.ncbi.nlm.nih.gov/34185045/" TargetMode="External"/><Relationship Id="rId610" Type="http://schemas.openxmlformats.org/officeDocument/2006/relationships/hyperlink" Target="https://pubmed.ncbi.nlm.nih.gov/34229940/" TargetMode="External"/><Relationship Id="rId611" Type="http://schemas.openxmlformats.org/officeDocument/2006/relationships/hyperlink" Target="https://pubmed.ncbi.nlm.nih.gov/34308326/" TargetMode="External"/><Relationship Id="rId612" Type="http://schemas.openxmlformats.org/officeDocument/2006/relationships/hyperlink" Target="https://pubmed.ncbi.nlm.nih.gov/34866106/" TargetMode="External"/><Relationship Id="rId613" Type="http://schemas.openxmlformats.org/officeDocument/2006/relationships/hyperlink" Target="https://pubmed.ncbi.nlm.nih.gov/34848416/" TargetMode="External"/><Relationship Id="rId614" Type="http://schemas.openxmlformats.org/officeDocument/2006/relationships/hyperlink" Target="https://pubmed.ncbi.nlm.nih.gov/34636504/" TargetMode="External"/><Relationship Id="rId615" Type="http://schemas.openxmlformats.org/officeDocument/2006/relationships/hyperlink" Target="https://pubmed.ncbi.nlm.nih.gov/34367386/" TargetMode="External"/><Relationship Id="rId616" Type="http://schemas.openxmlformats.org/officeDocument/2006/relationships/hyperlink" Target="https://pubmed.ncbi.nlm.nih.gov/34709227/" TargetMode="External"/><Relationship Id="rId617" Type="http://schemas.openxmlformats.org/officeDocument/2006/relationships/hyperlink" Target="https://pubmed.ncbi.nlm.nih.gov/34778411/" TargetMode="External"/><Relationship Id="rId618" Type="http://schemas.openxmlformats.org/officeDocument/2006/relationships/hyperlink" Target="https://pubmed.ncbi.nlm.nih.gov/34734821/" TargetMode="External"/><Relationship Id="rId619" Type="http://schemas.openxmlformats.org/officeDocument/2006/relationships/hyperlink" Target="https://pubmed.ncbi.nlm.nih.gov/34246585/" TargetMode="External"/><Relationship Id="rId620" Type="http://schemas.openxmlformats.org/officeDocument/2006/relationships/hyperlink" Target="https://pubmed.ncbi.nlm.nih.gov/34228985/" TargetMode="External"/><Relationship Id="rId621" Type="http://schemas.openxmlformats.org/officeDocument/2006/relationships/hyperlink" Target="https://pubmed.ncbi.nlm.nih.gov/34852213/" TargetMode="External"/><Relationship Id="rId622" Type="http://schemas.openxmlformats.org/officeDocument/2006/relationships/hyperlink" Target="https://pubmed.ncbi.nlm.nih.gov/34866122/" TargetMode="External"/><Relationship Id="rId623" Type="http://schemas.openxmlformats.org/officeDocument/2006/relationships/hyperlink" Target="https://pubmed.ncbi.nlm.nih.gov/34601566/" TargetMode="External"/><Relationship Id="rId624" Type="http://schemas.openxmlformats.org/officeDocument/2006/relationships/hyperlink" Target="https://pubmed.ncbi.nlm.nih.gov/34739045/" TargetMode="External"/><Relationship Id="rId625" Type="http://schemas.openxmlformats.org/officeDocument/2006/relationships/hyperlink" Target="https://docs.google.com/document/d/1Hc4bh_qNbZ7UVm5BLxkRdMPnnI9zcCsl/e" TargetMode="External"/><Relationship Id="rId626" Type="http://schemas.openxmlformats.org/officeDocument/2006/relationships/hyperlink" Target="https://pubmed.ncbi.nlm.nih.gov/34865500/" TargetMode="External"/><Relationship Id="rId627" Type="http://schemas.openxmlformats.org/officeDocument/2006/relationships/hyperlink" Target="https://pubmed.ncbi.nlm.nih.gov/34614329/" TargetMode="External"/><Relationship Id="rId628" Type="http://schemas.openxmlformats.org/officeDocument/2006/relationships/hyperlink" Target="https://pubmed.ncbi.nlm.nih.gov/34560365/" TargetMode="External"/><Relationship Id="rId629" Type="http://schemas.openxmlformats.org/officeDocument/2006/relationships/hyperlink" Target="https://pubmed.ncbi.nlm.nih.gov/34108736/" TargetMode="External"/><Relationship Id="rId630" Type="http://schemas.openxmlformats.org/officeDocument/2006/relationships/hyperlink" Target="https://pubmed.ncbi.nlm.nih.gov/34796417/" TargetMode="External"/><Relationship Id="rId631" Type="http://schemas.openxmlformats.org/officeDocument/2006/relationships/hyperlink" Target="https://link.springer.com/article/10.1007%2Fs10072-021-05523-5" TargetMode="External"/><Relationship Id="rId632" Type="http://schemas.openxmlformats.org/officeDocument/2006/relationships/hyperlink" Target="https://onlinelibrary.wiley.com/doi/10.1002/ana.26258" TargetMode="External"/><Relationship Id="rId633" Type="http://schemas.openxmlformats.org/officeDocument/2006/relationships/hyperlink" Target="https://jamanetwork.com/journals/jama/fullarticle/2785009" TargetMode="External"/><Relationship Id="rId634" Type="http://schemas.openxmlformats.org/officeDocument/2006/relationships/hyperlink" Target="https://pubmed.ncbi.nlm.nih.gov/34567447/" TargetMode="External"/><Relationship Id="rId635" Type="http://schemas.openxmlformats.org/officeDocument/2006/relationships/hyperlink" Target="https://pubmed.ncbi.nlm.nih.gov/34648420/" TargetMode="External"/><Relationship Id="rId636" Type="http://schemas.openxmlformats.org/officeDocument/2006/relationships/hyperlink" Target="https://jamanetwork.com/journals/jamaneurology/fullarticle/2783708" TargetMode="External"/><Relationship Id="rId637" Type="http://schemas.openxmlformats.org/officeDocument/2006/relationships/hyperlink" Target="https://www.pedneur.com/article/S0887-8994(21)00221-6/fulltext" TargetMode="External"/><Relationship Id="rId638" Type="http://schemas.openxmlformats.org/officeDocument/2006/relationships/hyperlink" Target="https://pubmed.ncbi.nlm.nih.gov/34114256/" TargetMode="External"/><Relationship Id="rId639" Type="http://schemas.openxmlformats.org/officeDocument/2006/relationships/hyperlink" Target="https://pubmed.ncbi.nlm.nih.gov/34767184/" TargetMode="External"/><Relationship Id="rId640" Type="http://schemas.openxmlformats.org/officeDocument/2006/relationships/hyperlink" Target="https://pubmed.ncbi.nlm.nih.gov/34644738/" TargetMode="External"/><Relationship Id="rId641" Type="http://schemas.openxmlformats.org/officeDocument/2006/relationships/hyperlink" Target="https://pubmed.ncbi.nlm.nih.gov/34649856/" TargetMode="External"/><Relationship Id="rId642" Type="http://schemas.openxmlformats.org/officeDocument/2006/relationships/hyperlink" Target="https://pubmed.ncbi.nlm.nih.gov/34671572/" TargetMode="External"/><Relationship Id="rId643" Type="http://schemas.openxmlformats.org/officeDocument/2006/relationships/hyperlink" Target="https://pubmed.ncbi.nlm.nih.gov/33758714/" TargetMode="External"/><Relationship Id="rId644" Type="http://schemas.openxmlformats.org/officeDocument/2006/relationships/hyperlink" Target="https://pubmed.ncbi.nlm.nih.gov/34484780/" TargetMode="External"/><Relationship Id="rId645" Type="http://schemas.openxmlformats.org/officeDocument/2006/relationships/hyperlink" Target="https://pubmed.ncbi.nlm.nih.gov/34779385/" TargetMode="External"/><Relationship Id="rId646" Type="http://schemas.openxmlformats.org/officeDocument/2006/relationships/hyperlink" Target="https://pubmed.ncbi.nlm.nih.gov/34817727/" TargetMode="External"/><Relationship Id="rId647" Type="http://schemas.openxmlformats.org/officeDocument/2006/relationships/hyperlink" Target="https://pubmed.ncbi.nlm.nih.gov/34789193/" TargetMode="External"/><Relationship Id="rId648" Type="http://schemas.openxmlformats.org/officeDocument/2006/relationships/hyperlink" Target="https://pubmed.ncbi.nlm.nih.gov/34261746/" TargetMode="External"/><Relationship Id="rId649" Type="http://schemas.openxmlformats.org/officeDocument/2006/relationships/hyperlink" Target="https://pubmed.ncbi.nlm.nih.gov/34217513/" TargetMode="External"/><Relationship Id="rId650" Type="http://schemas.openxmlformats.org/officeDocument/2006/relationships/hyperlink" Target="https://pubmed.ncbi.nlm.nih.gov/34871447/" TargetMode="External"/><Relationship Id="rId651" Type="http://schemas.openxmlformats.org/officeDocument/2006/relationships/hyperlink" Target="https://pubmed.ncbi.nlm.nih.gov/34579259/" TargetMode="External"/><Relationship Id="rId652" Type="http://schemas.openxmlformats.org/officeDocument/2006/relationships/hyperlink" Target="https://pubmed.ncbi.nlm.nih.gov/34370408/" TargetMode="External"/><Relationship Id="rId653" Type="http://schemas.openxmlformats.org/officeDocument/2006/relationships/hyperlink" Target="https://pubmed.ncbi.nlm.nih.gov/34703690/" TargetMode="External"/><Relationship Id="rId654" Type="http://schemas.openxmlformats.org/officeDocument/2006/relationships/hyperlink" Target="https://pubmed.ncbi.nlm.nih.gov/34810163/" TargetMode="External"/><Relationship Id="rId655" Type="http://schemas.openxmlformats.org/officeDocument/2006/relationships/hyperlink" Target="https://onlinelibrary.wiley.com/doi/10.1002/ana.26218" TargetMode="External"/><Relationship Id="rId656" Type="http://schemas.openxmlformats.org/officeDocument/2006/relationships/hyperlink" Target="https://pubmed.ncbi.nlm.nih.gov/34482455/" TargetMode="External"/><Relationship Id="rId657" Type="http://schemas.openxmlformats.org/officeDocument/2006/relationships/hyperlink" Target="https://pubmed.ncbi.nlm.nih.gov/34114269/" TargetMode="External"/><Relationship Id="rId658" Type="http://schemas.openxmlformats.org/officeDocument/2006/relationships/hyperlink" Target="https://pubmed.ncbi.nlm.nih.gov/34722067/" TargetMode="External"/><Relationship Id="rId659" Type="http://schemas.openxmlformats.org/officeDocument/2006/relationships/hyperlink" Target="https://pubmed.ncbi.nlm.nih.gov/33968610/" TargetMode="External"/><Relationship Id="rId660" Type="http://schemas.openxmlformats.org/officeDocument/2006/relationships/hyperlink" Target="https://pubmed.ncbi.nlm.nih.gov/34525410/" TargetMode="External"/><Relationship Id="rId661" Type="http://schemas.openxmlformats.org/officeDocument/2006/relationships/hyperlink" Target="https://pubmed.ncbi.nlm.nih.gov/34808658/" TargetMode="External"/><Relationship Id="rId662" Type="http://schemas.openxmlformats.org/officeDocument/2006/relationships/hyperlink" Target="https://www.thelancet.com/journals/laninf/article/PIIS1473-3099(21)00646-0/fullte" TargetMode="External"/><Relationship Id="rId663" Type="http://schemas.openxmlformats.org/officeDocument/2006/relationships/hyperlink" Target="https://pubmed.ncbi.nlm.nih.gov/34522557/" TargetMode="External"/><Relationship Id="rId664" Type="http://schemas.openxmlformats.org/officeDocument/2006/relationships/hyperlink" Target="https://pubmed.ncbi.nlm.nih.gov/34763263/" TargetMode="External"/><Relationship Id="rId665" Type="http://schemas.openxmlformats.org/officeDocument/2006/relationships/hyperlink" Target="https://pubmed.ncbi.nlm.nih.gov/34621891/" TargetMode="External"/><Relationship Id="rId666" Type="http://schemas.openxmlformats.org/officeDocument/2006/relationships/hyperlink" Target="https://pubmed.ncbi.nlm.nih.gov/34697502/" TargetMode="External"/><Relationship Id="rId667" Type="http://schemas.openxmlformats.org/officeDocument/2006/relationships/hyperlink" Target="https://pubmed.ncbi.nlm.nih.gov/33858693/" TargetMode="External"/><Relationship Id="rId668" Type="http://schemas.openxmlformats.org/officeDocument/2006/relationships/hyperlink" Target="https://pubmed.ncbi.nlm.nih.gov/34370410/" TargetMode="External"/><Relationship Id="rId669" Type="http://schemas.openxmlformats.org/officeDocument/2006/relationships/hyperlink" Target="https://pubmed.ncbi.nlm.nih.gov/34579245/" TargetMode="External"/><Relationship Id="rId670" Type="http://schemas.openxmlformats.org/officeDocument/2006/relationships/hyperlink" Target="https://pubmed.ncbi.nlm.nih.gov/34182207/" TargetMode="External"/><Relationship Id="rId671" Type="http://schemas.openxmlformats.org/officeDocument/2006/relationships/hyperlink" Target="https://pubmed.ncbi.nlm.nih.gov/34457267/" TargetMode="External"/><Relationship Id="rId672" Type="http://schemas.openxmlformats.org/officeDocument/2006/relationships/hyperlink" Target="https://pubmed.ncbi.nlm.nih.gov/34189662/" TargetMode="External"/><Relationship Id="rId673" Type="http://schemas.openxmlformats.org/officeDocument/2006/relationships/hyperlink" Target="https://pubmed.ncbi.nlm.nih.gov/34660149/" TargetMode="External"/><Relationship Id="rId674" Type="http://schemas.openxmlformats.org/officeDocument/2006/relationships/hyperlink" Target="https://pubmed.ncbi.nlm.nih.gov/34131771/" TargetMode="External"/><Relationship Id="rId675" Type="http://schemas.openxmlformats.org/officeDocument/2006/relationships/hyperlink" Target="https://pubmed.ncbi.nlm.nih.gov/34635376/" TargetMode="External"/><Relationship Id="rId676" Type="http://schemas.openxmlformats.org/officeDocument/2006/relationships/hyperlink" Target="https://pubmed.ncbi.nlm.nih.gov/34749492/" TargetMode="External"/><Relationship Id="rId677" Type="http://schemas.openxmlformats.org/officeDocument/2006/relationships/hyperlink" Target="https://pubmed.ncbi.nlm.nih.gov/34849667/" TargetMode="External"/><Relationship Id="rId678" Type="http://schemas.openxmlformats.org/officeDocument/2006/relationships/hyperlink" Target="https://pubmed.ncbi.nlm.nih.gov/34319393/" TargetMode="External"/><Relationship Id="rId679" Type="http://schemas.openxmlformats.org/officeDocument/2006/relationships/hyperlink" Target="https://pubmed.ncbi.nlm.nih.gov/34149145/" TargetMode="External"/><Relationship Id="rId680" Type="http://schemas.openxmlformats.org/officeDocument/2006/relationships/hyperlink" Target="https://pubmed.ncbi.nlm.nih.gov/34693198/" TargetMode="External"/><Relationship Id="rId681" Type="http://schemas.openxmlformats.org/officeDocument/2006/relationships/hyperlink" Target="https://pubmed.ncbi.nlm.nih.gov/34797392/" TargetMode="External"/><Relationship Id="rId682" Type="http://schemas.openxmlformats.org/officeDocument/2006/relationships/hyperlink" Target="https://pubmed.ncbi.nlm.nih.gov/34862234/" TargetMode="External"/><Relationship Id="rId683" Type="http://schemas.openxmlformats.org/officeDocument/2006/relationships/hyperlink" Target="https://pubmed.ncbi.nlm.nih.gov/34396358/" TargetMode="External"/><Relationship Id="rId684" Type="http://schemas.openxmlformats.org/officeDocument/2006/relationships/hyperlink" Target="https://pubmed.ncbi.nlm.nih.gov/34848426/" TargetMode="External"/><Relationship Id="rId685" Type="http://schemas.openxmlformats.org/officeDocument/2006/relationships/hyperlink" Target="https://pubmed.ncbi.nlm.nih.gov/34591186/" TargetMode="External"/><Relationship Id="rId686" Type="http://schemas.openxmlformats.org/officeDocument/2006/relationships/hyperlink" Target="https://pubmed.ncbi.nlm.nih.gov/34352309/" TargetMode="External"/><Relationship Id="rId687" Type="http://schemas.openxmlformats.org/officeDocument/2006/relationships/hyperlink" Target="https://pubmed.ncbi.nlm.nih.gov/34804803/" TargetMode="External"/><Relationship Id="rId688" Type="http://schemas.openxmlformats.org/officeDocument/2006/relationships/hyperlink" Target="https://pubmed.ncbi.nlm.nih.gov/34077572/" TargetMode="External"/><Relationship Id="rId689" Type="http://schemas.openxmlformats.org/officeDocument/2006/relationships/hyperlink" Target="https://pubmed.ncbi.nlm.nih.gov/34884407/" TargetMode="External"/><Relationship Id="rId690" Type="http://schemas.openxmlformats.org/officeDocument/2006/relationships/hyperlink" Target="https://pubmed.ncbi.nlm.nih.gov/34859017/" TargetMode="External"/><Relationship Id="rId691" Type="http://schemas.openxmlformats.org/officeDocument/2006/relationships/hyperlink" Target="https://pubmed.ncbi.nlm.nih.gov/34783899/" TargetMode="External"/><Relationship Id="rId692" Type="http://schemas.openxmlformats.org/officeDocument/2006/relationships/hyperlink" Target="https://pubmed.ncbi.nlm.nih.gov/34549178/" TargetMode="External"/><Relationship Id="rId693" Type="http://schemas.openxmlformats.org/officeDocument/2006/relationships/hyperlink" Target="https://pubmed.ncbi.nlm.nih.gov/34656887/" TargetMode="External"/><Relationship Id="rId694" Type="http://schemas.openxmlformats.org/officeDocument/2006/relationships/hyperlink" Target="https://pubmed.ncbi.nlm.nih.gov/34236717/" TargetMode="External"/><Relationship Id="rId695" Type="http://schemas.openxmlformats.org/officeDocument/2006/relationships/hyperlink" Target="https://pubmed.ncbi.nlm.nih.gov/34729467/" TargetMode="External"/><Relationship Id="rId696" Type="http://schemas.openxmlformats.org/officeDocument/2006/relationships/hyperlink" Target="https://pubmed.ncbi.nlm.nih.gov/33932458/" TargetMode="External"/><Relationship Id="rId697" Type="http://schemas.openxmlformats.org/officeDocument/2006/relationships/hyperlink" Target="https://pubmed.ncbi.nlm.nih.gov/34092400/" TargetMode="External"/><Relationship Id="rId698" Type="http://schemas.openxmlformats.org/officeDocument/2006/relationships/hyperlink" Target="https://pubmed.ncbi.nlm.nih.gov/34754937/" TargetMode="External"/><Relationship Id="rId699" Type="http://schemas.openxmlformats.org/officeDocument/2006/relationships/hyperlink" Target="https://pubmed.ncbi.nlm.nih.gov/33771584/" TargetMode="External"/><Relationship Id="rId700" Type="http://schemas.openxmlformats.org/officeDocument/2006/relationships/hyperlink" Target="https://pubmed.ncbi.nlm.nih.gov/34846583/" TargetMode="External"/><Relationship Id="rId701" Type="http://schemas.openxmlformats.org/officeDocument/2006/relationships/hyperlink" Target="https://pubmed.ncbi.nlm.nih.gov/34411532/" TargetMode="External"/><Relationship Id="rId702" Type="http://schemas.openxmlformats.org/officeDocument/2006/relationships/hyperlink" Target="https://www.medrxiv.org/content/10.1101/2021.12.02.21267156v1" TargetMode="External"/><Relationship Id="rId703" Type="http://schemas.openxmlformats.org/officeDocument/2006/relationships/hyperlink" Target="https://pubmed.ncbi.nlm.nih.gov/33851711/" TargetMode="External"/><Relationship Id="rId704" Type="http://schemas.openxmlformats.org/officeDocument/2006/relationships/hyperlink" Target="https://pubmed.ncbi.nlm.nih.gov/34675550/" TargetMode="External"/><Relationship Id="rId705" Type="http://schemas.openxmlformats.org/officeDocument/2006/relationships/hyperlink" Target="https://pubmed.ncbi.nlm.nih.gov/34734159/" TargetMode="External"/><Relationship Id="rId706" Type="http://schemas.openxmlformats.org/officeDocument/2006/relationships/hyperlink" Target="https://pubmed.ncbi.nlm.nih.gov/34698847/" TargetMode="External"/><Relationship Id="rId707" Type="http://schemas.openxmlformats.org/officeDocument/2006/relationships/hyperlink" Target="https://pubmed.ncbi.nlm.nih.gov/34020815/" TargetMode="External"/><Relationship Id="rId708" Type="http://schemas.openxmlformats.org/officeDocument/2006/relationships/hyperlink" Target="https://pubmed.ncbi.nlm.nih.gov/33641264/" TargetMode="External"/><Relationship Id="rId709" Type="http://schemas.openxmlformats.org/officeDocument/2006/relationships/hyperlink" Target="https://pubmed.ncbi.nlm.nih.gov/33641268/" TargetMode="External"/><Relationship Id="rId710" Type="http://schemas.openxmlformats.org/officeDocument/2006/relationships/hyperlink" Target="https://pubmed.ncbi.nlm.nih.gov/33834172/" TargetMode="External"/><Relationship Id="rId711" Type="http://schemas.openxmlformats.org/officeDocument/2006/relationships/hyperlink" Target="https://pubmed.ncbi.nlm.nih.gov/34579211/" TargetMode="External"/><Relationship Id="rId712" Type="http://schemas.openxmlformats.org/officeDocument/2006/relationships/hyperlink" Target="https://pubmed.ncbi.nlm.nih.gov/34343674/" TargetMode="External"/><Relationship Id="rId713" Type="http://schemas.openxmlformats.org/officeDocument/2006/relationships/hyperlink" Target="https://pubmed.ncbi.nlm.nih.gov/34586408/" TargetMode="External"/><Relationship Id="rId714" Type="http://schemas.openxmlformats.org/officeDocument/2006/relationships/hyperlink" Target="https://pubmed.ncbi.nlm.nih.gov/34539938/" TargetMode="External"/><Relationship Id="rId715" Type="http://schemas.openxmlformats.org/officeDocument/2006/relationships/hyperlink" Target="https://pubmed.ncbi.nlm.nih.gov/34731486/" TargetMode="External"/><Relationship Id="rId716" Type="http://schemas.openxmlformats.org/officeDocument/2006/relationships/hyperlink" Target="https://pubmed.ncbi.nlm.nih.gov/33824804/" TargetMode="External"/><Relationship Id="rId717" Type="http://schemas.openxmlformats.org/officeDocument/2006/relationships/hyperlink" Target="https://pubmed.ncbi.nlm.nih.gov/34807248/" TargetMode="External"/><Relationship Id="rId718" Type="http://schemas.openxmlformats.org/officeDocument/2006/relationships/hyperlink" Target="https://pubmed.ncbi.nlm.nih.gov/34148772/" TargetMode="External"/><Relationship Id="rId719" Type="http://schemas.openxmlformats.org/officeDocument/2006/relationships/hyperlink" Target="https://pubmed.ncbi.nlm.nih.gov/34702550/" TargetMode="External"/><Relationship Id="rId720" Type="http://schemas.openxmlformats.org/officeDocument/2006/relationships/hyperlink" Target="https://pubmed.ncbi.nlm.nih.gov/33895650/" TargetMode="External"/><Relationship Id="rId721" Type="http://schemas.openxmlformats.org/officeDocument/2006/relationships/hyperlink" Target="https://pubmed.ncbi.nlm.nih.gov/34425384/" TargetMode="External"/><Relationship Id="rId722" Type="http://schemas.openxmlformats.org/officeDocument/2006/relationships/hyperlink" Target="https://pubmed.ncbi.nlm.nih.gov/34703815/" TargetMode="External"/><Relationship Id="rId723" Type="http://schemas.openxmlformats.org/officeDocument/2006/relationships/hyperlink" Target="https://pubmed.ncbi.nlm.nih.gov/34369046/" TargetMode="External"/><Relationship Id="rId724" Type="http://schemas.openxmlformats.org/officeDocument/2006/relationships/hyperlink" Target="https://pubmed.ncbi.nlm.nih.gov/34280507/" TargetMode="External"/><Relationship Id="rId725" Type="http://schemas.openxmlformats.org/officeDocument/2006/relationships/hyperlink" Target="https://pubmed.ncbi.nlm.nih.gov/34241833/" TargetMode="External"/><Relationship Id="rId726" Type="http://schemas.openxmlformats.org/officeDocument/2006/relationships/hyperlink" Target="https://pubmed.ncbi.nlm.nih.gov/34529877/" TargetMode="External"/><Relationship Id="rId727" Type="http://schemas.openxmlformats.org/officeDocument/2006/relationships/hyperlink" Target="https://pubmed.ncbi.nlm.nih.gov/33928638/" TargetMode="External"/><Relationship Id="rId728" Type="http://schemas.openxmlformats.org/officeDocument/2006/relationships/hyperlink" Target="https://pubmed.ncbi.nlm.nih.gov/34836739/" TargetMode="External"/><Relationship Id="rId729" Type="http://schemas.openxmlformats.org/officeDocument/2006/relationships/hyperlink" Target="https://pubmed.ncbi.nlm.nih.gov/34495381/" TargetMode="External"/><Relationship Id="rId730" Type="http://schemas.openxmlformats.org/officeDocument/2006/relationships/hyperlink" Target="https://pubmed.ncbi.nlm.nih.gov/34327795/" TargetMode="External"/><Relationship Id="rId731" Type="http://schemas.openxmlformats.org/officeDocument/2006/relationships/hyperlink" Target="https://pubmed.ncbi.nlm.nih.gov/34660867/" TargetMode="External"/><Relationship Id="rId732" Type="http://schemas.openxmlformats.org/officeDocument/2006/relationships/hyperlink" Target="https://pubmed.ncbi.nlm.nih.gov/34659268/" TargetMode="External"/><Relationship Id="rId733" Type="http://schemas.openxmlformats.org/officeDocument/2006/relationships/hyperlink" Target="https://pubmed.ncbi.nlm.nih.gov/34848431/" TargetMode="External"/><Relationship Id="rId734" Type="http://schemas.openxmlformats.org/officeDocument/2006/relationships/hyperlink" Target="https://pubmed.ncbi.nlm.nih.gov/34310759/" TargetMode="External"/><Relationship Id="rId735" Type="http://schemas.openxmlformats.org/officeDocument/2006/relationships/hyperlink" Target="https://pubmed.ncbi.nlm.nih.gov/34720009/" TargetMode="External"/><Relationship Id="rId736" Type="http://schemas.openxmlformats.org/officeDocument/2006/relationships/hyperlink" Target="https://pubmed.ncbi.nlm.nih.gov/34518812/" TargetMode="External"/><Relationship Id="rId737" Type="http://schemas.openxmlformats.org/officeDocument/2006/relationships/hyperlink" Target="https://pubmed.ncbi.nlm.nih.gov/34611627/" TargetMode="External"/><Relationship Id="rId738" Type="http://schemas.openxmlformats.org/officeDocument/2006/relationships/hyperlink" Target="https://pubmed.ncbi.nlm.nih.gov/34705320/" TargetMode="External"/><Relationship Id="rId739" Type="http://schemas.openxmlformats.org/officeDocument/2006/relationships/hyperlink" Target="https://pubmed.ncbi.nlm.nih.gov/34779011/" TargetMode="External"/><Relationship Id="rId740" Type="http://schemas.openxmlformats.org/officeDocument/2006/relationships/hyperlink" Target="https://pubmed.ncbi.nlm.nih.gov/33928459/" TargetMode="External"/><Relationship Id="rId741" Type="http://schemas.openxmlformats.org/officeDocument/2006/relationships/hyperlink" Target="https://pubmed.ncbi.nlm.nih.gov/34250509/" TargetMode="External"/><Relationship Id="rId742" Type="http://schemas.openxmlformats.org/officeDocument/2006/relationships/hyperlink" Target="https://pubmed.ncbi.nlm.nih.gov/34292611/" TargetMode="External"/><Relationship Id="rId743" Type="http://schemas.openxmlformats.org/officeDocument/2006/relationships/hyperlink" Target="https://pubmed.ncbi.nlm.nih.gov/34530771/" TargetMode="External"/><Relationship Id="rId744" Type="http://schemas.openxmlformats.org/officeDocument/2006/relationships/hyperlink" Target="https://pubmed.ncbi.nlm.nih.gov/34245294/" TargetMode="External"/><Relationship Id="rId745" Type="http://schemas.openxmlformats.org/officeDocument/2006/relationships/hyperlink" Target="https://pubmed.ncbi.nlm.nih.gov/34599716/" TargetMode="External"/><Relationship Id="rId746" Type="http://schemas.openxmlformats.org/officeDocument/2006/relationships/hyperlink" Target="https://pubmed.ncbi.nlm.nih.gov/34115904/" TargetMode="External"/><Relationship Id="rId747" Type="http://schemas.openxmlformats.org/officeDocument/2006/relationships/hyperlink" Target="https://pubmed.ncbi.nlm.nih.gov/34247902/" TargetMode="External"/><Relationship Id="rId748" Type="http://schemas.openxmlformats.org/officeDocument/2006/relationships/hyperlink" Target="https://pubmed.ncbi.nlm.nih.gov/34696186/" TargetMode="External"/><Relationship Id="rId749" Type="http://schemas.openxmlformats.org/officeDocument/2006/relationships/hyperlink" Target="https://pubmed.ncbi.nlm.nih.gov/34237323/" TargetMode="External"/><Relationship Id="rId750" Type="http://schemas.openxmlformats.org/officeDocument/2006/relationships/hyperlink" Target="https://pubmed.ncbi.nlm.nih.gov/34851795/" TargetMode="External"/><Relationship Id="rId751" Type="http://schemas.openxmlformats.org/officeDocument/2006/relationships/hyperlink" Target="https://pubmed.ncbi.nlm.nih.gov/34849386/" TargetMode="External"/><Relationship Id="rId752" Type="http://schemas.openxmlformats.org/officeDocument/2006/relationships/hyperlink" Target="https://pubmed.ncbi.nlm.nih.gov/34310763/" TargetMode="External"/><Relationship Id="rId753" Type="http://schemas.openxmlformats.org/officeDocument/2006/relationships/hyperlink" Target="https://pubmed.ncbi.nlm.nih.gov/34251683/" TargetMode="External"/><Relationship Id="rId754" Type="http://schemas.openxmlformats.org/officeDocument/2006/relationships/hyperlink" Target="https://pubmed.ncbi.nlm.nih.gov/34557622/" TargetMode="External"/><Relationship Id="rId755" Type="http://schemas.openxmlformats.org/officeDocument/2006/relationships/hyperlink" Target="https://pubmed.ncbi.nlm.nih.gov/34510694/" TargetMode="External"/><Relationship Id="rId756" Type="http://schemas.openxmlformats.org/officeDocument/2006/relationships/hyperlink" Target="https://pubmed.ncbi.nlm.nih.gov/34713472/" TargetMode="External"/><Relationship Id="rId757" Type="http://schemas.openxmlformats.org/officeDocument/2006/relationships/hyperlink" Target="https://pubmed.ncbi.nlm.nih.gov/34819272/" TargetMode="External"/><Relationship Id="rId758" Type="http://schemas.openxmlformats.org/officeDocument/2006/relationships/hyperlink" Target="https://pubmed.ncbi.nlm.nih.gov/34337124/" TargetMode="External"/><Relationship Id="rId759" Type="http://schemas.openxmlformats.org/officeDocument/2006/relationships/hyperlink" Target="https://pubmed.ncbi.nlm.nih.gov/34535924/" TargetMode="External"/><Relationship Id="rId760" Type="http://schemas.openxmlformats.org/officeDocument/2006/relationships/hyperlink" Target="https://www.frontiersin.org/articles/10.3389/fmed.2021.798095/full?fbclid=IwAR3c" TargetMode="External"/><Relationship Id="rId761" Type="http://schemas.openxmlformats.org/officeDocument/2006/relationships/hyperlink" Target="https://pubmed.ncbi.nlm.nih.gov/33591026/" TargetMode="External"/><Relationship Id="rId762" Type="http://schemas.openxmlformats.org/officeDocument/2006/relationships/hyperlink" Target="https://pubmed.ncbi.nlm.nih.gov/33625300/" TargetMode="External"/><Relationship Id="rId763" Type="http://schemas.openxmlformats.org/officeDocument/2006/relationships/hyperlink" Target="https://pubmed.ncbi.nlm.nih.gov/33774684/" TargetMode="External"/><Relationship Id="rId764" Type="http://schemas.openxmlformats.org/officeDocument/2006/relationships/hyperlink" Target="https://pubmed.ncbi.nlm.nih.gov/33985872/" TargetMode="External"/><Relationship Id="rId765" Type="http://schemas.openxmlformats.org/officeDocument/2006/relationships/hyperlink" Target="https://pubmed.ncbi.nlm.nih.gov/34735411/" TargetMode="External"/><Relationship Id="rId766" Type="http://schemas.openxmlformats.org/officeDocument/2006/relationships/hyperlink" Target="https://pubmed.ncbi.nlm.nih.gov/34115709/" TargetMode="External"/><Relationship Id="rId767" Type="http://schemas.openxmlformats.org/officeDocument/2006/relationships/hyperlink" Target="https://pubmed.ncbi.nlm.nih.gov/34257025/" TargetMode="External"/><Relationship Id="rId768" Type="http://schemas.openxmlformats.org/officeDocument/2006/relationships/hyperlink" Target="https://pubmed.ncbi.nlm.nih.gov/34836672/" TargetMode="External"/><Relationship Id="rId769" Type="http://schemas.openxmlformats.org/officeDocument/2006/relationships/hyperlink" Target="https://pubmed.ncbi.nlm.nih.gov/34280870/" TargetMode="External"/><Relationship Id="rId770" Type="http://schemas.openxmlformats.org/officeDocument/2006/relationships/hyperlink" Target="https://pubmed.ncbi.nlm.nih.gov/34432391/" TargetMode="External"/><Relationship Id="rId771" Type="http://schemas.openxmlformats.org/officeDocument/2006/relationships/hyperlink" Target="https://pubmed.ncbi.nlm.nih.gov/34731748/" TargetMode="External"/><Relationship Id="rId772" Type="http://schemas.openxmlformats.org/officeDocument/2006/relationships/hyperlink" Target="https://pubmed.ncbi.nlm.nih.gov/34906409/" TargetMode="External"/><Relationship Id="rId773" Type="http://schemas.openxmlformats.org/officeDocument/2006/relationships/hyperlink" Target="https://pubmed.ncbi.nlm.nih.gov/33706861/" TargetMode="External"/><Relationship Id="rId774" Type="http://schemas.openxmlformats.org/officeDocument/2006/relationships/hyperlink" Target="https://pubmed.ncbi.nlm.nih.gov/33661328/" TargetMode="External"/><Relationship Id="rId775" Type="http://schemas.openxmlformats.org/officeDocument/2006/relationships/hyperlink" Target="https://pubmed.ncbi.nlm.nih.gov/33624520/" TargetMode="External"/><Relationship Id="rId776" Type="http://schemas.openxmlformats.org/officeDocument/2006/relationships/hyperlink" Target="https://pubmed.ncbi.nlm.nih.gov/34141500/" TargetMode="External"/><Relationship Id="rId777" Type="http://schemas.openxmlformats.org/officeDocument/2006/relationships/hyperlink" Target="https://pubmed.ncbi.nlm.nih.gov/34096896/" TargetMode="External"/><Relationship Id="rId778" Type="http://schemas.openxmlformats.org/officeDocument/2006/relationships/hyperlink" Target="https://pubmed.ncbi.nlm.nih.gov/34835256/" TargetMode="External"/><Relationship Id="rId779" Type="http://schemas.openxmlformats.org/officeDocument/2006/relationships/hyperlink" Target="https://pubmed.ncbi.nlm.nih.gov/33713605/" TargetMode="External"/><Relationship Id="rId780" Type="http://schemas.openxmlformats.org/officeDocument/2006/relationships/hyperlink" Target="https://pubmed.ncbi.nlm.nih.gov/34298342/" TargetMode="External"/><Relationship Id="rId781" Type="http://schemas.openxmlformats.org/officeDocument/2006/relationships/hyperlink" Target="https://pubmed.ncbi.nlm.nih.gov/34839149/" TargetMode="External"/><Relationship Id="rId782" Type="http://schemas.openxmlformats.org/officeDocument/2006/relationships/hyperlink" Target="https://pubmed.ncbi.nlm.nih.gov/33685772/" TargetMode="External"/><Relationship Id="rId783" Type="http://schemas.openxmlformats.org/officeDocument/2006/relationships/hyperlink" Target="https://pubmed.ncbi.nlm.nih.gov/34719892/" TargetMode="External"/><Relationship Id="rId784" Type="http://schemas.openxmlformats.org/officeDocument/2006/relationships/hyperlink" Target="https://pubmed.ncbi.nlm.nih.gov/33625299/" TargetMode="External"/><Relationship Id="rId785" Type="http://schemas.openxmlformats.org/officeDocument/2006/relationships/hyperlink" Target="https://pubmed.ncbi.nlm.nih.gov/34292295/" TargetMode="External"/><Relationship Id="rId786" Type="http://schemas.openxmlformats.org/officeDocument/2006/relationships/hyperlink" Target="https://pubmed.ncbi.nlm.nih.gov/33947605/" TargetMode="External"/><Relationship Id="rId787" Type="http://schemas.openxmlformats.org/officeDocument/2006/relationships/hyperlink" Target="https://pubmed.ncbi.nlm.nih.gov/34526175/" TargetMode="External"/><Relationship Id="rId788" Type="http://schemas.openxmlformats.org/officeDocument/2006/relationships/hyperlink" Target="https://pubmed.ncbi.nlm.nih.gov/33786231/" TargetMode="External"/><Relationship Id="rId789" Type="http://schemas.openxmlformats.org/officeDocument/2006/relationships/hyperlink" Target="https://pubmed.ncbi.nlm.nih.gov/33625301/" TargetMode="External"/><Relationship Id="rId790" Type="http://schemas.openxmlformats.org/officeDocument/2006/relationships/hyperlink" Target="https://pubmed.ncbi.nlm.nih.gov/34342187/" TargetMode="External"/><Relationship Id="rId791" Type="http://schemas.openxmlformats.org/officeDocument/2006/relationships/hyperlink" Target="https://pubmed.ncbi.nlm.nih.gov/34601889/" TargetMode="External"/><Relationship Id="rId792" Type="http://schemas.openxmlformats.org/officeDocument/2006/relationships/hyperlink" Target="https://pubmed.ncbi.nlm.nih.gov/34081948/" TargetMode="External"/><Relationship Id="rId793" Type="http://schemas.openxmlformats.org/officeDocument/2006/relationships/hyperlink" Target="https://pubmed.ncbi.nlm.nih.gov/34507942/" TargetMode="External"/><Relationship Id="rId794" Type="http://schemas.openxmlformats.org/officeDocument/2006/relationships/hyperlink" Target="https://pubmed.ncbi.nlm.nih.gov/34325221/" TargetMode="External"/><Relationship Id="rId795" Type="http://schemas.openxmlformats.org/officeDocument/2006/relationships/hyperlink" Target="https://pubmed.ncbi.nlm.nih.gov/34825530/" TargetMode="External"/><Relationship Id="rId796" Type="http://schemas.openxmlformats.org/officeDocument/2006/relationships/hyperlink" Target="https://pubmed.ncbi.nlm.nih.gov/34000278/" TargetMode="External"/><Relationship Id="rId797" Type="http://schemas.openxmlformats.org/officeDocument/2006/relationships/hyperlink" Target="https://pubmed.ncbi.nlm.nih.gov/34655312/" TargetMode="External"/><Relationship Id="rId798" Type="http://schemas.openxmlformats.org/officeDocument/2006/relationships/hyperlink" Target="https://pubmed.ncbi.nlm.nih.gov/34187985/" TargetMode="External"/><Relationship Id="rId799" Type="http://schemas.openxmlformats.org/officeDocument/2006/relationships/hyperlink" Target="https://www.ncbi.nlm.nih.gov/pubmed/34416319" TargetMode="External"/><Relationship Id="rId800" Type="http://schemas.openxmlformats.org/officeDocument/2006/relationships/hyperlink" Target="https://www.ncbi.nlm.nih.gov/pubmed/34092429" TargetMode="External"/><Relationship Id="rId801" Type="http://schemas.openxmlformats.org/officeDocument/2006/relationships/hyperlink" Target="https://www.ncbi.nlm.nih.gov/pubmed/34025885" TargetMode="External"/><Relationship Id="rId802" Type="http://schemas.openxmlformats.org/officeDocument/2006/relationships/hyperlink" Target="https://www.ncbi.nlm.nih.gov/pubmed/34586408" TargetMode="External"/><Relationship Id="rId803" Type="http://schemas.openxmlformats.org/officeDocument/2006/relationships/hyperlink" Target="https://www.ncbi.nlm.nih.gov/pubmed/34756746" TargetMode="External"/><Relationship Id="rId804" Type="http://schemas.openxmlformats.org/officeDocument/2006/relationships/hyperlink" Target="https://www.ncbi.nlm.nih.gov/pubmed/34432976" TargetMode="External"/><Relationship Id="rId805" Type="http://schemas.openxmlformats.org/officeDocument/2006/relationships/hyperlink" Target="https://www.ncbi.nlm.nih.gov/pubmed/34754400" TargetMode="External"/><Relationship Id="rId806" Type="http://schemas.openxmlformats.org/officeDocument/2006/relationships/hyperlink" Target="https://www.ncbi.nlm.nih.gov/pubmed/34281357" TargetMode="External"/><Relationship Id="rId807" Type="http://schemas.openxmlformats.org/officeDocument/2006/relationships/hyperlink" Target="https://www.ncbi.nlm.nih.gov/pubmed/34835284" TargetMode="External"/><Relationship Id="rId808" Type="http://schemas.openxmlformats.org/officeDocument/2006/relationships/hyperlink" Target="https://www.ncbi.nlm.nih.gov/pubmed/34366403" TargetMode="External"/><Relationship Id="rId809" Type="http://schemas.openxmlformats.org/officeDocument/2006/relationships/hyperlink" Target="https://www.ncbi.nlm.nih.gov/pubmed/34564344" TargetMode="External"/><Relationship Id="rId810" Type="http://schemas.openxmlformats.org/officeDocument/2006/relationships/hyperlink" Target="https://www.ncbi.nlm.nih.gov/pubmed/34617315" TargetMode="External"/><Relationship Id="rId811" Type="http://schemas.openxmlformats.org/officeDocument/2006/relationships/hyperlink" Target="https://www.ncbi.nlm.nih.gov/pubmed/34333695" TargetMode="External"/><Relationship Id="rId812" Type="http://schemas.openxmlformats.org/officeDocument/2006/relationships/hyperlink" Target="https://www.ncbi.nlm.nih.gov/pubmed/34833382" TargetMode="External"/><Relationship Id="rId813" Type="http://schemas.openxmlformats.org/officeDocument/2006/relationships/hyperlink" Target="https://www.ncbi.nlm.nih.gov/pubmed/34704459" TargetMode="External"/><Relationship Id="rId814" Type="http://schemas.openxmlformats.org/officeDocument/2006/relationships/hyperlink" Target="https://www.ncbi.nlm.nih.gov/pubmed/34664804" TargetMode="External"/><Relationship Id="rId815" Type="http://schemas.openxmlformats.org/officeDocument/2006/relationships/hyperlink" Target="https://www.ncbi.nlm.nih.gov/pubmed/34860360" TargetMode="External"/><Relationship Id="rId816" Type="http://schemas.openxmlformats.org/officeDocument/2006/relationships/hyperlink" Target="https://www.ncbi.nlm.nih.gov/pubmed/34849657" TargetMode="External"/><Relationship Id="rId817" Type="http://schemas.openxmlformats.org/officeDocument/2006/relationships/hyperlink" Target="https://www.ncbi.nlm.nih.gov/pubmed/34933012" TargetMode="External"/><Relationship Id="rId818" Type="http://schemas.openxmlformats.org/officeDocument/2006/relationships/hyperlink" Target="https://www.ncbi.nlm.nih.gov/pubmed/34547487" TargetMode="External"/><Relationship Id="rId819" Type="http://schemas.openxmlformats.org/officeDocument/2006/relationships/hyperlink" Target="https://www.ncbi.nlm.nih.gov/pubmed/34339728" TargetMode="External"/><Relationship Id="rId820" Type="http://schemas.openxmlformats.org/officeDocument/2006/relationships/hyperlink" Target="https://www.ncbi.nlm.nih.gov/pubmed/34356586" TargetMode="External"/><Relationship Id="rId821" Type="http://schemas.openxmlformats.org/officeDocument/2006/relationships/hyperlink" Target="https://www.ncbi.nlm.nih.gov/pubmed/34219532" TargetMode="External"/><Relationship Id="rId822" Type="http://schemas.openxmlformats.org/officeDocument/2006/relationships/hyperlink" Target="https://www.ncbi.nlm.nih.gov/pubmed/34246585" TargetMode="External"/><Relationship Id="rId823" Type="http://schemas.openxmlformats.org/officeDocument/2006/relationships/hyperlink" Target="https://www.ncbi.nlm.nih.gov/pubmed/34492161" TargetMode="External"/><Relationship Id="rId824" Type="http://schemas.openxmlformats.org/officeDocument/2006/relationships/hyperlink" Target="https://www.ncbi.nlm.nih.gov/pubmed/34844930" TargetMode="External"/><Relationship Id="rId825" Type="http://schemas.openxmlformats.org/officeDocument/2006/relationships/hyperlink" Target="https://www.ncbi.nlm.nih.gov/pubmed/34487236" TargetMode="External"/><Relationship Id="rId826" Type="http://schemas.openxmlformats.org/officeDocument/2006/relationships/hyperlink" Target="https://www.ncbi.nlm.nih.gov/pubmed/34551225" TargetMode="External"/><Relationship Id="rId827" Type="http://schemas.openxmlformats.org/officeDocument/2006/relationships/hyperlink" Target="https://www.ncbi.nlm.nih.gov/pubmed/34709227" TargetMode="External"/><Relationship Id="rId828" Type="http://schemas.openxmlformats.org/officeDocument/2006/relationships/hyperlink" Target="https://www.ncbi.nlm.nih.gov/pubmed/34921468" TargetMode="External"/><Relationship Id="rId829" Type="http://schemas.openxmlformats.org/officeDocument/2006/relationships/hyperlink" Target="https://www.ncbi.nlm.nih.gov/pubmed/34824230" TargetMode="External"/><Relationship Id="rId830" Type="http://schemas.openxmlformats.org/officeDocument/2006/relationships/hyperlink" Target="https://doi.org/10.1007/s00392-020-01704-y" TargetMode="External"/><Relationship Id="rId831" Type="http://schemas.openxmlformats.org/officeDocument/2006/relationships/hyperlink" Target="https://www.ncbi.nlm.nih.gov/pubmed/34170372" TargetMode="External"/><Relationship Id="rId832" Type="http://schemas.openxmlformats.org/officeDocument/2006/relationships/hyperlink" Target="https://www.ncbi.nlm.nih.gov/pubmed/34849667" TargetMode="External"/><Relationship Id="rId833" Type="http://schemas.openxmlformats.org/officeDocument/2006/relationships/hyperlink" Target="https://www.ncbi.nlm.nih.gov/pubmed/34646267" TargetMode="External"/><Relationship Id="rId834" Type="http://schemas.openxmlformats.org/officeDocument/2006/relationships/hyperlink" Target="https://www.ncbi.nlm.nih.gov/pubmed/34127481" TargetMode="External"/><Relationship Id="rId835" Type="http://schemas.openxmlformats.org/officeDocument/2006/relationships/hyperlink" Target="https://www.ncbi.nlm.nih.gov/pubmed/34538306" TargetMode="External"/><Relationship Id="rId836" Type="http://schemas.openxmlformats.org/officeDocument/2006/relationships/hyperlink" Target="https://www.ncbi.nlm.nih.gov/pubmed/34237049" TargetMode="External"/><Relationship Id="rId837" Type="http://schemas.openxmlformats.org/officeDocument/2006/relationships/hyperlink" Target="https://www.ncbi.nlm.nih.gov/pubmed/33406694" TargetMode="External"/><Relationship Id="rId838" Type="http://schemas.openxmlformats.org/officeDocument/2006/relationships/hyperlink" Target="https://www.ncbi.nlm.nih.gov/pubmed/34660088" TargetMode="External"/><Relationship Id="rId839" Type="http://schemas.openxmlformats.org/officeDocument/2006/relationships/hyperlink" Target="https://www.ncbi.nlm.nih.gov/pubmed/34916217" TargetMode="External"/><Relationship Id="rId840" Type="http://schemas.openxmlformats.org/officeDocument/2006/relationships/hyperlink" Target="https://www.ncbi.nlm.nih.gov/pubmed/34153517" TargetMode="External"/><Relationship Id="rId841" Type="http://schemas.openxmlformats.org/officeDocument/2006/relationships/hyperlink" Target="https://www.ncbi.nlm.nih.gov/pubmed/34668687" TargetMode="External"/><Relationship Id="rId842" Type="http://schemas.openxmlformats.org/officeDocument/2006/relationships/hyperlink" Target="https://www.ncbi.nlm.nih.gov/pubmed/34348657" TargetMode="External"/><Relationship Id="rId843" Type="http://schemas.openxmlformats.org/officeDocument/2006/relationships/hyperlink" Target="https://www.ncbi.nlm.nih.gov/pubmed/34351881" TargetMode="External"/><Relationship Id="rId844" Type="http://schemas.openxmlformats.org/officeDocument/2006/relationships/hyperlink" Target="https://www.ncbi.nlm.nih.gov/pubmed/33854395" TargetMode="External"/><Relationship Id="rId845" Type="http://schemas.openxmlformats.org/officeDocument/2006/relationships/hyperlink" Target="https://www.ncbi.nlm.nih.gov/pubmed/34446426" TargetMode="External"/><Relationship Id="rId846" Type="http://schemas.openxmlformats.org/officeDocument/2006/relationships/hyperlink" Target="https://www.ncbi.nlm.nih.gov/pubmed/34808708" TargetMode="External"/><Relationship Id="rId847" Type="http://schemas.openxmlformats.org/officeDocument/2006/relationships/hyperlink" Target="https://www.ncbi.nlm.nih.gov/pubmed/34347278" TargetMode="External"/><Relationship Id="rId848" Type="http://schemas.openxmlformats.org/officeDocument/2006/relationships/hyperlink" Target="http://www.ncbi.nlm.nih.gov/p" TargetMode="External"/><Relationship Id="rId849" Type="http://schemas.openxmlformats.org/officeDocument/2006/relationships/hyperlink" Target="https://www.ncbi.nlm.nih.gov/pubmed/34463755" TargetMode="External"/><Relationship Id="rId850" Type="http://schemas.openxmlformats.org/officeDocument/2006/relationships/hyperlink" Target="https://www.ncbi.nlm.nih.gov/pubmed/34931681" TargetMode="External"/><Relationship Id="rId851" Type="http://schemas.openxmlformats.org/officeDocument/2006/relationships/hyperlink" Target="https://www.ncbi.nlm.nih.gov/pubmed/34342500" TargetMode="External"/><Relationship Id="rId852" Type="http://schemas.openxmlformats.org/officeDocument/2006/relationships/hyperlink" Target="https://www.ncbi.nlm.nih.gov/pubmed/34805376" TargetMode="External"/><Relationship Id="rId853" Type="http://schemas.openxmlformats.org/officeDocument/2006/relationships/hyperlink" Target="https://www.ncbi.nlm.nih.gov/pubmed/34834983" TargetMode="External"/><Relationship Id="rId854" Type="http://schemas.openxmlformats.org/officeDocument/2006/relationships/hyperlink" Target="https://www.ncbi.nlm.nih.gov/pubmed/34389692" TargetMode="External"/><Relationship Id="rId855" Type="http://schemas.openxmlformats.org/officeDocument/2006/relationships/hyperlink" Target="https://www.ncbi.nlm.nih.gov/pubmed/34270752" TargetMode="External"/><Relationship Id="rId856" Type="http://schemas.openxmlformats.org/officeDocument/2006/relationships/hyperlink" Target="https://www.ncbi.nlm.nih.gov/pubmed/34744118" TargetMode="External"/><Relationship Id="rId857" Type="http://schemas.openxmlformats.org/officeDocument/2006/relationships/hyperlink" Target="https://www.ncbi.nlm.nih.gov/pubmed/34568540" TargetMode="External"/><Relationship Id="rId858" Type="http://schemas.openxmlformats.org/officeDocument/2006/relationships/hyperlink" Target="https://www.ncbi.nlm.nih.gov/pubmed/34447639" TargetMode="External"/><Relationship Id="rId859" Type="http://schemas.openxmlformats.org/officeDocument/2006/relationships/hyperlink" Target="https://www.ncbi.nlm.nih.gov/pubmed/34185046" TargetMode="External"/><Relationship Id="rId860" Type="http://schemas.openxmlformats.org/officeDocument/2006/relationships/hyperlink" Target="https://www.ncbi.nlm.nih.gov/pubmed/34402228" TargetMode="External"/><Relationship Id="rId861" Type="http://schemas.openxmlformats.org/officeDocument/2006/relationships/hyperlink" Target="https://www.ncbi.nlm.nih.gov/pubmed/34396358" TargetMode="External"/><Relationship Id="rId862" Type="http://schemas.openxmlformats.org/officeDocument/2006/relationships/hyperlink" Target="https://www.ncbi.nlm.nih.gov/pubmed/34477808" TargetMode="External"/><Relationship Id="rId863" Type="http://schemas.openxmlformats.org/officeDocument/2006/relationships/hyperlink" Target="https://www.ncbi.nlm.nih.gov/pubmed/33898162" TargetMode="External"/><Relationship Id="rId864" Type="http://schemas.openxmlformats.org/officeDocument/2006/relationships/hyperlink" Target="https://www.ncbi.nlm.nih.gov/pubmed/33643776" TargetMode="External"/><Relationship Id="rId865" Type="http://schemas.openxmlformats.org/officeDocument/2006/relationships/hyperlink" Target="https://www.ncbi.nlm.nih.gov/pubmed/34952008" TargetMode="External"/><Relationship Id="rId866" Type="http://schemas.openxmlformats.org/officeDocument/2006/relationships/hyperlink" Target="https://www.ncbi.nlm.nih.gov/pubmed/34642628" TargetMode="External"/><Relationship Id="rId867" Type="http://schemas.openxmlformats.org/officeDocument/2006/relationships/hyperlink" Target="https://www.ncbi.nlm.nih.gov/pubmed/34540594" TargetMode="External"/><Relationship Id="rId868" Type="http://schemas.openxmlformats.org/officeDocument/2006/relationships/hyperlink" Target="https://www.ncbi.nlm.nih.gov/pubmed/34378087" TargetMode="External"/><Relationship Id="rId869" Type="http://schemas.openxmlformats.org/officeDocument/2006/relationships/hyperlink" Target="https://www.ncbi.nlm.nih.gov/pubmed/34127854" TargetMode="External"/><Relationship Id="rId870" Type="http://schemas.openxmlformats.org/officeDocument/2006/relationships/hyperlink" Target="https://www.ncbi.nlm.nih.gov/pubmed/34393110" TargetMode="External"/><Relationship Id="rId871" Type="http://schemas.openxmlformats.org/officeDocument/2006/relationships/hyperlink" Target="https://www.ncbi.nlm.nih.gov/pubmed/34463770" TargetMode="External"/><Relationship Id="rId872" Type="http://schemas.openxmlformats.org/officeDocument/2006/relationships/hyperlink" Target="https://www.ncbi.nlm.nih.gov/pubmed/33606296" TargetMode="External"/><Relationship Id="rId873" Type="http://schemas.openxmlformats.org/officeDocument/2006/relationships/hyperlink" Target="https://www.ncbi.nlm.nih.gov/pubmed/34535317" TargetMode="External"/><Relationship Id="rId874" Type="http://schemas.openxmlformats.org/officeDocument/2006/relationships/hyperlink" Target="https://www.ncbi.nlm.nih.gov/pubmed/33888900" TargetMode="External"/><Relationship Id="rId875" Type="http://schemas.openxmlformats.org/officeDocument/2006/relationships/hyperlink" Target="https://www.ncbi.nlm.nih.gov/pubmed/34834458" TargetMode="External"/><Relationship Id="rId876" Type="http://schemas.openxmlformats.org/officeDocument/2006/relationships/hyperlink" Target="https://www.ncbi.nlm.nih.gov/pubmed/34778411" TargetMode="External"/><Relationship Id="rId877" Type="http://schemas.openxmlformats.org/officeDocument/2006/relationships/hyperlink" Target="https://www.ncbi.nlm.nih.gov/pubmed/34332972" TargetMode="External"/><Relationship Id="rId878" Type="http://schemas.openxmlformats.org/officeDocument/2006/relationships/hyperlink" Target="https://www.ncbi.nlm.nih.gov/pubmed/34375696" TargetMode="External"/><Relationship Id="rId879" Type="http://schemas.openxmlformats.org/officeDocument/2006/relationships/hyperlink" Target="https://www.ncbi.nlm.nih.gov/pubmed/34791081" TargetMode="External"/><Relationship Id="rId880" Type="http://schemas.openxmlformats.org/officeDocument/2006/relationships/hyperlink" Target="https://www.ncbi.nlm.nih.gov/pubmed/34676123" TargetMode="External"/><Relationship Id="rId881" Type="http://schemas.openxmlformats.org/officeDocument/2006/relationships/hyperlink" Target="https://www.ncbi.nlm.nih.gov/pubmed/34398511" TargetMode="External"/><Relationship Id="rId882" Type="http://schemas.openxmlformats.org/officeDocument/2006/relationships/hyperlink" Target="https://www.ncbi.nlm.nih.gov/pubmed/33316478" TargetMode="External"/><Relationship Id="rId883" Type="http://schemas.openxmlformats.org/officeDocument/2006/relationships/hyperlink" Target="https://www.ncbi.nlm.nih.gov/pubmed/34133825" TargetMode="External"/><Relationship Id="rId884" Type="http://schemas.openxmlformats.org/officeDocument/2006/relationships/hyperlink" Target="https://www.ncbi.nlm.nih.gov/pubmed/34614328" TargetMode="External"/><Relationship Id="rId885" Type="http://schemas.openxmlformats.org/officeDocument/2006/relationships/hyperlink" Target="https://www.ncbi.nlm.nih.gov/pubmed/34166671" TargetMode="External"/><Relationship Id="rId886" Type="http://schemas.openxmlformats.org/officeDocument/2006/relationships/hyperlink" Target="https://www.ncbi.nlm.nih.gov/pubmed/34737312" TargetMode="External"/><Relationship Id="rId887" Type="http://schemas.openxmlformats.org/officeDocument/2006/relationships/hyperlink" Target="https://www.ncbi.nlm.nih.gov/pubmed/33526560" TargetMode="External"/><Relationship Id="rId888" Type="http://schemas.openxmlformats.org/officeDocument/2006/relationships/hyperlink" Target="https://www.ncbi.nlm.nih.gov/pubmed/34930152" TargetMode="External"/><Relationship Id="rId889" Type="http://schemas.openxmlformats.org/officeDocument/2006/relationships/hyperlink" Target="https://www.ncbi.nlm.nih.gov/pubmed/34185045" TargetMode="External"/><Relationship Id="rId890" Type="http://schemas.openxmlformats.org/officeDocument/2006/relationships/hyperlink" Target="https://www.ncbi.nlm.nih.gov/pubmed/34840235" TargetMode="External"/><Relationship Id="rId891" Type="http://schemas.openxmlformats.org/officeDocument/2006/relationships/hyperlink" Target="https://www.ncbi.nlm.nih.gov/pubmed/34876937" TargetMode="External"/><Relationship Id="rId892" Type="http://schemas.openxmlformats.org/officeDocument/2006/relationships/hyperlink" Target="https://www.ncbi.nlm.nih.gov/pubmed/34089859" TargetMode="External"/><Relationship Id="rId893" Type="http://schemas.openxmlformats.org/officeDocument/2006/relationships/hyperlink" Target="https://www.ncbi.nlm.nih.gov/pubmed/34889875" TargetMode="External"/><Relationship Id="rId894" Type="http://schemas.openxmlformats.org/officeDocument/2006/relationships/hyperlink" Target="https://www.ncbi.nlm.nih.gov/pubmed/34320609" TargetMode="External"/><Relationship Id="rId895" Type="http://schemas.openxmlformats.org/officeDocument/2006/relationships/hyperlink" Target="https://www.ncbi.nlm.nih.gov/pubmed/34402230" TargetMode="External"/><Relationship Id="rId896" Type="http://schemas.openxmlformats.org/officeDocument/2006/relationships/hyperlink" Target="https://www.ncbi.nlm.nih.gov/pubmed/34180390" TargetMode="External"/><Relationship Id="rId897" Type="http://schemas.openxmlformats.org/officeDocument/2006/relationships/hyperlink" Target="https://www.ncbi.nlm.nih.gov/pubmed/34496880" TargetMode="External"/><Relationship Id="rId898" Type="http://schemas.openxmlformats.org/officeDocument/2006/relationships/hyperlink" Target="https://www.ncbi.nlm.nih.gov/pubmed/34907393" TargetMode="External"/><Relationship Id="rId899" Type="http://schemas.openxmlformats.org/officeDocument/2006/relationships/hyperlink" Target="https://www.ncbi.nlm.nih.gov/pubmed/34367386" TargetMode="External"/><Relationship Id="rId900" Type="http://schemas.openxmlformats.org/officeDocument/2006/relationships/hyperlink" Target="https://www.ncbi.nlm.nih.gov/pubmed/34734240" TargetMode="External"/><Relationship Id="rId901" Type="http://schemas.openxmlformats.org/officeDocument/2006/relationships/hyperlink" Target="https://www.ncbi.nlm.nih.gov/pubmed/34738774" TargetMode="External"/><Relationship Id="rId902" Type="http://schemas.openxmlformats.org/officeDocument/2006/relationships/hyperlink" Target="https://www.ncbi.nlm.nih.gov/pubmed/34695229" TargetMode="External"/><Relationship Id="rId903" Type="http://schemas.openxmlformats.org/officeDocument/2006/relationships/hyperlink" Target="https://www.ncbi.nlm.nih.gov/pubmed/34233234" TargetMode="External"/><Relationship Id="rId904" Type="http://schemas.openxmlformats.org/officeDocument/2006/relationships/hyperlink" Target="https://www.ncbi.nlm.nih.gov/pubmed/34934954" TargetMode="External"/><Relationship Id="rId905" Type="http://schemas.openxmlformats.org/officeDocument/2006/relationships/hyperlink" Target="https://www.ncbi.nlm.nih.gov/pubmed/34228985" TargetMode="External"/><Relationship Id="rId906" Type="http://schemas.openxmlformats.org/officeDocument/2006/relationships/hyperlink" Target="https://www.ncbi.nlm.nih.gov/pubmed/34591186" TargetMode="External"/><Relationship Id="rId907" Type="http://schemas.openxmlformats.org/officeDocument/2006/relationships/hyperlink" Target="https://www.ncbi.nlm.nih.gov/pubmed/34241676" TargetMode="External"/><Relationship Id="rId908" Type="http://schemas.openxmlformats.org/officeDocument/2006/relationships/hyperlink" Target="https://www.ncbi.nlm.nih.gov/pubmed/34945172" TargetMode="External"/><Relationship Id="rId909" Type="http://schemas.openxmlformats.org/officeDocument/2006/relationships/hyperlink" Target="https://www.ncbi.nlm.nih.gov/pubmed/34707602" TargetMode="External"/><Relationship Id="rId910" Type="http://schemas.openxmlformats.org/officeDocument/2006/relationships/hyperlink" Target="https://www.ncbi.nlm.nih.gov/pubmed/33956784" TargetMode="External"/><Relationship Id="rId911" Type="http://schemas.openxmlformats.org/officeDocument/2006/relationships/hyperlink" Target="https://www.ncbi.nlm.nih.gov/pubmed/34408937" TargetMode="External"/><Relationship Id="rId912" Type="http://schemas.openxmlformats.org/officeDocument/2006/relationships/hyperlink" Target="https://www.ncbi.nlm.nih.gov/pubmed/34739045" TargetMode="External"/><Relationship Id="rId913" Type="http://schemas.openxmlformats.org/officeDocument/2006/relationships/hyperlink" Target="https://www.ncbi.nlm.nih.gov/pubmed/34605853" TargetMode="External"/><Relationship Id="rId914" Type="http://schemas.openxmlformats.org/officeDocument/2006/relationships/hyperlink" Target="https://www.ncbi.nlm.nih.gov/pubmed/34341797" TargetMode="External"/><Relationship Id="rId915" Type="http://schemas.openxmlformats.org/officeDocument/2006/relationships/hyperlink" Target="https://www.ncbi.nlm.nih.gov/pubmed/34764489" TargetMode="External"/><Relationship Id="rId916" Type="http://schemas.openxmlformats.org/officeDocument/2006/relationships/hyperlink" Target="https://www.ncbi.nlm.nih.gov/pubmed/34077949" TargetMode="External"/><Relationship Id="rId917" Type="http://schemas.openxmlformats.org/officeDocument/2006/relationships/hyperlink" Target="https://www.ncbi.nlm.nih.gov/pubmed/34911654" TargetMode="External"/><Relationship Id="rId918" Type="http://schemas.openxmlformats.org/officeDocument/2006/relationships/hyperlink" Target="https://www.ncbi.nlm.nih.gov/pubmed/34282971" TargetMode="External"/><Relationship Id="rId919" Type="http://schemas.openxmlformats.org/officeDocument/2006/relationships/hyperlink" Target="https://www.ncbi.nlm.nih.gov/pubmed/34420869" TargetMode="External"/><Relationship Id="rId920" Type="http://schemas.openxmlformats.org/officeDocument/2006/relationships/hyperlink" Target="https://www.ncbi.nlm.nih.gov/pubmed/34514306" TargetMode="External"/><Relationship Id="rId921" Type="http://schemas.openxmlformats.org/officeDocument/2006/relationships/hyperlink" Target="https://www.ncbi.nlm.nih.gov/pubmed/34955479" TargetMode="External"/><Relationship Id="rId922" Type="http://schemas.openxmlformats.org/officeDocument/2006/relationships/hyperlink" Target="https://www.ncbi.nlm.nih.gov/pubmed/33444297" TargetMode="External"/><Relationship Id="rId923" Type="http://schemas.openxmlformats.org/officeDocument/2006/relationships/hyperlink" Target="https://www.ncbi.nlm.nih.gov/pubmed/34192428" TargetMode="External"/><Relationship Id="rId924" Type="http://schemas.openxmlformats.org/officeDocument/2006/relationships/hyperlink" Target="https://www.ncbi.nlm.nih.gov/pubmed/34866957" TargetMode="External"/><Relationship Id="rId925" Type="http://schemas.openxmlformats.org/officeDocument/2006/relationships/hyperlink" Target="https://www.ncbi.nlm.nih.gov/pubmed/34865500" TargetMode="External"/><Relationship Id="rId926" Type="http://schemas.openxmlformats.org/officeDocument/2006/relationships/hyperlink" Target="https://www.ncbi.nlm.nih.gov/pubmed/34311983" TargetMode="External"/><Relationship Id="rId927" Type="http://schemas.openxmlformats.org/officeDocument/2006/relationships/hyperlink" Target="https://www.ncbi.nlm.nih.gov/pubmed/34904134" TargetMode="External"/><Relationship Id="rId928" Type="http://schemas.openxmlformats.org/officeDocument/2006/relationships/hyperlink" Target="https://www.ncbi.nlm.nih.gov/pubmed/34277198" TargetMode="External"/><Relationship Id="rId929" Type="http://schemas.openxmlformats.org/officeDocument/2006/relationships/hyperlink" Target="https://www.ncbi.nlm.nih.gov/pubmed/34731877" TargetMode="External"/><Relationship Id="rId930" Type="http://schemas.openxmlformats.org/officeDocument/2006/relationships/hyperlink" Target="https://www.ncbi.nlm.nih.gov/pubmed/34533570" TargetMode="External"/><Relationship Id="rId931" Type="http://schemas.openxmlformats.org/officeDocument/2006/relationships/hyperlink" Target="https://www.ncbi.nlm.nih.gov/pubmed/34229940" TargetMode="External"/><Relationship Id="rId932" Type="http://schemas.openxmlformats.org/officeDocument/2006/relationships/hyperlink" Target="https://www.ncbi.nlm.nih.gov/pubmed/34336774" TargetMode="External"/><Relationship Id="rId933" Type="http://schemas.openxmlformats.org/officeDocument/2006/relationships/hyperlink" Target="https://www.ncbi.nlm.nih.gov/pubmed/34006408" TargetMode="External"/><Relationship Id="rId934" Type="http://schemas.openxmlformats.org/officeDocument/2006/relationships/hyperlink" Target="https://www.ncbi.nlm.nih.gov/pubmed/34614329" TargetMode="External"/><Relationship Id="rId935" Type="http://schemas.openxmlformats.org/officeDocument/2006/relationships/hyperlink" Target="https://www.ncbi.nlm.nih.gov/pubmed/33262177" TargetMode="External"/><Relationship Id="rId936" Type="http://schemas.openxmlformats.org/officeDocument/2006/relationships/image" Target="media/image1.png"/><Relationship Id="rId937" Type="http://schemas.openxmlformats.org/officeDocument/2006/relationships/image" Target="media/image2.png"/><Relationship Id="rId938" Type="http://schemas.openxmlformats.org/officeDocument/2006/relationships/image" Target="media/image3.jpeg"/><Relationship Id="rId939" Type="http://schemas.openxmlformats.org/officeDocument/2006/relationships/image" Target="media/image4.png"/><Relationship Id="rId940" Type="http://schemas.openxmlformats.org/officeDocument/2006/relationships/image" Target="media/image5.png"/><Relationship Id="rId941" Type="http://schemas.openxmlformats.org/officeDocument/2006/relationships/hyperlink" Target="http://www.wodarg.com/" TargetMode="External"/><Relationship Id="rId942" Type="http://schemas.openxmlformats.org/officeDocument/2006/relationships/hyperlink" Target="https://www.howbadismybatch.com/" TargetMode="External"/><Relationship Id="rId943" Type="http://schemas.openxmlformats.org/officeDocument/2006/relationships/hyperlink" Target="https://covid-nma.com/vaccines/mapping/" TargetMode="External"/><Relationship Id="rId944" Type="http://schemas.openxmlformats.org/officeDocument/2006/relationships/hyperlink" Target="https://www.youtube.com/watch?v=OJFKBritLlc&amp;t=5844s" TargetMode="External"/><Relationship Id="rId945" Type="http://schemas.openxmlformats.org/officeDocument/2006/relationships/hyperlink" Target="https://www.gesundheitsforschung-bmbf.de/de/wie-funktionieren-klinische-studien-6877.php" TargetMode="External"/><Relationship Id="rId946" Type="http://schemas.openxmlformats.org/officeDocument/2006/relationships/hyperlink" Target="https://www.pei.de/SharedDocs/FAQs/DE/coronavirus/zulassungsprozesse-impfstoff/4-coronavirus-was-ist-bedingte-zulassung.html" TargetMode="External"/><Relationship Id="rId947" Type="http://schemas.openxmlformats.org/officeDocument/2006/relationships/hyperlink" Target="https://fragdenstaat.de/anfrage/chargenprufung-der-covid-19-impfstoffe/" TargetMode="External"/><Relationship Id="rId948" Type="http://schemas.openxmlformats.org/officeDocument/2006/relationships/hyperlink" Target="https://vaersanalysis.info/2021/11/08/death-by-lottery/" TargetMode="External"/><Relationship Id="rId949" Type="http://schemas.openxmlformats.org/officeDocument/2006/relationships/hyperlink" Target="https://www.bitchute.com/video/IINEncLH3hk1/" TargetMode="External"/><Relationship Id="rId950" Type="http://schemas.openxmlformats.org/officeDocument/2006/relationships/hyperlink" Target="https://rense.com/general96/toxic-01.pdf" TargetMode="External"/><Relationship Id="rId951" Type="http://schemas.openxmlformats.org/officeDocument/2006/relationships/hyperlink" Target="https://twitter.com/AlbertBourla/status/1480517076871753735?s=20" TargetMode="External"/><Relationship Id="rId952" Type="http://schemas.openxmlformats.org/officeDocument/2006/relationships/hyperlink" Target="https://www.interpol.int/en/Crimes/Illicit-goods/Pharmaceutical-crime-operations" TargetMode="External"/><Relationship Id="rId953" Type="http://schemas.openxmlformats.org/officeDocument/2006/relationships/hyperlink" Target="https://www.outsourcing-pharma.com/Article/2013/03/13/Major-Pharma-Companies-Fund-Interpol-Counterfeit-Drug-Initiative" TargetMode="External"/><Relationship Id="rId954" Type="http://schemas.openxmlformats.org/officeDocument/2006/relationships/hyperlink" Target="https://impfentscheidung.online/covid-19-impfstoffentwicklung-teleskopierung-in-der-entwicklung-undrolling-reviews-in-der-zulassung/" TargetMode="External"/><Relationship Id="rId955" Type="http://schemas.openxmlformats.org/officeDocument/2006/relationships/hyperlink" Target="https://www.accessdata.fda.gov/scripts/cdrh/cfdocs/cfcfr/CFRSearch.cfm?CFRPart=210" TargetMode="External"/><Relationship Id="rId956" Type="http://schemas.openxmlformats.org/officeDocument/2006/relationships/image" Target="media/image6.jpeg"/><Relationship Id="rId957" Type="http://schemas.openxmlformats.org/officeDocument/2006/relationships/hyperlink" Target="https://howbadismybatch.com/expiry.html" TargetMode="External"/><Relationship Id="rId95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mascbo67</dc:creator>
  <dcterms:created xsi:type="dcterms:W3CDTF">2022-02-03T12:07:27Z</dcterms:created>
  <dcterms:modified xsi:type="dcterms:W3CDTF">2022-02-03T12:07:27Z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