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69D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proofErr w:type="gramStart"/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....</w:t>
      </w:r>
      <w:proofErr w:type="gramEnd"/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, geboren am .....,  ist seit dem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1. Januar 2008 in unserer Einrichtung 38 Stunden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wöchentlich als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examinierte/r Altenpfleger/in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tätig.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br/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br/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Wir pflegen und betreuen in unserem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 xml:space="preserve">Altenpflegeheim 130 körperlich sowie psychisch erkrankte und/oder behinderte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Heimbewohner.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 xml:space="preserve">Die Pflege ist konzipiert nach dem Pflegemodell von Prof. Monika </w:t>
      </w:r>
      <w:proofErr w:type="spellStart"/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Krohwinkel</w:t>
      </w:r>
      <w:proofErr w:type="spellEnd"/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und beinhaltet eine diesbezüglich individuell erstellte Maßnahmen Prozess Planung und Pflegdokumentation. Das Aufgabenfeld von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Herrn/Frau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... umfasst im Wesentlichen 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folgende Aufgaben:</w:t>
      </w:r>
    </w:p>
    <w:p w14:paraId="32D065B2" w14:textId="77777777" w:rsidR="007E407D" w:rsidRDefault="00BC2362">
      <w:pPr>
        <w:numPr>
          <w:ilvl w:val="0"/>
          <w:numId w:val="4"/>
        </w:numPr>
        <w:spacing w:before="280"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Durchführung der Grundpflege und Behandlungspflege</w:t>
      </w:r>
    </w:p>
    <w:p w14:paraId="7FDA1D46" w14:textId="77777777" w:rsidR="007E407D" w:rsidRDefault="00BC2362">
      <w:pPr>
        <w:numPr>
          <w:ilvl w:val="0"/>
          <w:numId w:val="3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Aktivierung und Mobilisierung der BewohnerInnen,</w:t>
      </w:r>
    </w:p>
    <w:p w14:paraId="6DA20ECC" w14:textId="77777777" w:rsidR="007E407D" w:rsidRDefault="00BC2362">
      <w:pPr>
        <w:numPr>
          <w:ilvl w:val="0"/>
          <w:numId w:val="3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Mitarbeit bei der ärztlichen Diagnostik und Therapie,</w:t>
      </w:r>
    </w:p>
    <w:p w14:paraId="7D1E986C" w14:textId="77777777" w:rsidR="007E407D" w:rsidRDefault="00BC2362">
      <w:pPr>
        <w:numPr>
          <w:ilvl w:val="0"/>
          <w:numId w:val="3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Führung der Pflegedokumentation und Maßnahmen Prozess Planung</w:t>
      </w:r>
    </w:p>
    <w:p w14:paraId="19CA723B" w14:textId="77777777" w:rsidR="007E407D" w:rsidRDefault="00BC2362">
      <w:pPr>
        <w:numPr>
          <w:ilvl w:val="0"/>
          <w:numId w:val="5"/>
        </w:numPr>
        <w:spacing w:before="280"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Gerontopsychiatrische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Betreuung,</w:t>
      </w:r>
    </w:p>
    <w:p w14:paraId="068CF2D1" w14:textId="77777777" w:rsidR="007E407D" w:rsidRDefault="00BC2362">
      <w:pPr>
        <w:numPr>
          <w:ilvl w:val="0"/>
          <w:numId w:val="2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Bewältigung von Notfallsituationen,</w:t>
      </w:r>
    </w:p>
    <w:p w14:paraId="684BE3EF" w14:textId="77777777" w:rsidR="007E407D" w:rsidRDefault="00BC2362">
      <w:pPr>
        <w:numPr>
          <w:ilvl w:val="0"/>
          <w:numId w:val="2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Betreuung und Pflege Sterbender,</w:t>
      </w:r>
    </w:p>
    <w:p w14:paraId="427447E0" w14:textId="77777777" w:rsidR="007E407D" w:rsidRDefault="00BC2362">
      <w:pPr>
        <w:numPr>
          <w:ilvl w:val="0"/>
          <w:numId w:val="2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Angehörigenarbeit und Durchführung von Beratungsgesprächen,</w:t>
      </w:r>
    </w:p>
    <w:p w14:paraId="01F6467A" w14:textId="77777777" w:rsidR="007E407D" w:rsidRDefault="00BC2362">
      <w:pPr>
        <w:numPr>
          <w:ilvl w:val="0"/>
          <w:numId w:val="2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Einhaltung der Hygienerichtlinien sowie anderer relevanter Gesetze,</w:t>
      </w:r>
    </w:p>
    <w:p w14:paraId="5FFA7196" w14:textId="77777777" w:rsidR="007E407D" w:rsidRDefault="00BC2362">
      <w:pPr>
        <w:numPr>
          <w:ilvl w:val="0"/>
          <w:numId w:val="2"/>
        </w:numPr>
        <w:spacing w:after="72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Anleitung von Praktikanten, 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Auszubildenden,</w:t>
      </w:r>
    </w:p>
    <w:p w14:paraId="25E47B56" w14:textId="77777777" w:rsidR="007E407D" w:rsidRDefault="00BC2362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Einarbeitung neuer MitarbeiterInnen</w:t>
      </w:r>
    </w:p>
    <w:p w14:paraId="495C55AD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... ist ein/e sehr pflichtbewusste/r Mitarbeiter/in, er/sie ist fachlich kompetent und setzt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seine/ihre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Fähigkeiten gut in die Praxis um.</w:t>
      </w:r>
    </w:p>
    <w:p w14:paraId="764FB9F7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Er/Sie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hat eine gute Beobachtungs- und Auffassungsgabe.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H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err/Frau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... begegnet den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ihm/ihr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anvertrauten Heimbewohnern mit Achtung und Respekt, zeigt sich jederzeit sehr geduldig und hat ein feines Gespür für Nähe und Distanz. Insbesondere im Umgang mit psychiatrisch Erkrankten weist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...spezifisches Fac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hwissen und Kompetenz auf.</w:t>
      </w:r>
    </w:p>
    <w:p w14:paraId="6B9E3D0D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Im Umgang mit der computergestützten Maßnahmen-Prozess-Planung und Pflegedokumentation zeigt sich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... als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gewissenhafte/r Mitarbeiter/in.</w:t>
      </w:r>
    </w:p>
    <w:p w14:paraId="30991389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Die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ihm/ihr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übertragenen Aufgaben erledigt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... zu unserer vollsten Zufri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edenheit.</w:t>
      </w:r>
    </w:p>
    <w:p w14:paraId="7B8F3353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Das Verhalten gegenüber unseren Bewohnerinnen und Bewohnern, Angehörigen, Kolleginnen, Kollegen sowie Pflegedienst- und Einrichtungsleitung ist stets vorbildlich und einwandfrei.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 ist überall sehr geschätzt und verhält sich immer höflich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, geduldig und einfühlsam.</w:t>
      </w:r>
    </w:p>
    <w:p w14:paraId="3FB0FF13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 xml:space="preserve">Dieses Zwischenzeugnis wurde auf Wunsch von </w:t>
      </w:r>
      <w:r>
        <w:rPr>
          <w:rFonts w:ascii="Arial" w:eastAsia="Times New Roman" w:hAnsi="Arial" w:cs="Open Sans"/>
          <w:color w:val="2A444A"/>
          <w:sz w:val="17"/>
          <w:szCs w:val="17"/>
          <w:shd w:val="clear" w:color="auto" w:fill="FFFF00"/>
          <w:lang w:eastAsia="de-DE"/>
        </w:rPr>
        <w:t>Frau/Herr</w:t>
      </w: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... erstellt.</w:t>
      </w:r>
    </w:p>
    <w:p w14:paraId="04364290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eastAsia="Times New Roman" w:hAnsi="Arial" w:cs="Open Sans"/>
          <w:color w:val="2A444A"/>
          <w:sz w:val="17"/>
          <w:szCs w:val="17"/>
          <w:lang w:eastAsia="de-DE"/>
        </w:rPr>
        <w:t>Wir hoffen auf eine weiterhin gute und vertrauensvolle Zusammenarbeit.</w:t>
      </w:r>
    </w:p>
    <w:p w14:paraId="30A44CCE" w14:textId="77777777" w:rsidR="007E407D" w:rsidRDefault="007E407D">
      <w:pPr>
        <w:spacing w:before="240" w:after="288" w:line="240" w:lineRule="auto"/>
        <w:rPr>
          <w:rFonts w:ascii="Arial" w:eastAsia="Times New Roman" w:hAnsi="Arial" w:cs="Open Sans"/>
          <w:color w:val="2A444A"/>
          <w:sz w:val="17"/>
          <w:szCs w:val="17"/>
          <w:lang w:eastAsia="de-DE"/>
        </w:rPr>
      </w:pPr>
    </w:p>
    <w:p w14:paraId="2A23410C" w14:textId="77777777" w:rsidR="007E407D" w:rsidRDefault="00BC2362">
      <w:hyperlink r:id="rId7" w:history="1">
        <w:r>
          <w:rPr>
            <w:rStyle w:val="Internetlink"/>
            <w:rFonts w:ascii="Arial" w:hAnsi="Arial"/>
          </w:rPr>
          <w:t>https://www.karriere-jet.de/zeugnisse/zwischenzeugnisse/details/examinierte-altenpflegerin-4539.html</w:t>
        </w:r>
      </w:hyperlink>
    </w:p>
    <w:p w14:paraId="25832468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Das Zeugnis auf dem o. g. Link haben wi</w:t>
      </w:r>
      <w:r>
        <w:rPr>
          <w:rFonts w:ascii="Arial" w:hAnsi="Arial"/>
        </w:rPr>
        <w:t>r hier zum größten Teil verwendet. In der Version auf der Seite waren aber noch viele Rechtschreibfehler, die wir hier nach bestem Wissen entfernt haben.</w:t>
      </w:r>
    </w:p>
    <w:p w14:paraId="3318625A" w14:textId="77777777" w:rsidR="007E407D" w:rsidRDefault="007E407D">
      <w:pPr>
        <w:spacing w:before="240" w:after="288" w:line="240" w:lineRule="auto"/>
        <w:rPr>
          <w:rFonts w:ascii="Arial" w:hAnsi="Arial"/>
        </w:rPr>
      </w:pPr>
    </w:p>
    <w:p w14:paraId="4981F5DB" w14:textId="77777777" w:rsidR="007E407D" w:rsidRDefault="007E407D">
      <w:pPr>
        <w:spacing w:before="240" w:after="288" w:line="240" w:lineRule="auto"/>
        <w:rPr>
          <w:rFonts w:ascii="Arial" w:hAnsi="Arial"/>
        </w:rPr>
      </w:pPr>
    </w:p>
    <w:p w14:paraId="19C1A043" w14:textId="77777777" w:rsidR="007E407D" w:rsidRDefault="00BC2362">
      <w:pPr>
        <w:spacing w:before="240" w:after="288" w:line="240" w:lineRule="auto"/>
      </w:pPr>
      <w:hyperlink r:id="rId8" w:history="1">
        <w:r>
          <w:rPr>
            <w:rStyle w:val="Internetlink"/>
            <w:rFonts w:ascii="Arial" w:hAnsi="Arial"/>
          </w:rPr>
          <w:t>https://www.karriereakademie.de/downloads/vorlage/muster/4-x-zwischenzeugnis-krankenschwester-krankenpfleger</w:t>
        </w:r>
      </w:hyperlink>
    </w:p>
    <w:p w14:paraId="342DEBAE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Ein Zeugnisentwurf für Krankenschwestern und -pfleger findet ihr hier. Hier ist eine Bezahlschranke von 8 Euro. Wir wür</w:t>
      </w:r>
      <w:r>
        <w:rPr>
          <w:rFonts w:ascii="Arial" w:hAnsi="Arial"/>
        </w:rPr>
        <w:t xml:space="preserve">den diese Mühen nicht scheuen, hätten aber dann bei Veröffentlichung ein Urheberrechtsthema. Daher bitten wir Euch, Euch dieses Muster </w:t>
      </w:r>
      <w:proofErr w:type="gramStart"/>
      <w:r>
        <w:rPr>
          <w:rFonts w:ascii="Arial" w:hAnsi="Arial"/>
        </w:rPr>
        <w:t>selber</w:t>
      </w:r>
      <w:proofErr w:type="gramEnd"/>
      <w:r>
        <w:rPr>
          <w:rFonts w:ascii="Arial" w:hAnsi="Arial"/>
        </w:rPr>
        <w:t xml:space="preserve"> zu besorgen. Ihr seid </w:t>
      </w:r>
      <w:proofErr w:type="gramStart"/>
      <w:r>
        <w:rPr>
          <w:rFonts w:ascii="Arial" w:hAnsi="Arial"/>
        </w:rPr>
        <w:t>ja untereinander</w:t>
      </w:r>
      <w:proofErr w:type="gramEnd"/>
      <w:r>
        <w:rPr>
          <w:rFonts w:ascii="Arial" w:hAnsi="Arial"/>
        </w:rPr>
        <w:t xml:space="preserve"> auch gut vernetz, da findet Ihr sicherlich auch selbständig Lösungen… </w:t>
      </w:r>
      <w:r>
        <w:rPr>
          <w:rFonts w:ascii="Arial" w:eastAsia="Segoe UI Emoji" w:hAnsi="Arial" w:cs="Segoe UI Emoji"/>
        </w:rPr>
        <w:t>😊</w:t>
      </w:r>
    </w:p>
    <w:p w14:paraId="60B734AC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</w:rPr>
        <w:t xml:space="preserve">e obige Seite bietet auch weitere </w:t>
      </w:r>
      <w:proofErr w:type="gramStart"/>
      <w:r>
        <w:rPr>
          <w:rFonts w:ascii="Arial" w:hAnsi="Arial"/>
        </w:rPr>
        <w:t>ganz gute</w:t>
      </w:r>
      <w:proofErr w:type="gramEnd"/>
      <w:r>
        <w:rPr>
          <w:rFonts w:ascii="Arial" w:hAnsi="Arial"/>
        </w:rPr>
        <w:t xml:space="preserve"> und hilfreiche Tipps, rund um das Thema Zeugnis.</w:t>
      </w:r>
    </w:p>
    <w:p w14:paraId="6F6C88BE" w14:textId="77777777" w:rsidR="007E407D" w:rsidRDefault="007E407D">
      <w:pPr>
        <w:spacing w:before="240" w:after="288" w:line="240" w:lineRule="auto"/>
        <w:rPr>
          <w:rFonts w:ascii="Arial" w:hAnsi="Arial"/>
        </w:rPr>
      </w:pPr>
    </w:p>
    <w:p w14:paraId="31C6CE32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Wir wünschen Euch viel Erfolg bei der Durchsetzung Eurer Rechte und freuen uns über Rückmeldungen.</w:t>
      </w:r>
    </w:p>
    <w:p w14:paraId="32E120AB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Herzlich,</w:t>
      </w:r>
    </w:p>
    <w:p w14:paraId="01AF050F" w14:textId="77777777" w:rsidR="007E407D" w:rsidRDefault="00BC2362">
      <w:pPr>
        <w:spacing w:before="240" w:after="288" w:line="240" w:lineRule="auto"/>
        <w:rPr>
          <w:rFonts w:ascii="Arial" w:hAnsi="Arial"/>
        </w:rPr>
      </w:pPr>
      <w:r>
        <w:rPr>
          <w:rFonts w:ascii="Arial" w:hAnsi="Arial"/>
        </w:rPr>
        <w:t>Tina &amp; Mella von den Klagepaten</w:t>
      </w:r>
    </w:p>
    <w:sectPr w:rsidR="007E407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F812" w14:textId="77777777" w:rsidR="00BC2362" w:rsidRDefault="00BC2362">
      <w:pPr>
        <w:spacing w:after="0" w:line="240" w:lineRule="auto"/>
      </w:pPr>
      <w:r>
        <w:separator/>
      </w:r>
    </w:p>
  </w:endnote>
  <w:endnote w:type="continuationSeparator" w:id="0">
    <w:p w14:paraId="3A5CE599" w14:textId="77777777" w:rsidR="00BC2362" w:rsidRDefault="00BC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A470" w14:textId="77777777" w:rsidR="00BC2362" w:rsidRDefault="00BC23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53279" w14:textId="77777777" w:rsidR="00BC2362" w:rsidRDefault="00BC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835"/>
    <w:multiLevelType w:val="multilevel"/>
    <w:tmpl w:val="F5CAF1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8B448C5"/>
    <w:multiLevelType w:val="multilevel"/>
    <w:tmpl w:val="FD4E4EC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939647A"/>
    <w:multiLevelType w:val="multilevel"/>
    <w:tmpl w:val="D426369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07D"/>
    <w:rsid w:val="007E407D"/>
    <w:rsid w:val="007E5313"/>
    <w:rsid w:val="00B332CB"/>
    <w:rsid w:val="00B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5BB7"/>
  <w15:docId w15:val="{A4E9ED0C-C9DF-4180-B327-3028524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ternetlink">
    <w:name w:val="Internet 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riereakademie.de/downloads/vorlage/muster/4-x-zwischenzeugnis-krankenschwester-krankenpfle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riere-jet.de/zeugnisse/zwischenzeugnisse/details/examinierte-altenpflegerin-45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Christ</dc:creator>
  <cp:lastModifiedBy>j b</cp:lastModifiedBy>
  <cp:revision>2</cp:revision>
  <dcterms:created xsi:type="dcterms:W3CDTF">2021-12-26T10:06:00Z</dcterms:created>
  <dcterms:modified xsi:type="dcterms:W3CDTF">2021-12-26T10:06:00Z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