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3C6DF" w14:textId="1E9E418D" w:rsidR="00E76696" w:rsidRDefault="00E76696" w:rsidP="00E76696">
      <w:pPr>
        <w:rPr>
          <w:rFonts w:ascii="DIN" w:hAnsi="DIN" w:cstheme="minorHAnsi"/>
          <w:sz w:val="24"/>
          <w:szCs w:val="24"/>
        </w:rPr>
      </w:pPr>
      <w:r>
        <w:rPr>
          <w:rFonts w:ascii="DIN" w:hAnsi="DIN" w:cstheme="minorHAnsi"/>
          <w:sz w:val="24"/>
          <w:szCs w:val="24"/>
        </w:rPr>
        <w:t>Beweisantrag (Beispiel)</w:t>
      </w:r>
    </w:p>
    <w:p w14:paraId="38932331" w14:textId="77777777" w:rsidR="00E76696" w:rsidRDefault="00E76696" w:rsidP="00E76696">
      <w:pPr>
        <w:rPr>
          <w:rFonts w:ascii="DIN" w:hAnsi="DIN" w:cstheme="minorHAnsi"/>
          <w:sz w:val="24"/>
          <w:szCs w:val="24"/>
        </w:rPr>
      </w:pPr>
    </w:p>
    <w:p w14:paraId="2631AB11" w14:textId="1A012272" w:rsidR="00E76696" w:rsidRPr="00E76696" w:rsidRDefault="00E76696" w:rsidP="00E76696">
      <w:pPr>
        <w:rPr>
          <w:rFonts w:ascii="DIN" w:hAnsi="DIN" w:cstheme="minorHAnsi"/>
          <w:sz w:val="24"/>
          <w:szCs w:val="24"/>
        </w:rPr>
      </w:pPr>
      <w:r w:rsidRPr="00E76696">
        <w:rPr>
          <w:rFonts w:ascii="DIN" w:hAnsi="DIN" w:cstheme="minorHAnsi"/>
          <w:sz w:val="24"/>
          <w:szCs w:val="24"/>
        </w:rPr>
        <w:t>Es wird beantragt, Beweis über die Tatsache zu erheben, dass das Nichttragen einer Mund-Nasen-Bedeckung und das ggf. zeitweise Unterschreiten von Mindestabständen am [Datum und Ort eintragen] unter freiem Himmel zu keinem Zeitpunkt eine Gefahr für Dritte dargestellt hat.“</w:t>
      </w:r>
    </w:p>
    <w:p w14:paraId="5A7C708F" w14:textId="77777777" w:rsidR="00E76696" w:rsidRPr="00E76696" w:rsidRDefault="00E76696" w:rsidP="00E76696">
      <w:pPr>
        <w:rPr>
          <w:rFonts w:ascii="DIN" w:hAnsi="DIN" w:cstheme="minorHAnsi"/>
          <w:sz w:val="24"/>
          <w:szCs w:val="24"/>
        </w:rPr>
      </w:pPr>
      <w:r w:rsidRPr="00E76696">
        <w:rPr>
          <w:rFonts w:ascii="DIN" w:hAnsi="DIN" w:cstheme="minorHAnsi"/>
          <w:sz w:val="24"/>
          <w:szCs w:val="24"/>
        </w:rPr>
        <w:t>durch:</w:t>
      </w:r>
      <w:r w:rsidRPr="00E76696">
        <w:rPr>
          <w:rFonts w:ascii="DIN" w:hAnsi="DIN" w:cstheme="minorHAnsi"/>
          <w:sz w:val="24"/>
          <w:szCs w:val="24"/>
        </w:rPr>
        <w:tab/>
        <w:t>Sachverständige Zeugenvernehmung des Dr. Gerhard Scheuch, zu laden über GS Bio-</w:t>
      </w:r>
      <w:proofErr w:type="spellStart"/>
      <w:r w:rsidRPr="00E76696">
        <w:rPr>
          <w:rFonts w:ascii="DIN" w:hAnsi="DIN" w:cstheme="minorHAnsi"/>
          <w:sz w:val="24"/>
          <w:szCs w:val="24"/>
        </w:rPr>
        <w:t>Inhalations</w:t>
      </w:r>
      <w:proofErr w:type="spellEnd"/>
      <w:r w:rsidRPr="00E76696">
        <w:rPr>
          <w:rFonts w:ascii="DIN" w:hAnsi="DIN" w:cstheme="minorHAnsi"/>
          <w:sz w:val="24"/>
          <w:szCs w:val="24"/>
        </w:rPr>
        <w:t xml:space="preserve"> GmbH, </w:t>
      </w:r>
      <w:proofErr w:type="spellStart"/>
      <w:r w:rsidRPr="00E76696">
        <w:rPr>
          <w:rFonts w:ascii="DIN" w:hAnsi="DIN" w:cstheme="minorHAnsi"/>
          <w:sz w:val="24"/>
          <w:szCs w:val="24"/>
        </w:rPr>
        <w:t>Wohraer</w:t>
      </w:r>
      <w:proofErr w:type="spellEnd"/>
      <w:r w:rsidRPr="00E76696">
        <w:rPr>
          <w:rFonts w:ascii="DIN" w:hAnsi="DIN" w:cstheme="minorHAnsi"/>
          <w:sz w:val="24"/>
          <w:szCs w:val="24"/>
        </w:rPr>
        <w:t xml:space="preserve"> Str. 37, 35282 Gemünden</w:t>
      </w:r>
    </w:p>
    <w:p w14:paraId="72F6FF6E" w14:textId="77777777" w:rsidR="00E76696" w:rsidRPr="00E76696" w:rsidRDefault="00E76696" w:rsidP="00E76696">
      <w:pPr>
        <w:rPr>
          <w:rFonts w:ascii="DIN" w:hAnsi="DIN" w:cstheme="minorHAnsi"/>
          <w:sz w:val="24"/>
          <w:szCs w:val="24"/>
        </w:rPr>
      </w:pPr>
      <w:r w:rsidRPr="00E76696">
        <w:rPr>
          <w:rFonts w:ascii="DIN" w:hAnsi="DIN" w:cstheme="minorHAnsi"/>
          <w:sz w:val="24"/>
          <w:szCs w:val="24"/>
        </w:rPr>
        <w:t>Begründung:</w:t>
      </w:r>
    </w:p>
    <w:p w14:paraId="08B204DE" w14:textId="77777777" w:rsidR="00E76696" w:rsidRPr="00E76696" w:rsidRDefault="00E76696" w:rsidP="00E76696">
      <w:pPr>
        <w:rPr>
          <w:rFonts w:ascii="DIN" w:hAnsi="DIN" w:cstheme="minorHAnsi"/>
          <w:sz w:val="24"/>
          <w:szCs w:val="24"/>
        </w:rPr>
      </w:pPr>
      <w:r w:rsidRPr="00E76696">
        <w:rPr>
          <w:rFonts w:ascii="DIN" w:hAnsi="DIN" w:cstheme="minorHAnsi"/>
          <w:sz w:val="24"/>
          <w:szCs w:val="24"/>
        </w:rPr>
        <w:t xml:space="preserve">Es gilt inzwischen wissenschaftlich als gesichert, dass Übertragungen von Atemwegserkrankungen über Aerosole stattfinden und deshalb fast ausschließlich eine sogenannte Innenraumerkrankung darstellen. Eine Infektion unter freiem Himmel ist quasi ausgeschlossen. Das Tragen einer Maske oder das Einhalten eines Mindestabstandes reduziert die Gefahr einer Infektion nicht. </w:t>
      </w:r>
    </w:p>
    <w:p w14:paraId="30716D53" w14:textId="7ED53766" w:rsidR="00E76696" w:rsidRPr="00E76696" w:rsidRDefault="00E76696" w:rsidP="00E76696">
      <w:pPr>
        <w:rPr>
          <w:rFonts w:ascii="DIN" w:hAnsi="DIN" w:cstheme="minorHAnsi"/>
          <w:sz w:val="24"/>
          <w:szCs w:val="24"/>
        </w:rPr>
      </w:pPr>
      <w:r w:rsidRPr="00E76696">
        <w:rPr>
          <w:rFonts w:ascii="DIN" w:hAnsi="DIN" w:cstheme="minorHAnsi"/>
          <w:sz w:val="24"/>
          <w:szCs w:val="24"/>
        </w:rPr>
        <w:t xml:space="preserve">Von einer Person, die sich unter freiem Himmel aufhält, geht – solange diese keine Erkältungssymptome hat – keinerlei Gefahr für die Übertragung einer ansteckenden Krankheit aus. Der sachverständige Zeuge Dr. Scheuch ist ehemaliger Vorsitzender der Gesellschaft für Aerosolforschung. Als Mitinitiator eines offenen Briefes an die Bundeskanzlerin und sachverständiger Zeuge in Bußgeldverfahren des AG Garmisch-Partenkirchen vom 5.8.21 - 2 </w:t>
      </w:r>
      <w:proofErr w:type="spellStart"/>
      <w:r w:rsidRPr="00E76696">
        <w:rPr>
          <w:rFonts w:ascii="DIN" w:hAnsi="DIN" w:cstheme="minorHAnsi"/>
          <w:sz w:val="24"/>
          <w:szCs w:val="24"/>
        </w:rPr>
        <w:t>Cs</w:t>
      </w:r>
      <w:proofErr w:type="spellEnd"/>
      <w:r w:rsidRPr="00E76696">
        <w:rPr>
          <w:rFonts w:ascii="DIN" w:hAnsi="DIN" w:cstheme="minorHAnsi"/>
          <w:sz w:val="24"/>
          <w:szCs w:val="24"/>
        </w:rPr>
        <w:t xml:space="preserve"> 12 </w:t>
      </w:r>
      <w:proofErr w:type="spellStart"/>
      <w:r w:rsidRPr="00E76696">
        <w:rPr>
          <w:rFonts w:ascii="DIN" w:hAnsi="DIN" w:cstheme="minorHAnsi"/>
          <w:sz w:val="24"/>
          <w:szCs w:val="24"/>
        </w:rPr>
        <w:t>Js</w:t>
      </w:r>
      <w:proofErr w:type="spellEnd"/>
      <w:r w:rsidRPr="00E76696">
        <w:rPr>
          <w:rFonts w:ascii="DIN" w:hAnsi="DIN" w:cstheme="minorHAnsi"/>
          <w:sz w:val="24"/>
          <w:szCs w:val="24"/>
        </w:rPr>
        <w:t xml:space="preserve"> 47757/20 hat der Zeuge mehrfach wissenschaftlich nachweisen könne, dass eine Gefahr (die z.B. Voraussetzung für die Verwertung von Filmaufnahmen wäre) zu keinem Zeitpunkt gegeben war.</w:t>
      </w:r>
    </w:p>
    <w:p w14:paraId="2C68EE2C" w14:textId="2014E228" w:rsidR="00D96964" w:rsidRDefault="00D96964"/>
    <w:p w14:paraId="6D1FE73C" w14:textId="77777777" w:rsidR="00E76696" w:rsidRPr="003D5CA1" w:rsidRDefault="00E76696" w:rsidP="00E76696">
      <w:pPr>
        <w:rPr>
          <w:rFonts w:ascii="DIN" w:hAnsi="DIN" w:cstheme="minorHAnsi"/>
          <w:sz w:val="24"/>
          <w:szCs w:val="24"/>
        </w:rPr>
      </w:pPr>
      <w:r w:rsidRPr="003D5CA1">
        <w:rPr>
          <w:rFonts w:ascii="DIN" w:hAnsi="DIN" w:cstheme="minorHAnsi"/>
          <w:sz w:val="24"/>
          <w:szCs w:val="24"/>
        </w:rPr>
        <w:t>Unterschrift</w:t>
      </w:r>
    </w:p>
    <w:p w14:paraId="7BF6D165" w14:textId="77777777" w:rsidR="00E76696" w:rsidRDefault="00E76696" w:rsidP="00E76696"/>
    <w:p w14:paraId="46CBFF69" w14:textId="77777777" w:rsidR="00E76696" w:rsidRDefault="00E76696" w:rsidP="00E76696"/>
    <w:p w14:paraId="1B123264" w14:textId="77777777" w:rsidR="00E76696" w:rsidRPr="003D5CA1" w:rsidRDefault="00E76696" w:rsidP="00E76696">
      <w:pPr>
        <w:rPr>
          <w:rFonts w:ascii="DIN" w:hAnsi="DIN" w:cstheme="minorHAnsi"/>
          <w:sz w:val="24"/>
          <w:szCs w:val="24"/>
          <w:highlight w:val="yellow"/>
        </w:rPr>
      </w:pPr>
      <w:r w:rsidRPr="003D5CA1">
        <w:rPr>
          <w:rFonts w:ascii="DIN" w:hAnsi="DIN" w:cstheme="minorHAnsi"/>
          <w:sz w:val="24"/>
          <w:szCs w:val="24"/>
          <w:highlight w:val="yellow"/>
        </w:rPr>
        <w:t xml:space="preserve">[hier </w:t>
      </w:r>
      <w:proofErr w:type="spellStart"/>
      <w:r w:rsidRPr="003D5CA1">
        <w:rPr>
          <w:rFonts w:ascii="DIN" w:hAnsi="DIN" w:cstheme="minorHAnsi"/>
          <w:sz w:val="24"/>
          <w:szCs w:val="24"/>
          <w:highlight w:val="yellow"/>
        </w:rPr>
        <w:t>eingenen</w:t>
      </w:r>
      <w:proofErr w:type="spellEnd"/>
      <w:r w:rsidRPr="003D5CA1">
        <w:rPr>
          <w:rFonts w:ascii="DIN" w:hAnsi="DIN" w:cstheme="minorHAnsi"/>
          <w:sz w:val="24"/>
          <w:szCs w:val="24"/>
          <w:highlight w:val="yellow"/>
        </w:rPr>
        <w:t xml:space="preserve"> Namen und Kontaktdaten angeben]</w:t>
      </w:r>
    </w:p>
    <w:p w14:paraId="5C34CBDB" w14:textId="18D760AA" w:rsidR="00E76696" w:rsidRDefault="00E76696"/>
    <w:p w14:paraId="19A42750" w14:textId="4984DB77" w:rsidR="00E76696" w:rsidRDefault="00E76696"/>
    <w:p w14:paraId="08E42EF0" w14:textId="34E96456" w:rsidR="00E76696" w:rsidRDefault="00E76696"/>
    <w:p w14:paraId="78BB0517" w14:textId="39BF38FE" w:rsidR="00E76696" w:rsidRPr="00E76696" w:rsidRDefault="00E76696">
      <w:r w:rsidRPr="00E76696">
        <w:rPr>
          <w:rFonts w:ascii="DIN" w:hAnsi="DIN" w:cstheme="minorHAnsi"/>
          <w:sz w:val="24"/>
          <w:szCs w:val="24"/>
        </w:rPr>
        <w:t xml:space="preserve">Die Ablehnung eines Beweisantrags hat gemäß § 71 Abs. 1 OWiG, § 244 Abs. 6 StPO durch einen noch vor Schluss der Beweisaufnahme mit Gründen zu versehenen und mit diesen gemäß § 273 Abs. 1 StPO zu protokollierenden Gerichtsbeschluss zu erfolgen (BGHSt 40, 287, 288; OLG Köln, Beschluss vom 30.01.1970 - 1 </w:t>
      </w:r>
      <w:proofErr w:type="spellStart"/>
      <w:r w:rsidRPr="00E76696">
        <w:rPr>
          <w:rFonts w:ascii="DIN" w:hAnsi="DIN" w:cstheme="minorHAnsi"/>
          <w:sz w:val="24"/>
          <w:szCs w:val="24"/>
        </w:rPr>
        <w:t>Ws</w:t>
      </w:r>
      <w:proofErr w:type="spellEnd"/>
      <w:r w:rsidRPr="00E76696">
        <w:rPr>
          <w:rFonts w:ascii="DIN" w:hAnsi="DIN" w:cstheme="minorHAnsi"/>
          <w:sz w:val="24"/>
          <w:szCs w:val="24"/>
        </w:rPr>
        <w:t xml:space="preserve"> [</w:t>
      </w:r>
      <w:proofErr w:type="spellStart"/>
      <w:r w:rsidRPr="00E76696">
        <w:rPr>
          <w:rFonts w:ascii="DIN" w:hAnsi="DIN" w:cstheme="minorHAnsi"/>
          <w:sz w:val="24"/>
          <w:szCs w:val="24"/>
        </w:rPr>
        <w:t>OWi</w:t>
      </w:r>
      <w:proofErr w:type="spellEnd"/>
      <w:r w:rsidRPr="00E76696">
        <w:rPr>
          <w:rFonts w:ascii="DIN" w:hAnsi="DIN" w:cstheme="minorHAnsi"/>
          <w:sz w:val="24"/>
          <w:szCs w:val="24"/>
        </w:rPr>
        <w:t xml:space="preserve">] 9/70 = </w:t>
      </w:r>
      <w:proofErr w:type="spellStart"/>
      <w:r w:rsidRPr="00E76696">
        <w:rPr>
          <w:rFonts w:ascii="DIN" w:hAnsi="DIN" w:cstheme="minorHAnsi"/>
          <w:sz w:val="24"/>
          <w:szCs w:val="24"/>
        </w:rPr>
        <w:t>BeckRs</w:t>
      </w:r>
      <w:proofErr w:type="spellEnd"/>
      <w:r w:rsidRPr="00E76696">
        <w:rPr>
          <w:rFonts w:ascii="DIN" w:hAnsi="DIN" w:cstheme="minorHAnsi"/>
          <w:sz w:val="24"/>
          <w:szCs w:val="24"/>
        </w:rPr>
        <w:t xml:space="preserve"> 9998, 109184; Meyer-Goßner/Schmitt StPO 63. Aufl. § 244 </w:t>
      </w:r>
      <w:proofErr w:type="spellStart"/>
      <w:r w:rsidRPr="00E76696">
        <w:rPr>
          <w:rFonts w:ascii="DIN" w:hAnsi="DIN" w:cstheme="minorHAnsi"/>
          <w:sz w:val="24"/>
          <w:szCs w:val="24"/>
        </w:rPr>
        <w:t>Rn</w:t>
      </w:r>
      <w:proofErr w:type="spellEnd"/>
      <w:r w:rsidRPr="00E76696">
        <w:rPr>
          <w:rFonts w:ascii="DIN" w:hAnsi="DIN" w:cstheme="minorHAnsi"/>
          <w:sz w:val="24"/>
          <w:szCs w:val="24"/>
        </w:rPr>
        <w:t xml:space="preserve">. 82 </w:t>
      </w:r>
      <w:proofErr w:type="spellStart"/>
      <w:r w:rsidRPr="00E76696">
        <w:rPr>
          <w:rFonts w:ascii="DIN" w:hAnsi="DIN" w:cstheme="minorHAnsi"/>
          <w:sz w:val="24"/>
          <w:szCs w:val="24"/>
        </w:rPr>
        <w:t>m.w.N</w:t>
      </w:r>
      <w:proofErr w:type="spellEnd"/>
      <w:r w:rsidRPr="00E76696">
        <w:rPr>
          <w:rFonts w:ascii="DIN" w:hAnsi="DIN" w:cstheme="minorHAnsi"/>
          <w:sz w:val="24"/>
          <w:szCs w:val="24"/>
        </w:rPr>
        <w:t xml:space="preserve">.; Göhler/Seitz/Bauer OWiG 17. Aufl. § 77 </w:t>
      </w:r>
      <w:proofErr w:type="spellStart"/>
      <w:r w:rsidRPr="00E76696">
        <w:rPr>
          <w:rFonts w:ascii="DIN" w:hAnsi="DIN" w:cstheme="minorHAnsi"/>
          <w:sz w:val="24"/>
          <w:szCs w:val="24"/>
        </w:rPr>
        <w:t>Rn</w:t>
      </w:r>
      <w:proofErr w:type="spellEnd"/>
      <w:r w:rsidRPr="00E76696">
        <w:rPr>
          <w:rFonts w:ascii="DIN" w:hAnsi="DIN" w:cstheme="minorHAnsi"/>
          <w:sz w:val="24"/>
          <w:szCs w:val="24"/>
        </w:rPr>
        <w:t>. 23).</w:t>
      </w:r>
    </w:p>
    <w:sectPr w:rsidR="00E76696" w:rsidRPr="00E7669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F58A7" w14:textId="77777777" w:rsidR="002131A1" w:rsidRDefault="002131A1" w:rsidP="009C1FBF">
      <w:pPr>
        <w:spacing w:after="0" w:line="240" w:lineRule="auto"/>
      </w:pPr>
      <w:r>
        <w:separator/>
      </w:r>
    </w:p>
  </w:endnote>
  <w:endnote w:type="continuationSeparator" w:id="0">
    <w:p w14:paraId="658C382C" w14:textId="77777777" w:rsidR="002131A1" w:rsidRDefault="002131A1" w:rsidP="009C1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w:panose1 w:val="02000504040000020003"/>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C8E11" w14:textId="77777777" w:rsidR="002131A1" w:rsidRDefault="002131A1" w:rsidP="009C1FBF">
      <w:pPr>
        <w:spacing w:after="0" w:line="240" w:lineRule="auto"/>
      </w:pPr>
      <w:r>
        <w:separator/>
      </w:r>
    </w:p>
  </w:footnote>
  <w:footnote w:type="continuationSeparator" w:id="0">
    <w:p w14:paraId="1A932AEA" w14:textId="77777777" w:rsidR="002131A1" w:rsidRDefault="002131A1" w:rsidP="009C1F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696"/>
    <w:rsid w:val="002131A1"/>
    <w:rsid w:val="009C1FBF"/>
    <w:rsid w:val="00D96964"/>
    <w:rsid w:val="00E766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A73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7669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C1FB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C1FBF"/>
  </w:style>
  <w:style w:type="paragraph" w:styleId="Fuzeile">
    <w:name w:val="footer"/>
    <w:basedOn w:val="Standard"/>
    <w:link w:val="FuzeileZchn"/>
    <w:uiPriority w:val="99"/>
    <w:unhideWhenUsed/>
    <w:rsid w:val="009C1FB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C1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1693</Characters>
  <Application>Microsoft Office Word</Application>
  <DocSecurity>0</DocSecurity>
  <Lines>14</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2022-06-08T16:39:00Z</dcterms:created>
  <dcterms:modified xsi:type="dcterms:W3CDTF">2022-06-08T16:40:00Z</dcterms:modified>
</cp:coreProperties>
</file>